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8FB6E" w14:textId="77777777" w:rsidR="009649E7" w:rsidRPr="00C902C4" w:rsidRDefault="009649E7" w:rsidP="009649E7">
      <w:pPr>
        <w:tabs>
          <w:tab w:val="left" w:pos="8364"/>
        </w:tabs>
        <w:spacing w:line="360" w:lineRule="auto"/>
        <w:ind w:right="1133"/>
        <w:jc w:val="center"/>
        <w:outlineLvl w:val="0"/>
        <w:rPr>
          <w:rFonts w:ascii="Times New Roman" w:hAnsi="Times New Roman"/>
          <w:b/>
          <w:snapToGrid w:val="0"/>
          <w:sz w:val="28"/>
          <w:szCs w:val="28"/>
        </w:rPr>
      </w:pPr>
      <w:bookmarkStart w:id="0" w:name="_GoBack"/>
      <w:bookmarkEnd w:id="0"/>
    </w:p>
    <w:p w14:paraId="7A528E16" w14:textId="77777777" w:rsidR="009649E7" w:rsidRPr="00C902C4" w:rsidRDefault="009649E7" w:rsidP="009649E7">
      <w:pPr>
        <w:tabs>
          <w:tab w:val="left" w:pos="8364"/>
        </w:tabs>
        <w:spacing w:line="360" w:lineRule="auto"/>
        <w:ind w:right="1133"/>
        <w:jc w:val="center"/>
        <w:outlineLvl w:val="0"/>
        <w:rPr>
          <w:rFonts w:ascii="Times New Roman" w:hAnsi="Times New Roman"/>
          <w:b/>
          <w:snapToGrid w:val="0"/>
          <w:sz w:val="28"/>
          <w:szCs w:val="28"/>
        </w:rPr>
      </w:pPr>
    </w:p>
    <w:p w14:paraId="4C21EE1C" w14:textId="77777777" w:rsidR="009649E7" w:rsidRPr="00C902C4" w:rsidRDefault="009649E7" w:rsidP="009649E7">
      <w:pPr>
        <w:tabs>
          <w:tab w:val="left" w:pos="8364"/>
        </w:tabs>
        <w:spacing w:line="360" w:lineRule="auto"/>
        <w:ind w:right="1133"/>
        <w:jc w:val="center"/>
        <w:outlineLvl w:val="0"/>
        <w:rPr>
          <w:rFonts w:ascii="Times New Roman" w:hAnsi="Times New Roman"/>
          <w:b/>
          <w:snapToGrid w:val="0"/>
          <w:sz w:val="28"/>
          <w:szCs w:val="28"/>
        </w:rPr>
      </w:pPr>
    </w:p>
    <w:p w14:paraId="4CB87546" w14:textId="77777777" w:rsidR="009649E7" w:rsidRPr="00C902C4" w:rsidRDefault="009649E7" w:rsidP="009649E7">
      <w:pPr>
        <w:tabs>
          <w:tab w:val="left" w:pos="8364"/>
        </w:tabs>
        <w:spacing w:line="360" w:lineRule="auto"/>
        <w:ind w:right="1133"/>
        <w:jc w:val="center"/>
        <w:outlineLvl w:val="0"/>
        <w:rPr>
          <w:rFonts w:ascii="Times New Roman" w:hAnsi="Times New Roman"/>
          <w:b/>
          <w:snapToGrid w:val="0"/>
          <w:sz w:val="28"/>
          <w:szCs w:val="28"/>
        </w:rPr>
      </w:pPr>
    </w:p>
    <w:p w14:paraId="5B77D4BF" w14:textId="77777777" w:rsidR="009649E7" w:rsidRPr="00C902C4" w:rsidRDefault="009649E7" w:rsidP="009649E7">
      <w:pPr>
        <w:tabs>
          <w:tab w:val="left" w:pos="8364"/>
        </w:tabs>
        <w:spacing w:line="360" w:lineRule="auto"/>
        <w:ind w:right="1133"/>
        <w:jc w:val="center"/>
        <w:outlineLvl w:val="0"/>
        <w:rPr>
          <w:rFonts w:ascii="Times New Roman" w:hAnsi="Times New Roman"/>
          <w:b/>
          <w:snapToGrid w:val="0"/>
          <w:sz w:val="28"/>
          <w:szCs w:val="28"/>
        </w:rPr>
      </w:pPr>
    </w:p>
    <w:p w14:paraId="1F2986D2" w14:textId="77777777" w:rsidR="009649E7" w:rsidRPr="00C902C4" w:rsidRDefault="009649E7" w:rsidP="009649E7">
      <w:pPr>
        <w:tabs>
          <w:tab w:val="left" w:pos="8364"/>
        </w:tabs>
        <w:spacing w:line="360" w:lineRule="auto"/>
        <w:ind w:right="1133"/>
        <w:jc w:val="center"/>
        <w:outlineLvl w:val="0"/>
        <w:rPr>
          <w:rFonts w:ascii="Times New Roman" w:hAnsi="Times New Roman"/>
          <w:b/>
          <w:snapToGrid w:val="0"/>
          <w:sz w:val="28"/>
          <w:szCs w:val="28"/>
        </w:rPr>
      </w:pPr>
    </w:p>
    <w:p w14:paraId="1725DB31" w14:textId="77777777" w:rsidR="009649E7" w:rsidRPr="00C902C4" w:rsidRDefault="009649E7" w:rsidP="009649E7">
      <w:pPr>
        <w:tabs>
          <w:tab w:val="left" w:pos="8364"/>
        </w:tabs>
        <w:spacing w:line="360" w:lineRule="auto"/>
        <w:ind w:right="1133"/>
        <w:jc w:val="center"/>
        <w:outlineLvl w:val="0"/>
        <w:rPr>
          <w:rFonts w:ascii="Times New Roman" w:hAnsi="Times New Roman"/>
          <w:b/>
          <w:snapToGrid w:val="0"/>
          <w:sz w:val="28"/>
          <w:szCs w:val="28"/>
        </w:rPr>
      </w:pPr>
    </w:p>
    <w:p w14:paraId="2256A36B" w14:textId="77777777" w:rsidR="009649E7" w:rsidRPr="00C902C4" w:rsidRDefault="009649E7" w:rsidP="009649E7">
      <w:pPr>
        <w:tabs>
          <w:tab w:val="left" w:pos="8364"/>
        </w:tabs>
        <w:spacing w:line="360" w:lineRule="auto"/>
        <w:ind w:right="1133"/>
        <w:jc w:val="center"/>
        <w:outlineLvl w:val="0"/>
        <w:rPr>
          <w:rFonts w:ascii="Times New Roman" w:hAnsi="Times New Roman"/>
          <w:b/>
          <w:snapToGrid w:val="0"/>
          <w:sz w:val="28"/>
          <w:szCs w:val="28"/>
        </w:rPr>
      </w:pPr>
      <w:r w:rsidRPr="00C902C4">
        <w:rPr>
          <w:rFonts w:ascii="Times New Roman" w:hAnsi="Times New Roman"/>
          <w:b/>
          <w:snapToGrid w:val="0"/>
          <w:sz w:val="28"/>
          <w:szCs w:val="28"/>
        </w:rPr>
        <w:t>Правила</w:t>
      </w:r>
    </w:p>
    <w:p w14:paraId="70C817AF" w14:textId="77777777" w:rsidR="009649E7" w:rsidRPr="00C902C4" w:rsidRDefault="009649E7" w:rsidP="009649E7">
      <w:pPr>
        <w:tabs>
          <w:tab w:val="left" w:pos="8364"/>
        </w:tabs>
        <w:spacing w:line="360" w:lineRule="auto"/>
        <w:ind w:right="1133"/>
        <w:jc w:val="center"/>
        <w:outlineLvl w:val="0"/>
        <w:rPr>
          <w:rFonts w:ascii="Times New Roman" w:hAnsi="Times New Roman"/>
          <w:b/>
          <w:snapToGrid w:val="0"/>
          <w:sz w:val="28"/>
          <w:szCs w:val="28"/>
        </w:rPr>
      </w:pPr>
      <w:r w:rsidRPr="00C902C4">
        <w:rPr>
          <w:rFonts w:ascii="Times New Roman" w:hAnsi="Times New Roman"/>
          <w:b/>
          <w:snapToGrid w:val="0"/>
          <w:sz w:val="28"/>
          <w:szCs w:val="28"/>
        </w:rPr>
        <w:t>определения стоимости чистых активов</w:t>
      </w:r>
    </w:p>
    <w:p w14:paraId="47419048" w14:textId="77777777" w:rsidR="009649E7" w:rsidRDefault="009649E7" w:rsidP="009649E7">
      <w:pPr>
        <w:spacing w:line="360" w:lineRule="auto"/>
        <w:jc w:val="center"/>
        <w:rPr>
          <w:rFonts w:ascii="Times New Roman" w:hAnsi="Times New Roman"/>
          <w:b/>
          <w:bCs/>
          <w:sz w:val="24"/>
          <w:szCs w:val="24"/>
        </w:rPr>
      </w:pPr>
      <w:r w:rsidRPr="00F90C18">
        <w:rPr>
          <w:rFonts w:ascii="Times New Roman" w:hAnsi="Times New Roman"/>
          <w:b/>
          <w:bCs/>
          <w:sz w:val="24"/>
          <w:szCs w:val="24"/>
        </w:rPr>
        <w:t>Закрытого паевого инвестиционного фонда смешанных инвестиций «Коммерческие Инвестиции»</w:t>
      </w:r>
    </w:p>
    <w:p w14:paraId="3948EFCD" w14:textId="77777777" w:rsidR="009649E7" w:rsidRPr="00C902C4" w:rsidRDefault="009649E7" w:rsidP="009649E7">
      <w:pPr>
        <w:spacing w:line="360" w:lineRule="auto"/>
        <w:jc w:val="center"/>
        <w:rPr>
          <w:rFonts w:ascii="Times New Roman" w:hAnsi="Times New Roman"/>
          <w:snapToGrid w:val="0"/>
        </w:rPr>
      </w:pPr>
      <w:r>
        <w:rPr>
          <w:rFonts w:ascii="Times New Roman" w:hAnsi="Times New Roman"/>
          <w:b/>
          <w:bCs/>
          <w:sz w:val="24"/>
          <w:szCs w:val="24"/>
        </w:rPr>
        <w:t>(Редакция от 22.09.2022 с внесенными изменениями)</w:t>
      </w:r>
    </w:p>
    <w:p w14:paraId="3E24568D" w14:textId="77777777" w:rsidR="009649E7" w:rsidRPr="00C902C4" w:rsidRDefault="009649E7" w:rsidP="009649E7">
      <w:pPr>
        <w:spacing w:line="360" w:lineRule="auto"/>
        <w:jc w:val="both"/>
        <w:rPr>
          <w:rFonts w:ascii="Verdana" w:hAnsi="Verdana"/>
          <w:snapToGrid w:val="0"/>
        </w:rPr>
      </w:pPr>
    </w:p>
    <w:p w14:paraId="13193937" w14:textId="77777777" w:rsidR="009649E7" w:rsidRPr="00C902C4" w:rsidRDefault="009649E7" w:rsidP="009649E7">
      <w:pPr>
        <w:spacing w:line="360" w:lineRule="auto"/>
        <w:jc w:val="both"/>
        <w:rPr>
          <w:rFonts w:ascii="Verdana" w:hAnsi="Verdana"/>
        </w:rPr>
      </w:pPr>
    </w:p>
    <w:p w14:paraId="49B4AC3A" w14:textId="77777777" w:rsidR="009649E7" w:rsidRPr="00C902C4" w:rsidRDefault="009649E7" w:rsidP="009649E7">
      <w:pPr>
        <w:spacing w:line="360" w:lineRule="auto"/>
        <w:jc w:val="both"/>
        <w:rPr>
          <w:rFonts w:ascii="Verdana" w:hAnsi="Verdana"/>
        </w:rPr>
      </w:pPr>
    </w:p>
    <w:p w14:paraId="333FFE38" w14:textId="77777777" w:rsidR="009649E7" w:rsidRPr="00C902C4" w:rsidRDefault="009649E7" w:rsidP="009649E7">
      <w:pPr>
        <w:spacing w:line="360" w:lineRule="auto"/>
        <w:jc w:val="both"/>
        <w:rPr>
          <w:rFonts w:ascii="Verdana" w:hAnsi="Verdana"/>
        </w:rPr>
      </w:pPr>
    </w:p>
    <w:p w14:paraId="2C3AB59D" w14:textId="39087952" w:rsidR="00B43B66" w:rsidRPr="00C902C4" w:rsidRDefault="009649E7" w:rsidP="009649E7">
      <w:pPr>
        <w:numPr>
          <w:ilvl w:val="0"/>
          <w:numId w:val="54"/>
        </w:numPr>
        <w:spacing w:line="360" w:lineRule="auto"/>
        <w:jc w:val="center"/>
        <w:rPr>
          <w:rFonts w:ascii="Times New Roman" w:hAnsi="Times New Roman"/>
          <w:b/>
          <w:sz w:val="24"/>
          <w:szCs w:val="24"/>
        </w:rPr>
      </w:pPr>
      <w:r w:rsidRPr="00C902C4">
        <w:rPr>
          <w:rFonts w:ascii="Verdana" w:hAnsi="Verdana"/>
        </w:rPr>
        <w:br w:type="page"/>
      </w:r>
      <w:r w:rsidR="00B43B66" w:rsidRPr="00C902C4">
        <w:rPr>
          <w:rFonts w:ascii="Times New Roman" w:hAnsi="Times New Roman"/>
          <w:b/>
          <w:sz w:val="24"/>
          <w:szCs w:val="24"/>
        </w:rPr>
        <w:lastRenderedPageBreak/>
        <w:t>Общие положения.</w:t>
      </w:r>
    </w:p>
    <w:p w14:paraId="6356051A" w14:textId="5EBAEC5E" w:rsidR="00077D80" w:rsidRPr="00C902C4" w:rsidRDefault="00077D80" w:rsidP="00077D80">
      <w:pPr>
        <w:ind w:firstLine="540"/>
        <w:jc w:val="both"/>
        <w:rPr>
          <w:rFonts w:ascii="Times New Roman" w:eastAsia="Times New Roman" w:hAnsi="Times New Roman"/>
          <w:sz w:val="24"/>
          <w:szCs w:val="24"/>
          <w:lang w:eastAsia="ru-RU"/>
        </w:rPr>
      </w:pPr>
      <w:r w:rsidRPr="00C902C4">
        <w:rPr>
          <w:rFonts w:ascii="Times New Roman" w:eastAsia="Times New Roman" w:hAnsi="Times New Roman"/>
          <w:sz w:val="24"/>
          <w:szCs w:val="24"/>
          <w:lang w:eastAsia="ru-RU"/>
        </w:rPr>
        <w:t xml:space="preserve">Настоящие Правила определения стоимости чистых активов (далее – Правила) </w:t>
      </w:r>
      <w:r w:rsidR="00E53723" w:rsidRPr="00032A95">
        <w:rPr>
          <w:rFonts w:ascii="Times New Roman" w:hAnsi="Times New Roman"/>
          <w:b/>
          <w:sz w:val="24"/>
          <w:szCs w:val="24"/>
        </w:rPr>
        <w:t>Закрытого паевого инвестиционного фонда смешанных инвестиций «Коммерческие Инвестиции»</w:t>
      </w:r>
      <w:r w:rsidR="00E53723" w:rsidRPr="00B11F58">
        <w:rPr>
          <w:rFonts w:ascii="Times New Roman" w:hAnsi="Times New Roman"/>
          <w:b/>
          <w:sz w:val="24"/>
          <w:szCs w:val="24"/>
        </w:rPr>
        <w:t xml:space="preserve"> </w:t>
      </w:r>
      <w:r w:rsidRPr="00C902C4">
        <w:rPr>
          <w:rFonts w:ascii="Times New Roman" w:eastAsia="Times New Roman" w:hAnsi="Times New Roman"/>
          <w:sz w:val="24"/>
          <w:szCs w:val="24"/>
          <w:lang w:eastAsia="ru-RU"/>
        </w:rPr>
        <w:t>(далее – Фонд) разработаны на основании Указания Банка России от 25 августа 2015г. № 3758-У «Об определени</w:t>
      </w:r>
      <w:r w:rsidR="005755C0" w:rsidRPr="00C902C4">
        <w:rPr>
          <w:rFonts w:ascii="Times New Roman" w:eastAsia="Times New Roman" w:hAnsi="Times New Roman"/>
          <w:sz w:val="24"/>
          <w:szCs w:val="24"/>
          <w:lang w:eastAsia="ru-RU"/>
        </w:rPr>
        <w:t>и</w:t>
      </w:r>
      <w:r w:rsidRPr="00C902C4">
        <w:rPr>
          <w:rFonts w:ascii="Times New Roman" w:eastAsia="Times New Roman" w:hAnsi="Times New Roman"/>
          <w:sz w:val="24"/>
          <w:szCs w:val="24"/>
          <w:lang w:eastAsia="ru-RU"/>
        </w:rPr>
        <w:t xml:space="preserve">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(далее - Указание).</w:t>
      </w:r>
    </w:p>
    <w:p w14:paraId="760E91B4" w14:textId="77777777" w:rsidR="00B53B14" w:rsidRPr="00C902C4" w:rsidRDefault="00B53B14" w:rsidP="00B53B14">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C902C4">
        <w:rPr>
          <w:rFonts w:ascii="Times New Roman" w:hAnsi="Times New Roman"/>
          <w:sz w:val="24"/>
          <w:szCs w:val="24"/>
        </w:rPr>
        <w:t>Настоящие  Правила содержат:</w:t>
      </w:r>
    </w:p>
    <w:p w14:paraId="27F8AFBC"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критерии признания (прекращения признания) активов (обязательств);</w:t>
      </w:r>
    </w:p>
    <w:p w14:paraId="0A7A9731"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1C06E8C0"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время, по состоянию на которое определяется стоимость чистых активов;</w:t>
      </w:r>
    </w:p>
    <w:p w14:paraId="501BDF32"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периодичность (даты) определения стоимости чистых активов;</w:t>
      </w:r>
    </w:p>
    <w:p w14:paraId="584E6C03"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 xml:space="preserve">порядок </w:t>
      </w:r>
      <w:r w:rsidR="00077D80" w:rsidRPr="00C902C4">
        <w:rPr>
          <w:rFonts w:ascii="Times New Roman" w:hAnsi="Times New Roman"/>
          <w:sz w:val="24"/>
          <w:szCs w:val="24"/>
        </w:rPr>
        <w:t xml:space="preserve"> формирования</w:t>
      </w:r>
      <w:r w:rsidRPr="00C902C4">
        <w:rPr>
          <w:rFonts w:ascii="Times New Roman" w:hAnsi="Times New Roman"/>
          <w:sz w:val="24"/>
          <w:szCs w:val="24"/>
        </w:rPr>
        <w:t xml:space="preserve"> резерва на выплату вознаграждения</w:t>
      </w:r>
      <w:r w:rsidR="00077D80" w:rsidRPr="00C902C4">
        <w:rPr>
          <w:rFonts w:ascii="Times New Roman" w:hAnsi="Times New Roman"/>
          <w:sz w:val="24"/>
          <w:szCs w:val="24"/>
        </w:rPr>
        <w:t>, предусмотренного Правилами доверительного управления Фондом</w:t>
      </w:r>
      <w:r w:rsidRPr="00C902C4">
        <w:rPr>
          <w:rFonts w:ascii="Times New Roman" w:hAnsi="Times New Roman"/>
          <w:sz w:val="24"/>
          <w:szCs w:val="24"/>
        </w:rPr>
        <w:t>;</w:t>
      </w:r>
    </w:p>
    <w:p w14:paraId="539289AD"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37B8A2D7"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дату и время, по состоянию на которые определяется стоимость имущества, переданного в оплату инвестиционных паев паевого инвестиционного фонда, или порядок их определения.</w:t>
      </w:r>
    </w:p>
    <w:p w14:paraId="414BE8A6" w14:textId="2DDDD26C" w:rsidR="0018737A" w:rsidRPr="00C902C4" w:rsidRDefault="0018737A" w:rsidP="001F61BC">
      <w:pPr>
        <w:pStyle w:val="aa"/>
        <w:numPr>
          <w:ilvl w:val="1"/>
          <w:numId w:val="1"/>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Правил</w:t>
      </w:r>
      <w:r w:rsidR="007505B8" w:rsidRPr="00C902C4">
        <w:rPr>
          <w:rFonts w:ascii="Times New Roman" w:hAnsi="Times New Roman"/>
          <w:sz w:val="24"/>
          <w:szCs w:val="24"/>
        </w:rPr>
        <w:t>а</w:t>
      </w:r>
      <w:r w:rsidRPr="00C902C4">
        <w:rPr>
          <w:rFonts w:ascii="Times New Roman" w:hAnsi="Times New Roman"/>
          <w:sz w:val="24"/>
          <w:szCs w:val="24"/>
        </w:rPr>
        <w:t xml:space="preserve"> определения СЧА</w:t>
      </w:r>
      <w:r w:rsidR="004F01D1" w:rsidRPr="00C902C4">
        <w:rPr>
          <w:rFonts w:ascii="Times New Roman" w:hAnsi="Times New Roman"/>
          <w:sz w:val="24"/>
          <w:szCs w:val="24"/>
        </w:rPr>
        <w:t xml:space="preserve"> в данной редакции </w:t>
      </w:r>
      <w:r w:rsidRPr="00C902C4">
        <w:rPr>
          <w:rFonts w:ascii="Times New Roman" w:hAnsi="Times New Roman"/>
          <w:sz w:val="24"/>
          <w:szCs w:val="24"/>
        </w:rPr>
        <w:t xml:space="preserve"> применя</w:t>
      </w:r>
      <w:r w:rsidR="00847514" w:rsidRPr="00C902C4">
        <w:rPr>
          <w:rFonts w:ascii="Times New Roman" w:hAnsi="Times New Roman"/>
          <w:sz w:val="24"/>
          <w:szCs w:val="24"/>
        </w:rPr>
        <w:t>ю</w:t>
      </w:r>
      <w:r w:rsidRPr="00C902C4">
        <w:rPr>
          <w:rFonts w:ascii="Times New Roman" w:hAnsi="Times New Roman"/>
          <w:sz w:val="24"/>
          <w:szCs w:val="24"/>
        </w:rPr>
        <w:t xml:space="preserve">тся </w:t>
      </w:r>
      <w:r w:rsidR="001F61BC" w:rsidRPr="001F61BC">
        <w:rPr>
          <w:rFonts w:ascii="Times New Roman" w:hAnsi="Times New Roman"/>
          <w:sz w:val="24"/>
          <w:szCs w:val="24"/>
        </w:rPr>
        <w:t>«03» октября 2022 года</w:t>
      </w:r>
      <w:r w:rsidRPr="00C902C4">
        <w:rPr>
          <w:rFonts w:ascii="Times New Roman" w:hAnsi="Times New Roman"/>
          <w:sz w:val="24"/>
          <w:szCs w:val="24"/>
        </w:rPr>
        <w:t xml:space="preserve">. </w:t>
      </w:r>
    </w:p>
    <w:p w14:paraId="1828FA47" w14:textId="77777777" w:rsidR="000921D7" w:rsidRPr="00C902C4" w:rsidRDefault="00B45272" w:rsidP="00B45272">
      <w:pPr>
        <w:pStyle w:val="aa"/>
        <w:numPr>
          <w:ilvl w:val="1"/>
          <w:numId w:val="1"/>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Изменения и дополнения в настоящие Правила определения СЧА могут быть внесены в случаях, установленных нормативными правовыми актами.</w:t>
      </w:r>
    </w:p>
    <w:p w14:paraId="771644B0" w14:textId="77777777" w:rsidR="000921D7" w:rsidRPr="00C902C4" w:rsidRDefault="000921D7" w:rsidP="000921D7">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C902C4">
        <w:rPr>
          <w:rFonts w:ascii="Times New Roman" w:hAnsi="Times New Roman"/>
          <w:sz w:val="24"/>
          <w:szCs w:val="24"/>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p>
    <w:p w14:paraId="2C561E68" w14:textId="77777777" w:rsidR="000045CE" w:rsidRPr="00C902C4" w:rsidRDefault="000045CE" w:rsidP="000045CE">
      <w:pPr>
        <w:pStyle w:val="aa"/>
        <w:numPr>
          <w:ilvl w:val="1"/>
          <w:numId w:val="1"/>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Стоимость чистых активов определяется как разница между стоимостью всех активов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 в соответствии с настоящими Правилами определения СЧА.</w:t>
      </w:r>
    </w:p>
    <w:p w14:paraId="7ED94907" w14:textId="77777777" w:rsidR="006A7400" w:rsidRPr="00C902C4" w:rsidRDefault="006A7400" w:rsidP="00831A8D">
      <w:pPr>
        <w:pStyle w:val="aa"/>
        <w:numPr>
          <w:ilvl w:val="1"/>
          <w:numId w:val="1"/>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 xml:space="preserve">Стоимость чистых активов Фонда определяется по состоянию на </w:t>
      </w:r>
      <w:r w:rsidR="0035676C" w:rsidRPr="00C902C4">
        <w:rPr>
          <w:rFonts w:ascii="Times New Roman" w:hAnsi="Times New Roman"/>
          <w:sz w:val="24"/>
          <w:szCs w:val="24"/>
        </w:rPr>
        <w:t>2</w:t>
      </w:r>
      <w:r w:rsidR="00AB7F98" w:rsidRPr="00C902C4">
        <w:rPr>
          <w:rFonts w:ascii="Times New Roman" w:hAnsi="Times New Roman"/>
          <w:sz w:val="24"/>
          <w:szCs w:val="24"/>
        </w:rPr>
        <w:t>3</w:t>
      </w:r>
      <w:r w:rsidR="00593B5A" w:rsidRPr="00C902C4">
        <w:rPr>
          <w:rFonts w:ascii="Times New Roman" w:hAnsi="Times New Roman"/>
          <w:sz w:val="24"/>
          <w:szCs w:val="24"/>
        </w:rPr>
        <w:t>:</w:t>
      </w:r>
      <w:r w:rsidR="00AB7F98" w:rsidRPr="00C902C4">
        <w:rPr>
          <w:rFonts w:ascii="Times New Roman" w:hAnsi="Times New Roman"/>
          <w:sz w:val="24"/>
          <w:szCs w:val="24"/>
        </w:rPr>
        <w:t>59</w:t>
      </w:r>
      <w:r w:rsidR="00987F30" w:rsidRPr="00C902C4">
        <w:rPr>
          <w:rFonts w:ascii="Times New Roman" w:hAnsi="Times New Roman"/>
          <w:sz w:val="24"/>
          <w:szCs w:val="24"/>
        </w:rPr>
        <w:t>:59</w:t>
      </w:r>
      <w:r w:rsidR="00593B5A" w:rsidRPr="00C902C4">
        <w:rPr>
          <w:rFonts w:ascii="Times New Roman" w:hAnsi="Times New Roman"/>
          <w:sz w:val="24"/>
          <w:szCs w:val="24"/>
        </w:rPr>
        <w:t xml:space="preserve"> </w:t>
      </w:r>
      <w:r w:rsidR="00EA4CF6" w:rsidRPr="00C902C4">
        <w:rPr>
          <w:rFonts w:ascii="Times New Roman" w:hAnsi="Times New Roman"/>
          <w:sz w:val="24"/>
          <w:szCs w:val="24"/>
        </w:rPr>
        <w:t>московского</w:t>
      </w:r>
      <w:r w:rsidR="005755C0" w:rsidRPr="00C902C4">
        <w:rPr>
          <w:rFonts w:ascii="Times New Roman" w:hAnsi="Times New Roman"/>
          <w:sz w:val="24"/>
          <w:szCs w:val="24"/>
        </w:rPr>
        <w:t xml:space="preserve"> </w:t>
      </w:r>
      <w:r w:rsidR="00EA4CF6" w:rsidRPr="00C902C4">
        <w:rPr>
          <w:rFonts w:ascii="Times New Roman" w:hAnsi="Times New Roman"/>
          <w:sz w:val="24"/>
          <w:szCs w:val="24"/>
        </w:rPr>
        <w:t>времени</w:t>
      </w:r>
      <w:r w:rsidR="005755C0" w:rsidRPr="00C902C4">
        <w:rPr>
          <w:rFonts w:ascii="Times New Roman" w:hAnsi="Times New Roman"/>
          <w:sz w:val="24"/>
          <w:szCs w:val="24"/>
        </w:rPr>
        <w:t>, с учетом данных, раскрытых на дату определения стоимости чистых активов в доступных для Управляющей компании источниках, вне зависимости от часового пояса.</w:t>
      </w:r>
    </w:p>
    <w:p w14:paraId="70D39C28" w14:textId="77777777" w:rsidR="006A7400" w:rsidRPr="00C902C4" w:rsidRDefault="006A7400" w:rsidP="009D63B8">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C902C4">
        <w:rPr>
          <w:rFonts w:ascii="Times New Roman" w:hAnsi="Times New Roman"/>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14:paraId="011AAC3C" w14:textId="77777777" w:rsidR="006A7400" w:rsidRPr="00C902C4" w:rsidRDefault="006A7400" w:rsidP="009D63B8">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C902C4">
        <w:rPr>
          <w:rFonts w:ascii="Times New Roman" w:hAnsi="Times New Roman"/>
          <w:sz w:val="24"/>
          <w:szCs w:val="24"/>
        </w:rPr>
        <w:t xml:space="preserve">Стоимость чистых активов </w:t>
      </w:r>
      <w:r w:rsidR="0061414C" w:rsidRPr="00C902C4">
        <w:rPr>
          <w:rFonts w:ascii="Times New Roman" w:hAnsi="Times New Roman"/>
          <w:sz w:val="24"/>
          <w:szCs w:val="24"/>
        </w:rPr>
        <w:t xml:space="preserve">Фонда </w:t>
      </w:r>
      <w:r w:rsidRPr="00C902C4">
        <w:rPr>
          <w:rFonts w:ascii="Times New Roman" w:hAnsi="Times New Roman"/>
          <w:sz w:val="24"/>
          <w:szCs w:val="24"/>
        </w:rPr>
        <w:t xml:space="preserve">определяется: </w:t>
      </w:r>
    </w:p>
    <w:p w14:paraId="774E3D74" w14:textId="77777777" w:rsidR="001630E6" w:rsidRPr="00C902C4" w:rsidRDefault="001630E6" w:rsidP="001630E6">
      <w:p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 ежемесячно на последний рабочий день календарного месяца;</w:t>
      </w:r>
    </w:p>
    <w:p w14:paraId="0F988C2C" w14:textId="77777777" w:rsidR="001630E6" w:rsidRPr="00C902C4" w:rsidRDefault="001630E6" w:rsidP="001630E6">
      <w:pPr>
        <w:pStyle w:val="ConsPlusNormal"/>
        <w:spacing w:line="360" w:lineRule="auto"/>
        <w:jc w:val="both"/>
        <w:rPr>
          <w:rFonts w:ascii="Times New Roman" w:eastAsia="Calibri" w:hAnsi="Times New Roman" w:cs="Times New Roman"/>
          <w:sz w:val="24"/>
          <w:szCs w:val="24"/>
          <w:lang w:eastAsia="en-US"/>
        </w:rPr>
      </w:pPr>
      <w:r w:rsidRPr="00C902C4">
        <w:rPr>
          <w:rFonts w:ascii="Times New Roman" w:eastAsia="Calibri" w:hAnsi="Times New Roman" w:cs="Times New Roman"/>
          <w:sz w:val="24"/>
          <w:szCs w:val="24"/>
          <w:lang w:eastAsia="en-US"/>
        </w:rPr>
        <w:t>- на последний рабочий день срока приема заявок на приобретение дополнительных инвестиционных паев;</w:t>
      </w:r>
    </w:p>
    <w:p w14:paraId="6A462AC1" w14:textId="77777777" w:rsidR="00D572D0" w:rsidRPr="00C902C4" w:rsidRDefault="001630E6" w:rsidP="001630E6">
      <w:p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 xml:space="preserve">- </w:t>
      </w:r>
      <w:r w:rsidR="000045CE" w:rsidRPr="00C902C4">
        <w:rPr>
          <w:rFonts w:ascii="Times New Roman" w:hAnsi="Times New Roman"/>
          <w:sz w:val="24"/>
          <w:szCs w:val="24"/>
        </w:rPr>
        <w:t>в</w:t>
      </w:r>
      <w:r w:rsidR="00D572D0" w:rsidRPr="00C902C4">
        <w:rPr>
          <w:rFonts w:ascii="Times New Roman" w:hAnsi="Times New Roman"/>
          <w:sz w:val="24"/>
          <w:szCs w:val="24"/>
        </w:rPr>
        <w:t xml:space="preserve"> случае приостановления выдачи и </w:t>
      </w:r>
      <w:r w:rsidR="000045CE" w:rsidRPr="00C902C4">
        <w:rPr>
          <w:rFonts w:ascii="Times New Roman" w:hAnsi="Times New Roman"/>
          <w:sz w:val="24"/>
          <w:szCs w:val="24"/>
        </w:rPr>
        <w:t>погашения инвестиционных паев – на дату возобновления их выдачи</w:t>
      </w:r>
      <w:r w:rsidR="00D572D0" w:rsidRPr="00C902C4">
        <w:rPr>
          <w:rFonts w:ascii="Times New Roman" w:hAnsi="Times New Roman"/>
          <w:sz w:val="24"/>
          <w:szCs w:val="24"/>
        </w:rPr>
        <w:t xml:space="preserve"> и</w:t>
      </w:r>
      <w:r w:rsidR="000045CE" w:rsidRPr="00C902C4">
        <w:rPr>
          <w:rFonts w:ascii="Times New Roman" w:hAnsi="Times New Roman"/>
          <w:sz w:val="24"/>
          <w:szCs w:val="24"/>
        </w:rPr>
        <w:t xml:space="preserve"> погашения;</w:t>
      </w:r>
      <w:r w:rsidR="00D572D0" w:rsidRPr="00C902C4">
        <w:rPr>
          <w:rFonts w:ascii="Times New Roman" w:hAnsi="Times New Roman"/>
          <w:sz w:val="24"/>
          <w:szCs w:val="24"/>
        </w:rPr>
        <w:t xml:space="preserve"> </w:t>
      </w:r>
    </w:p>
    <w:p w14:paraId="20E325DA" w14:textId="77777777" w:rsidR="0028288F" w:rsidRPr="00C902C4" w:rsidRDefault="0028288F" w:rsidP="001630E6">
      <w:p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 на последний рабочий день срока приема заявок на погашение инвестиционных паев</w:t>
      </w:r>
      <w:r w:rsidR="00F73EEA" w:rsidRPr="00C902C4">
        <w:rPr>
          <w:rFonts w:ascii="Times New Roman" w:hAnsi="Times New Roman"/>
          <w:sz w:val="24"/>
          <w:szCs w:val="24"/>
        </w:rPr>
        <w:t>;</w:t>
      </w:r>
    </w:p>
    <w:p w14:paraId="452FD9B6" w14:textId="77777777" w:rsidR="005A2CA4" w:rsidRPr="00C902C4" w:rsidRDefault="005A2CA4" w:rsidP="001630E6">
      <w:p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7BFF9D3" w14:textId="77777777" w:rsidR="00D572D0" w:rsidRPr="00C902C4" w:rsidRDefault="00D572D0" w:rsidP="00D572D0">
      <w:pPr>
        <w:pStyle w:val="aa"/>
        <w:autoSpaceDE w:val="0"/>
        <w:autoSpaceDN w:val="0"/>
        <w:adjustRightInd w:val="0"/>
        <w:spacing w:after="0" w:line="360" w:lineRule="auto"/>
        <w:ind w:left="0"/>
        <w:jc w:val="both"/>
        <w:rPr>
          <w:rFonts w:ascii="Times New Roman" w:hAnsi="Times New Roman"/>
          <w:sz w:val="24"/>
          <w:szCs w:val="24"/>
        </w:rPr>
      </w:pPr>
      <w:r w:rsidRPr="00C902C4">
        <w:rPr>
          <w:rFonts w:ascii="Times New Roman" w:hAnsi="Times New Roman"/>
          <w:sz w:val="24"/>
          <w:szCs w:val="24"/>
        </w:rPr>
        <w:t>- в случае прекращения паевого инвестиционного Фонда – на дату возникновения основания его прекращения.</w:t>
      </w:r>
    </w:p>
    <w:p w14:paraId="7AE00444" w14:textId="77777777" w:rsidR="00C63D0C" w:rsidRPr="00C902C4" w:rsidRDefault="00CB4AD2" w:rsidP="009D63B8">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C902C4">
        <w:rPr>
          <w:rFonts w:ascii="Times New Roman" w:hAnsi="Times New Roman"/>
          <w:sz w:val="24"/>
          <w:szCs w:val="24"/>
        </w:rPr>
        <w:t xml:space="preserve">Стоимость чистых активов Фонда, в том числе среднегодовая стоимость чистых активов Фонда, а также расчетная стоимость инвестиционного пая Фонда определяются с точностью до двух знаков после запятой, с применением правил математического округления в рублях. </w:t>
      </w:r>
    </w:p>
    <w:p w14:paraId="7F10A520" w14:textId="77777777" w:rsidR="00FD6542" w:rsidRPr="00C902C4" w:rsidRDefault="00FD6542" w:rsidP="009D63B8">
      <w:pPr>
        <w:pStyle w:val="aa"/>
        <w:spacing w:after="0" w:line="360" w:lineRule="auto"/>
        <w:ind w:left="0"/>
        <w:jc w:val="both"/>
        <w:rPr>
          <w:rFonts w:ascii="Times New Roman" w:hAnsi="Times New Roman"/>
          <w:sz w:val="24"/>
          <w:szCs w:val="24"/>
        </w:rPr>
      </w:pPr>
    </w:p>
    <w:p w14:paraId="3C9BC9B7" w14:textId="77777777" w:rsidR="00FD6542" w:rsidRPr="00C902C4" w:rsidRDefault="00FD6542" w:rsidP="009D63B8">
      <w:pPr>
        <w:pStyle w:val="aa"/>
        <w:numPr>
          <w:ilvl w:val="0"/>
          <w:numId w:val="5"/>
        </w:numPr>
        <w:spacing w:after="0" w:line="360" w:lineRule="auto"/>
        <w:jc w:val="both"/>
        <w:rPr>
          <w:rFonts w:ascii="Times New Roman" w:hAnsi="Times New Roman"/>
          <w:sz w:val="24"/>
          <w:szCs w:val="24"/>
        </w:rPr>
      </w:pPr>
      <w:r w:rsidRPr="00C902C4">
        <w:rPr>
          <w:rFonts w:ascii="Times New Roman" w:hAnsi="Times New Roman"/>
          <w:b/>
          <w:sz w:val="24"/>
          <w:szCs w:val="24"/>
        </w:rPr>
        <w:t>Критерии признания (прекращения признания) активов (обязательств)</w:t>
      </w:r>
    </w:p>
    <w:p w14:paraId="3F964C85" w14:textId="77777777" w:rsidR="00B43B66" w:rsidRPr="00C902C4" w:rsidRDefault="00B43B66"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Активы (обязательства) принимаются к расчету стоимости чистых активов в случае их признания в соответствии с Международными стандартами финансовой отчетности, введенными в действие на территории Российской Федерации.</w:t>
      </w:r>
    </w:p>
    <w:p w14:paraId="04025865" w14:textId="77777777" w:rsidR="00B43B66" w:rsidRPr="00C902C4" w:rsidRDefault="00B43B66"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Критери</w:t>
      </w:r>
      <w:r w:rsidR="0091023F" w:rsidRPr="00C902C4">
        <w:rPr>
          <w:rFonts w:ascii="Times New Roman" w:hAnsi="Times New Roman"/>
          <w:sz w:val="24"/>
          <w:szCs w:val="24"/>
        </w:rPr>
        <w:t>и</w:t>
      </w:r>
      <w:r w:rsidRPr="00C902C4">
        <w:rPr>
          <w:rFonts w:ascii="Times New Roman" w:hAnsi="Times New Roman"/>
          <w:sz w:val="24"/>
          <w:szCs w:val="24"/>
        </w:rPr>
        <w:t xml:space="preserve"> признания (прекращения признания) актив</w:t>
      </w:r>
      <w:r w:rsidR="00810CB6" w:rsidRPr="00C902C4">
        <w:rPr>
          <w:rFonts w:ascii="Times New Roman" w:hAnsi="Times New Roman"/>
          <w:sz w:val="24"/>
          <w:szCs w:val="24"/>
        </w:rPr>
        <w:t>ов</w:t>
      </w:r>
      <w:r w:rsidR="00A73736" w:rsidRPr="00C902C4">
        <w:rPr>
          <w:rFonts w:ascii="Times New Roman" w:hAnsi="Times New Roman"/>
          <w:sz w:val="24"/>
          <w:szCs w:val="24"/>
        </w:rPr>
        <w:t xml:space="preserve"> (обязательств)</w:t>
      </w:r>
      <w:r w:rsidRPr="00C902C4">
        <w:rPr>
          <w:rFonts w:ascii="Times New Roman" w:hAnsi="Times New Roman"/>
          <w:sz w:val="24"/>
          <w:szCs w:val="24"/>
        </w:rPr>
        <w:t xml:space="preserve"> в учете Фонда</w:t>
      </w:r>
      <w:r w:rsidR="00A73736" w:rsidRPr="00C902C4">
        <w:rPr>
          <w:rFonts w:ascii="Times New Roman" w:hAnsi="Times New Roman"/>
          <w:sz w:val="24"/>
          <w:szCs w:val="24"/>
        </w:rPr>
        <w:t xml:space="preserve"> с целью отражения в стоимости чистых активов</w:t>
      </w:r>
      <w:r w:rsidRPr="00C902C4">
        <w:rPr>
          <w:rFonts w:ascii="Times New Roman" w:hAnsi="Times New Roman"/>
          <w:sz w:val="24"/>
          <w:szCs w:val="24"/>
        </w:rPr>
        <w:t xml:space="preserve">  </w:t>
      </w:r>
      <w:r w:rsidR="006A04E7" w:rsidRPr="00C902C4">
        <w:rPr>
          <w:rFonts w:ascii="Times New Roman" w:hAnsi="Times New Roman"/>
          <w:sz w:val="24"/>
          <w:szCs w:val="24"/>
        </w:rPr>
        <w:t>представлены в Приложении 1</w:t>
      </w:r>
    </w:p>
    <w:p w14:paraId="6905D881" w14:textId="77777777" w:rsidR="001676D9" w:rsidRPr="00C902C4" w:rsidRDefault="001676D9" w:rsidP="009D63B8">
      <w:pPr>
        <w:pStyle w:val="aa"/>
        <w:spacing w:after="0" w:line="360" w:lineRule="auto"/>
        <w:ind w:left="0"/>
        <w:jc w:val="both"/>
        <w:rPr>
          <w:rFonts w:ascii="Times New Roman" w:hAnsi="Times New Roman"/>
          <w:sz w:val="24"/>
          <w:szCs w:val="24"/>
        </w:rPr>
      </w:pPr>
    </w:p>
    <w:p w14:paraId="204FC773" w14:textId="77777777" w:rsidR="00B43B66" w:rsidRPr="00C902C4" w:rsidRDefault="00B43B66" w:rsidP="005F5AB2">
      <w:pPr>
        <w:pStyle w:val="aa"/>
        <w:keepNext/>
        <w:numPr>
          <w:ilvl w:val="0"/>
          <w:numId w:val="5"/>
        </w:numPr>
        <w:spacing w:after="0" w:line="360" w:lineRule="auto"/>
        <w:ind w:left="0" w:firstLine="0"/>
        <w:jc w:val="both"/>
        <w:rPr>
          <w:rFonts w:ascii="Times New Roman" w:hAnsi="Times New Roman"/>
          <w:b/>
          <w:sz w:val="24"/>
          <w:szCs w:val="24"/>
        </w:rPr>
      </w:pPr>
      <w:r w:rsidRPr="00C902C4">
        <w:rPr>
          <w:rFonts w:ascii="Times New Roman" w:hAnsi="Times New Roman"/>
          <w:b/>
          <w:sz w:val="24"/>
          <w:szCs w:val="24"/>
        </w:rPr>
        <w:t>Методы определения стоимости</w:t>
      </w:r>
      <w:r w:rsidR="0014321A" w:rsidRPr="00C902C4">
        <w:rPr>
          <w:rFonts w:ascii="Times New Roman" w:hAnsi="Times New Roman"/>
          <w:b/>
          <w:sz w:val="24"/>
          <w:szCs w:val="24"/>
        </w:rPr>
        <w:t xml:space="preserve"> активов и величин обязательств</w:t>
      </w:r>
    </w:p>
    <w:p w14:paraId="2FA3408C" w14:textId="77777777" w:rsidR="00C63D0C" w:rsidRPr="00C902C4" w:rsidRDefault="0014321A"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 xml:space="preserve">Стоимость активов и величина обязательств Фонда определяются по справедливой стоимости в соответствии с Международным </w:t>
      </w:r>
      <w:hyperlink r:id="rId9" w:history="1">
        <w:r w:rsidRPr="00C902C4">
          <w:rPr>
            <w:rFonts w:ascii="Times New Roman" w:hAnsi="Times New Roman"/>
            <w:sz w:val="24"/>
            <w:szCs w:val="24"/>
          </w:rPr>
          <w:t>стандартом</w:t>
        </w:r>
      </w:hyperlink>
      <w:r w:rsidRPr="00C902C4">
        <w:rPr>
          <w:rFonts w:ascii="Times New Roman" w:hAnsi="Times New Roman"/>
          <w:sz w:val="24"/>
          <w:szCs w:val="24"/>
        </w:rPr>
        <w:t xml:space="preserve"> финансовой отчетности (IFRS) 13 "Оценка справедливой стоимости"</w:t>
      </w:r>
      <w:r w:rsidR="001676D9" w:rsidRPr="00C902C4">
        <w:rPr>
          <w:rFonts w:ascii="Times New Roman" w:hAnsi="Times New Roman"/>
          <w:sz w:val="24"/>
          <w:szCs w:val="24"/>
        </w:rPr>
        <w:t xml:space="preserve"> </w:t>
      </w:r>
      <w:r w:rsidRPr="00C902C4">
        <w:rPr>
          <w:rFonts w:ascii="Times New Roman" w:hAnsi="Times New Roman"/>
          <w:sz w:val="24"/>
          <w:szCs w:val="24"/>
        </w:rPr>
        <w:t>с учетом требований Указания.</w:t>
      </w:r>
      <w:r w:rsidR="00F81EF9" w:rsidRPr="00C902C4">
        <w:rPr>
          <w:rFonts w:ascii="Times New Roman" w:hAnsi="Times New Roman"/>
          <w:sz w:val="24"/>
          <w:szCs w:val="24"/>
        </w:rPr>
        <w:t xml:space="preserve"> В случае необходимости стоимость активов и величина обязательств определяется в </w:t>
      </w:r>
      <w:r w:rsidR="0091161F" w:rsidRPr="00C902C4">
        <w:rPr>
          <w:rFonts w:ascii="Times New Roman" w:hAnsi="Times New Roman"/>
          <w:sz w:val="24"/>
          <w:szCs w:val="24"/>
        </w:rPr>
        <w:t>соответствии с иным</w:t>
      </w:r>
      <w:r w:rsidR="00F81EF9" w:rsidRPr="00C902C4">
        <w:rPr>
          <w:rFonts w:ascii="Times New Roman" w:hAnsi="Times New Roman"/>
          <w:sz w:val="24"/>
          <w:szCs w:val="24"/>
        </w:rPr>
        <w:t xml:space="preserve">  Международным </w:t>
      </w:r>
      <w:hyperlink r:id="rId10" w:history="1">
        <w:r w:rsidR="00F81EF9" w:rsidRPr="00C902C4">
          <w:rPr>
            <w:rFonts w:ascii="Times New Roman" w:hAnsi="Times New Roman"/>
            <w:sz w:val="24"/>
            <w:szCs w:val="24"/>
          </w:rPr>
          <w:t>стандартом</w:t>
        </w:r>
      </w:hyperlink>
      <w:r w:rsidR="00F81EF9" w:rsidRPr="00C902C4">
        <w:rPr>
          <w:rFonts w:ascii="Times New Roman" w:hAnsi="Times New Roman"/>
          <w:sz w:val="24"/>
          <w:szCs w:val="24"/>
        </w:rPr>
        <w:t xml:space="preserve"> финансовой отчетности по справедливой стоимости.</w:t>
      </w:r>
    </w:p>
    <w:p w14:paraId="24F0166C" w14:textId="77777777" w:rsidR="005D3D0E" w:rsidRPr="00C902C4" w:rsidRDefault="0014321A" w:rsidP="00831A8D">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 xml:space="preserve">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№135-ФЗ «Об оценочной деятельности в Российской Федерации» определяется без учета </w:t>
      </w:r>
      <w:r w:rsidR="00617C02" w:rsidRPr="00C902C4">
        <w:rPr>
          <w:rFonts w:ascii="Times New Roman" w:hAnsi="Times New Roman"/>
          <w:sz w:val="24"/>
          <w:szCs w:val="24"/>
        </w:rPr>
        <w:t xml:space="preserve">затрат по сделке и </w:t>
      </w:r>
      <w:r w:rsidRPr="00C902C4">
        <w:rPr>
          <w:rFonts w:ascii="Times New Roman" w:hAnsi="Times New Roman"/>
          <w:sz w:val="24"/>
          <w:szCs w:val="24"/>
        </w:rPr>
        <w:t>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299905BA" w14:textId="77777777" w:rsidR="005D3D0E" w:rsidRPr="00C902C4" w:rsidRDefault="005D3D0E"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стоимость чистых активов. При этом стоимость актива определяется на основании доступного на момент определения стоимости чистых активов отчета оценщика с датой оценки наиболее близкой к дате определения стоимости актива.</w:t>
      </w:r>
    </w:p>
    <w:p w14:paraId="6E7D77E6" w14:textId="77777777" w:rsidR="005D224D" w:rsidRPr="00C902C4" w:rsidRDefault="005D224D"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Стоимость актива может определяться для целей настоящ</w:t>
      </w:r>
      <w:r w:rsidR="00984E1E" w:rsidRPr="00C902C4">
        <w:rPr>
          <w:rFonts w:ascii="Times New Roman" w:hAnsi="Times New Roman"/>
          <w:sz w:val="24"/>
          <w:szCs w:val="24"/>
        </w:rPr>
        <w:t>их Правил определения СЧА</w:t>
      </w:r>
      <w:r w:rsidRPr="00C902C4">
        <w:rPr>
          <w:rFonts w:ascii="Times New Roman" w:hAnsi="Times New Roman"/>
          <w:sz w:val="24"/>
          <w:szCs w:val="24"/>
        </w:rPr>
        <w:t xml:space="preserve">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w:t>
      </w:r>
      <w:hyperlink r:id="rId11" w:history="1">
        <w:r w:rsidRPr="00C902C4">
          <w:rPr>
            <w:rFonts w:ascii="Times New Roman" w:hAnsi="Times New Roman"/>
            <w:sz w:val="24"/>
            <w:szCs w:val="24"/>
          </w:rPr>
          <w:t>законом</w:t>
        </w:r>
      </w:hyperlink>
      <w:r w:rsidRPr="00C902C4">
        <w:rPr>
          <w:rFonts w:ascii="Times New Roman" w:hAnsi="Times New Roman"/>
          <w:sz w:val="24"/>
          <w:szCs w:val="24"/>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14:paraId="5E6DAFC2" w14:textId="77777777" w:rsidR="009128D9" w:rsidRPr="00C902C4" w:rsidRDefault="00741423"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Методика определения справедливой стоимости активов (</w:t>
      </w:r>
      <w:r w:rsidR="0068481D" w:rsidRPr="00C902C4">
        <w:rPr>
          <w:rFonts w:ascii="Times New Roman" w:hAnsi="Times New Roman"/>
          <w:sz w:val="24"/>
          <w:szCs w:val="24"/>
        </w:rPr>
        <w:t xml:space="preserve">величины </w:t>
      </w:r>
      <w:r w:rsidRPr="00C902C4">
        <w:rPr>
          <w:rFonts w:ascii="Times New Roman" w:hAnsi="Times New Roman"/>
          <w:sz w:val="24"/>
          <w:szCs w:val="24"/>
        </w:rPr>
        <w:t>обязательств) представлена в Приложении 2.</w:t>
      </w:r>
      <w:r w:rsidR="00656954" w:rsidRPr="00C902C4">
        <w:rPr>
          <w:rFonts w:ascii="Times New Roman" w:eastAsia="Times New Roman" w:hAnsi="Times New Roman"/>
          <w:sz w:val="24"/>
          <w:szCs w:val="24"/>
          <w:lang w:eastAsia="ru-RU"/>
        </w:rPr>
        <w:t xml:space="preserve"> </w:t>
      </w:r>
    </w:p>
    <w:p w14:paraId="30FC9366" w14:textId="77777777" w:rsidR="00B43B66" w:rsidRPr="00C32D2C" w:rsidRDefault="00B43B66" w:rsidP="009D63B8">
      <w:pPr>
        <w:pStyle w:val="aa"/>
        <w:autoSpaceDE w:val="0"/>
        <w:autoSpaceDN w:val="0"/>
        <w:adjustRightInd w:val="0"/>
        <w:spacing w:after="0" w:line="360" w:lineRule="auto"/>
        <w:ind w:left="0"/>
        <w:jc w:val="both"/>
        <w:rPr>
          <w:rFonts w:ascii="Times New Roman" w:hAnsi="Times New Roman"/>
          <w:sz w:val="24"/>
          <w:szCs w:val="24"/>
        </w:rPr>
      </w:pPr>
    </w:p>
    <w:p w14:paraId="64AF7570" w14:textId="77777777" w:rsidR="00B43B66" w:rsidRPr="00C32D2C" w:rsidRDefault="002D630B" w:rsidP="009D63B8">
      <w:pPr>
        <w:pStyle w:val="aa"/>
        <w:numPr>
          <w:ilvl w:val="0"/>
          <w:numId w:val="5"/>
        </w:numPr>
        <w:autoSpaceDE w:val="0"/>
        <w:autoSpaceDN w:val="0"/>
        <w:adjustRightInd w:val="0"/>
        <w:spacing w:after="0" w:line="360" w:lineRule="auto"/>
        <w:ind w:left="0" w:firstLine="0"/>
        <w:jc w:val="both"/>
        <w:rPr>
          <w:rFonts w:ascii="Times New Roman" w:hAnsi="Times New Roman"/>
          <w:b/>
          <w:color w:val="00000A"/>
          <w:sz w:val="24"/>
          <w:szCs w:val="24"/>
        </w:rPr>
      </w:pPr>
      <w:r w:rsidRPr="00C32D2C">
        <w:rPr>
          <w:rFonts w:ascii="Times New Roman" w:hAnsi="Times New Roman"/>
          <w:b/>
          <w:color w:val="00000A"/>
          <w:sz w:val="24"/>
          <w:szCs w:val="24"/>
        </w:rPr>
        <w:t>Порядок</w:t>
      </w:r>
      <w:r w:rsidR="002947B2" w:rsidRPr="00C32D2C">
        <w:rPr>
          <w:rFonts w:ascii="Times New Roman" w:hAnsi="Times New Roman"/>
          <w:b/>
          <w:color w:val="00000A"/>
          <w:sz w:val="24"/>
          <w:szCs w:val="24"/>
        </w:rPr>
        <w:t xml:space="preserve"> конвертации</w:t>
      </w:r>
      <w:r w:rsidR="009D51E8" w:rsidRPr="00C32D2C">
        <w:rPr>
          <w:rFonts w:ascii="Times New Roman" w:hAnsi="Times New Roman"/>
          <w:b/>
          <w:color w:val="00000A"/>
          <w:sz w:val="24"/>
          <w:szCs w:val="24"/>
        </w:rPr>
        <w:t xml:space="preserve"> стоимостей, выраженных в одной валюте, в другую валюту.</w:t>
      </w:r>
    </w:p>
    <w:p w14:paraId="3A392B2B" w14:textId="77777777" w:rsidR="00271401" w:rsidRPr="00C32D2C" w:rsidRDefault="00271401" w:rsidP="00271401">
      <w:pPr>
        <w:pStyle w:val="aa"/>
        <w:autoSpaceDE w:val="0"/>
        <w:autoSpaceDN w:val="0"/>
        <w:adjustRightInd w:val="0"/>
        <w:spacing w:after="0" w:line="360" w:lineRule="auto"/>
        <w:ind w:left="0" w:firstLine="708"/>
        <w:jc w:val="both"/>
        <w:rPr>
          <w:rFonts w:ascii="Times New Roman" w:hAnsi="Times New Roman"/>
          <w:color w:val="00000A"/>
          <w:sz w:val="24"/>
          <w:szCs w:val="24"/>
        </w:rPr>
      </w:pPr>
      <w:r w:rsidRPr="00C32D2C">
        <w:rPr>
          <w:rFonts w:ascii="Times New Roman" w:hAnsi="Times New Roman"/>
          <w:color w:val="00000A"/>
          <w:sz w:val="24"/>
          <w:szCs w:val="24"/>
        </w:rPr>
        <w:t xml:space="preserve">Стоимость активов и величина обязательств, выраженная в иностранной валюте  принимается в расчет стоимости чистых активов в рублях по курсу Центрального банка Российской Федерации на дату определения их справедливой стоимости. </w:t>
      </w:r>
    </w:p>
    <w:p w14:paraId="3E39F686" w14:textId="1A344C60" w:rsidR="00271401" w:rsidRPr="00C32D2C" w:rsidRDefault="001F61BC" w:rsidP="00271401">
      <w:pPr>
        <w:pStyle w:val="aa"/>
        <w:autoSpaceDE w:val="0"/>
        <w:autoSpaceDN w:val="0"/>
        <w:adjustRightInd w:val="0"/>
        <w:spacing w:line="360" w:lineRule="auto"/>
        <w:ind w:left="0" w:firstLine="708"/>
        <w:rPr>
          <w:rFonts w:ascii="Times New Roman" w:hAnsi="Times New Roman"/>
          <w:color w:val="00000A"/>
          <w:sz w:val="24"/>
          <w:szCs w:val="24"/>
        </w:rPr>
      </w:pPr>
      <w:r w:rsidRPr="001F61BC">
        <w:rPr>
          <w:rFonts w:ascii="Times New Roman" w:hAnsi="Times New Roman"/>
          <w:color w:val="00000A"/>
          <w:sz w:val="24"/>
          <w:szCs w:val="24"/>
        </w:rPr>
        <w:t>В отношении ценных бумаг иностранных эмитентов, государственных ценных бумаг Российской Федерации внешнего займа цены, раскрываемые информационной системой "Блумберг" (Bloomberg), а также начисленный купонный доход определяются с точностью до четырех знаков после запятой, с применением правил математического округления в валюте актива</w:t>
      </w:r>
      <w:r w:rsidR="00271401" w:rsidRPr="00C32D2C">
        <w:rPr>
          <w:rFonts w:ascii="Times New Roman" w:hAnsi="Times New Roman"/>
          <w:color w:val="00000A"/>
          <w:sz w:val="24"/>
          <w:szCs w:val="24"/>
        </w:rPr>
        <w:t>.</w:t>
      </w:r>
    </w:p>
    <w:p w14:paraId="50B34DB8" w14:textId="77777777" w:rsidR="00271401" w:rsidRPr="00C32D2C" w:rsidRDefault="00271401" w:rsidP="00271401">
      <w:pPr>
        <w:pStyle w:val="aa"/>
        <w:autoSpaceDE w:val="0"/>
        <w:autoSpaceDN w:val="0"/>
        <w:adjustRightInd w:val="0"/>
        <w:spacing w:line="360" w:lineRule="auto"/>
        <w:ind w:left="0" w:firstLine="708"/>
        <w:rPr>
          <w:rFonts w:ascii="Times New Roman" w:hAnsi="Times New Roman"/>
          <w:color w:val="00000A"/>
          <w:sz w:val="24"/>
          <w:szCs w:val="24"/>
        </w:rPr>
      </w:pPr>
      <w:r w:rsidRPr="00C32D2C">
        <w:rPr>
          <w:rFonts w:ascii="Times New Roman" w:hAnsi="Times New Roman"/>
          <w:color w:val="00000A"/>
          <w:sz w:val="24"/>
          <w:szCs w:val="24"/>
        </w:rPr>
        <w:t>В случае если Центральным банком Российской Федерации не установлен прямой курс валюты, в которой выражена стоимость активов  (обязательств), к рублю, то используется кросс-курс такой валюты, определенной через американский доллар (USD).</w:t>
      </w:r>
    </w:p>
    <w:p w14:paraId="09B959EC" w14:textId="77777777" w:rsidR="00271401" w:rsidRPr="00C32D2C" w:rsidRDefault="00271401" w:rsidP="00271401">
      <w:pPr>
        <w:pStyle w:val="aa"/>
        <w:autoSpaceDE w:val="0"/>
        <w:autoSpaceDN w:val="0"/>
        <w:adjustRightInd w:val="0"/>
        <w:spacing w:line="360" w:lineRule="auto"/>
        <w:ind w:left="0" w:firstLine="708"/>
        <w:rPr>
          <w:rFonts w:ascii="Times New Roman" w:hAnsi="Times New Roman"/>
          <w:color w:val="00000A"/>
          <w:sz w:val="24"/>
          <w:szCs w:val="24"/>
        </w:rPr>
      </w:pPr>
      <w:r w:rsidRPr="00C32D2C">
        <w:rPr>
          <w:rFonts w:ascii="Times New Roman" w:hAnsi="Times New Roman"/>
          <w:color w:val="00000A"/>
          <w:sz w:val="24"/>
          <w:szCs w:val="24"/>
        </w:rPr>
        <w:t>Записи по операциям, произведенным в иностранной валюте, производится в рублях, путем пересчета иностранной валюты по курсу Центрального Банка России, действующему на дату совершения операции, а также на отчетную дату.</w:t>
      </w:r>
    </w:p>
    <w:p w14:paraId="26BB708D" w14:textId="77777777" w:rsidR="00B43B66" w:rsidRPr="00C32D2C" w:rsidRDefault="00B43B66" w:rsidP="009D63B8">
      <w:pPr>
        <w:pStyle w:val="aa"/>
        <w:autoSpaceDE w:val="0"/>
        <w:autoSpaceDN w:val="0"/>
        <w:adjustRightInd w:val="0"/>
        <w:spacing w:after="0" w:line="360" w:lineRule="auto"/>
        <w:ind w:left="0"/>
        <w:jc w:val="both"/>
        <w:rPr>
          <w:rFonts w:ascii="Times New Roman" w:hAnsi="Times New Roman"/>
          <w:color w:val="00000A"/>
          <w:sz w:val="24"/>
          <w:szCs w:val="24"/>
        </w:rPr>
      </w:pPr>
    </w:p>
    <w:p w14:paraId="7FD9A570" w14:textId="77777777" w:rsidR="00B43B66" w:rsidRPr="00C32D2C" w:rsidRDefault="009D51E8" w:rsidP="009D63B8">
      <w:pPr>
        <w:pStyle w:val="aa"/>
        <w:numPr>
          <w:ilvl w:val="0"/>
          <w:numId w:val="5"/>
        </w:numPr>
        <w:autoSpaceDE w:val="0"/>
        <w:autoSpaceDN w:val="0"/>
        <w:adjustRightInd w:val="0"/>
        <w:spacing w:after="0" w:line="360" w:lineRule="auto"/>
        <w:ind w:left="0" w:firstLine="0"/>
        <w:jc w:val="both"/>
        <w:rPr>
          <w:rFonts w:ascii="Times New Roman" w:hAnsi="Times New Roman"/>
          <w:b/>
          <w:sz w:val="24"/>
          <w:szCs w:val="24"/>
        </w:rPr>
      </w:pPr>
      <w:r w:rsidRPr="00C32D2C">
        <w:rPr>
          <w:rFonts w:ascii="Times New Roman" w:hAnsi="Times New Roman"/>
          <w:b/>
          <w:sz w:val="24"/>
          <w:szCs w:val="24"/>
        </w:rPr>
        <w:t>Перечень активов, подлежащих оценке оценщиком, и периодичность проведения такой оценки.</w:t>
      </w:r>
    </w:p>
    <w:p w14:paraId="5BACC02F" w14:textId="77777777" w:rsidR="00B43B66" w:rsidRPr="00C32D2C" w:rsidRDefault="00AC4D5C" w:rsidP="009D63B8">
      <w:pPr>
        <w:pStyle w:val="aa"/>
        <w:numPr>
          <w:ilvl w:val="1"/>
          <w:numId w:val="5"/>
        </w:numPr>
        <w:spacing w:line="360" w:lineRule="auto"/>
        <w:ind w:left="0" w:firstLine="0"/>
        <w:jc w:val="both"/>
        <w:rPr>
          <w:rFonts w:ascii="Times New Roman" w:hAnsi="Times New Roman"/>
          <w:sz w:val="24"/>
          <w:szCs w:val="24"/>
        </w:rPr>
      </w:pPr>
      <w:r w:rsidRPr="00C32D2C">
        <w:rPr>
          <w:rFonts w:ascii="Times New Roman" w:hAnsi="Times New Roman"/>
          <w:sz w:val="24"/>
          <w:szCs w:val="24"/>
        </w:rPr>
        <w:t xml:space="preserve">Настоящие Правила определения СЧА устанавливают перечень активов, </w:t>
      </w:r>
      <w:r w:rsidR="009D51E8" w:rsidRPr="00C32D2C">
        <w:rPr>
          <w:rFonts w:ascii="Times New Roman" w:hAnsi="Times New Roman"/>
          <w:sz w:val="24"/>
          <w:szCs w:val="24"/>
        </w:rPr>
        <w:t xml:space="preserve"> справедливая стоимость</w:t>
      </w:r>
      <w:r w:rsidRPr="00C32D2C">
        <w:rPr>
          <w:rFonts w:ascii="Times New Roman" w:hAnsi="Times New Roman"/>
          <w:sz w:val="24"/>
          <w:szCs w:val="24"/>
        </w:rPr>
        <w:t xml:space="preserve"> которых всегда определяется на основании отчета оценщика</w:t>
      </w:r>
      <w:r w:rsidR="00E4011E" w:rsidRPr="00C32D2C">
        <w:rPr>
          <w:rFonts w:ascii="Times New Roman" w:hAnsi="Times New Roman"/>
          <w:sz w:val="24"/>
          <w:szCs w:val="24"/>
        </w:rPr>
        <w:t>. Перечень представлен в Приложении 3.</w:t>
      </w:r>
      <w:r w:rsidR="009D51E8" w:rsidRPr="00C32D2C">
        <w:rPr>
          <w:rFonts w:ascii="Times New Roman" w:hAnsi="Times New Roman"/>
          <w:sz w:val="24"/>
          <w:szCs w:val="24"/>
        </w:rPr>
        <w:t xml:space="preserve"> </w:t>
      </w:r>
    </w:p>
    <w:p w14:paraId="0D55A6B7" w14:textId="77777777" w:rsidR="00B43B66" w:rsidRPr="00C32D2C" w:rsidRDefault="009D51E8" w:rsidP="009D63B8">
      <w:pPr>
        <w:pStyle w:val="aa"/>
        <w:numPr>
          <w:ilvl w:val="1"/>
          <w:numId w:val="5"/>
        </w:numPr>
        <w:spacing w:line="360" w:lineRule="auto"/>
        <w:ind w:left="0" w:firstLine="0"/>
        <w:jc w:val="both"/>
        <w:rPr>
          <w:rFonts w:ascii="Times New Roman" w:hAnsi="Times New Roman"/>
          <w:sz w:val="24"/>
          <w:szCs w:val="24"/>
        </w:rPr>
      </w:pPr>
      <w:r w:rsidRPr="00C32D2C">
        <w:rPr>
          <w:rFonts w:ascii="Times New Roman" w:hAnsi="Times New Roman"/>
          <w:sz w:val="24"/>
          <w:szCs w:val="24"/>
        </w:rPr>
        <w:t>В случае определения стоимости актива на основании отчета оценщика оценк</w:t>
      </w:r>
      <w:r w:rsidR="003652A0" w:rsidRPr="00C32D2C">
        <w:rPr>
          <w:rFonts w:ascii="Times New Roman" w:hAnsi="Times New Roman"/>
          <w:sz w:val="24"/>
          <w:szCs w:val="24"/>
        </w:rPr>
        <w:t>а</w:t>
      </w:r>
      <w:r w:rsidRPr="00C32D2C">
        <w:rPr>
          <w:rFonts w:ascii="Times New Roman" w:hAnsi="Times New Roman"/>
          <w:sz w:val="24"/>
          <w:szCs w:val="24"/>
        </w:rPr>
        <w:t xml:space="preserve"> должна </w:t>
      </w:r>
      <w:r w:rsidR="003652A0" w:rsidRPr="00C32D2C">
        <w:rPr>
          <w:rFonts w:ascii="Times New Roman" w:hAnsi="Times New Roman"/>
          <w:sz w:val="24"/>
          <w:szCs w:val="24"/>
        </w:rPr>
        <w:t>производиться не реже одного раза в шесть месяцев.</w:t>
      </w:r>
    </w:p>
    <w:p w14:paraId="29E97394" w14:textId="77777777" w:rsidR="00F11FEF" w:rsidRPr="00C32D2C" w:rsidRDefault="00F11FEF" w:rsidP="009D63B8">
      <w:pPr>
        <w:pStyle w:val="aa"/>
        <w:spacing w:line="360" w:lineRule="auto"/>
        <w:jc w:val="both"/>
        <w:rPr>
          <w:rFonts w:ascii="Times New Roman" w:hAnsi="Times New Roman"/>
          <w:sz w:val="24"/>
          <w:szCs w:val="24"/>
        </w:rPr>
      </w:pPr>
    </w:p>
    <w:p w14:paraId="7C03B7F9" w14:textId="77777777" w:rsidR="00EF7F0D" w:rsidRPr="00C32D2C" w:rsidRDefault="00EF7F0D" w:rsidP="009D63B8">
      <w:pPr>
        <w:pStyle w:val="aa"/>
        <w:numPr>
          <w:ilvl w:val="0"/>
          <w:numId w:val="5"/>
        </w:numPr>
        <w:autoSpaceDE w:val="0"/>
        <w:autoSpaceDN w:val="0"/>
        <w:adjustRightInd w:val="0"/>
        <w:spacing w:after="0" w:line="360" w:lineRule="auto"/>
        <w:ind w:left="0" w:firstLine="0"/>
        <w:jc w:val="both"/>
        <w:rPr>
          <w:rFonts w:ascii="Times New Roman" w:hAnsi="Times New Roman"/>
          <w:b/>
          <w:sz w:val="24"/>
          <w:szCs w:val="24"/>
        </w:rPr>
      </w:pPr>
      <w:r w:rsidRPr="00C32D2C">
        <w:rPr>
          <w:rFonts w:ascii="Times New Roman" w:hAnsi="Times New Roman"/>
          <w:b/>
          <w:sz w:val="24"/>
          <w:szCs w:val="24"/>
        </w:rPr>
        <w:t>Порядок расчета величины ре</w:t>
      </w:r>
      <w:r w:rsidR="007B2832" w:rsidRPr="00C32D2C">
        <w:rPr>
          <w:rFonts w:ascii="Times New Roman" w:hAnsi="Times New Roman"/>
          <w:b/>
          <w:sz w:val="24"/>
          <w:szCs w:val="24"/>
        </w:rPr>
        <w:t>зерва на выплату вознаграждения и использования такого резерва, а так же порядок учета вознаграждений и расходов, связанных с доверительным управлением Фондом.</w:t>
      </w:r>
    </w:p>
    <w:p w14:paraId="7E88307A" w14:textId="77777777" w:rsidR="00E53723" w:rsidRPr="00B77246" w:rsidRDefault="00E53723" w:rsidP="00E53723">
      <w:pPr>
        <w:spacing w:after="0" w:line="360" w:lineRule="auto"/>
        <w:ind w:firstLine="547"/>
        <w:jc w:val="both"/>
        <w:rPr>
          <w:rFonts w:ascii="Times New Roman" w:hAnsi="Times New Roman"/>
          <w:sz w:val="24"/>
          <w:szCs w:val="24"/>
        </w:rPr>
      </w:pPr>
      <w:r>
        <w:rPr>
          <w:rFonts w:ascii="Times New Roman" w:hAnsi="Times New Roman"/>
          <w:sz w:val="24"/>
          <w:szCs w:val="24"/>
        </w:rPr>
        <w:t>6</w:t>
      </w:r>
      <w:r w:rsidRPr="00292AC1">
        <w:rPr>
          <w:rFonts w:ascii="Times New Roman" w:hAnsi="Times New Roman"/>
          <w:sz w:val="24"/>
          <w:szCs w:val="24"/>
        </w:rPr>
        <w:t xml:space="preserve">.1. </w:t>
      </w:r>
      <w:r w:rsidRPr="004675AC">
        <w:rPr>
          <w:rFonts w:ascii="Times New Roman" w:hAnsi="Times New Roman"/>
          <w:sz w:val="24"/>
          <w:szCs w:val="24"/>
        </w:rPr>
        <w:t xml:space="preserve">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аудиторской организации, и лицу, осуществляющему ведение реестра владельцев инвестиционных паев </w:t>
      </w:r>
      <w:r>
        <w:rPr>
          <w:rFonts w:ascii="Times New Roman" w:hAnsi="Times New Roman"/>
          <w:sz w:val="24"/>
          <w:szCs w:val="24"/>
        </w:rPr>
        <w:t>Фонда</w:t>
      </w:r>
      <w:r w:rsidRPr="004675AC">
        <w:rPr>
          <w:rFonts w:ascii="Times New Roman" w:hAnsi="Times New Roman"/>
          <w:sz w:val="24"/>
          <w:szCs w:val="24"/>
        </w:rPr>
        <w:t xml:space="preserve"> (далее – резерв на выплату прочих вознаграждений).</w:t>
      </w:r>
    </w:p>
    <w:p w14:paraId="49B8BB25" w14:textId="77777777" w:rsidR="00E53723" w:rsidRPr="00600F3A" w:rsidRDefault="00E53723" w:rsidP="00E53723">
      <w:pPr>
        <w:spacing w:after="0" w:line="360" w:lineRule="auto"/>
        <w:ind w:firstLine="547"/>
        <w:jc w:val="both"/>
        <w:rPr>
          <w:rFonts w:ascii="Times New Roman" w:hAnsi="Times New Roman"/>
          <w:sz w:val="24"/>
          <w:szCs w:val="24"/>
        </w:rPr>
      </w:pPr>
      <w:r>
        <w:rPr>
          <w:rFonts w:ascii="Times New Roman" w:hAnsi="Times New Roman"/>
          <w:sz w:val="24"/>
          <w:szCs w:val="24"/>
        </w:rPr>
        <w:t>6</w:t>
      </w:r>
      <w:r w:rsidRPr="000545E6">
        <w:rPr>
          <w:rFonts w:ascii="Times New Roman" w:hAnsi="Times New Roman"/>
          <w:sz w:val="24"/>
          <w:szCs w:val="24"/>
        </w:rPr>
        <w:t xml:space="preserve">.2. </w:t>
      </w:r>
      <w:r>
        <w:rPr>
          <w:rFonts w:ascii="Times New Roman" w:hAnsi="Times New Roman"/>
          <w:sz w:val="24"/>
          <w:szCs w:val="24"/>
        </w:rPr>
        <w:t>Иные резервы не формируются и не включаются в состав Фонда.</w:t>
      </w:r>
    </w:p>
    <w:p w14:paraId="4EF059F9" w14:textId="77777777" w:rsidR="00E53723" w:rsidRPr="004675AC" w:rsidRDefault="00E53723" w:rsidP="00E53723">
      <w:pPr>
        <w:spacing w:after="0" w:line="360" w:lineRule="auto"/>
        <w:ind w:firstLine="547"/>
        <w:jc w:val="both"/>
        <w:rPr>
          <w:rFonts w:ascii="Times New Roman" w:hAnsi="Times New Roman"/>
          <w:sz w:val="24"/>
          <w:szCs w:val="24"/>
        </w:rPr>
      </w:pPr>
      <w:r>
        <w:rPr>
          <w:rFonts w:ascii="Times New Roman" w:hAnsi="Times New Roman"/>
          <w:sz w:val="24"/>
          <w:szCs w:val="24"/>
        </w:rPr>
        <w:t xml:space="preserve">6.3. </w:t>
      </w:r>
      <w:r w:rsidRPr="004675AC">
        <w:rPr>
          <w:rFonts w:ascii="Times New Roman" w:hAnsi="Times New Roman"/>
          <w:sz w:val="24"/>
          <w:szCs w:val="24"/>
        </w:rPr>
        <w:t xml:space="preserve">Резерв на выплату вознаграждений начисляется и отражается в составе обязательств </w:t>
      </w:r>
      <w:r>
        <w:rPr>
          <w:rFonts w:ascii="Times New Roman" w:hAnsi="Times New Roman"/>
          <w:sz w:val="24"/>
          <w:szCs w:val="24"/>
        </w:rPr>
        <w:t>Фонда</w:t>
      </w:r>
      <w:r w:rsidRPr="004675AC">
        <w:rPr>
          <w:rFonts w:ascii="Times New Roman" w:hAnsi="Times New Roman"/>
          <w:sz w:val="24"/>
          <w:szCs w:val="24"/>
        </w:rPr>
        <w:t xml:space="preserve"> в течение отчетного года с даты начала календарного года до:</w:t>
      </w:r>
    </w:p>
    <w:p w14:paraId="75B895FF" w14:textId="77777777" w:rsidR="00E53723" w:rsidRPr="004675AC" w:rsidRDefault="00E53723" w:rsidP="00E53723">
      <w:pPr>
        <w:spacing w:after="0" w:line="360" w:lineRule="auto"/>
        <w:ind w:firstLine="547"/>
        <w:jc w:val="both"/>
        <w:rPr>
          <w:rFonts w:ascii="Times New Roman" w:hAnsi="Times New Roman"/>
          <w:sz w:val="24"/>
          <w:szCs w:val="24"/>
        </w:rPr>
      </w:pPr>
      <w:r w:rsidRPr="004675AC">
        <w:rPr>
          <w:rFonts w:ascii="Times New Roman" w:hAnsi="Times New Roman"/>
          <w:sz w:val="24"/>
          <w:szCs w:val="24"/>
        </w:rPr>
        <w:tab/>
        <w:t xml:space="preserve">даты окончания календарного года; </w:t>
      </w:r>
    </w:p>
    <w:p w14:paraId="455F5118" w14:textId="77777777" w:rsidR="00E53723" w:rsidRPr="004675AC" w:rsidRDefault="00E53723" w:rsidP="00E53723">
      <w:pPr>
        <w:spacing w:after="0" w:line="360" w:lineRule="auto"/>
        <w:ind w:firstLine="547"/>
        <w:jc w:val="both"/>
        <w:rPr>
          <w:rFonts w:ascii="Times New Roman" w:hAnsi="Times New Roman"/>
          <w:sz w:val="24"/>
          <w:szCs w:val="24"/>
        </w:rPr>
      </w:pPr>
      <w:r w:rsidRPr="004675AC">
        <w:rPr>
          <w:rFonts w:ascii="Times New Roman" w:hAnsi="Times New Roman"/>
          <w:sz w:val="24"/>
          <w:szCs w:val="24"/>
        </w:rPr>
        <w:tab/>
        <w:t xml:space="preserve">даты возникновения основания для прекращения </w:t>
      </w:r>
      <w:r>
        <w:rPr>
          <w:rFonts w:ascii="Times New Roman" w:hAnsi="Times New Roman"/>
          <w:sz w:val="24"/>
          <w:szCs w:val="24"/>
        </w:rPr>
        <w:t>Фонда</w:t>
      </w:r>
      <w:r w:rsidRPr="004675AC">
        <w:rPr>
          <w:rFonts w:ascii="Times New Roman" w:hAnsi="Times New Roman"/>
          <w:sz w:val="24"/>
          <w:szCs w:val="24"/>
        </w:rPr>
        <w:t xml:space="preserve"> (включительно) в части резерва на выплату вознаграждения управляющей компании;</w:t>
      </w:r>
    </w:p>
    <w:p w14:paraId="74B6F07D" w14:textId="77777777" w:rsidR="00E53723" w:rsidRPr="004675AC" w:rsidRDefault="00E53723" w:rsidP="00E53723">
      <w:pPr>
        <w:spacing w:after="0" w:line="360" w:lineRule="auto"/>
        <w:ind w:firstLine="547"/>
        <w:jc w:val="both"/>
        <w:rPr>
          <w:rFonts w:ascii="Times New Roman" w:hAnsi="Times New Roman"/>
          <w:sz w:val="24"/>
          <w:szCs w:val="24"/>
        </w:rPr>
      </w:pPr>
      <w:r w:rsidRPr="004675AC">
        <w:rPr>
          <w:rFonts w:ascii="Times New Roman" w:hAnsi="Times New Roman"/>
          <w:sz w:val="24"/>
          <w:szCs w:val="24"/>
        </w:rPr>
        <w:tab/>
        <w:t xml:space="preserve">наиболее поздней из двух дат при прекращении - даты окончания приема требований кредиторов </w:t>
      </w:r>
      <w:r>
        <w:rPr>
          <w:rFonts w:ascii="Times New Roman" w:hAnsi="Times New Roman"/>
          <w:sz w:val="24"/>
          <w:szCs w:val="24"/>
        </w:rPr>
        <w:t>Фонда</w:t>
      </w:r>
      <w:r w:rsidRPr="004675AC">
        <w:rPr>
          <w:rFonts w:ascii="Times New Roman" w:hAnsi="Times New Roman"/>
          <w:sz w:val="24"/>
          <w:szCs w:val="24"/>
        </w:rPr>
        <w:t xml:space="preserve"> или даты окончания реализации всего имущества </w:t>
      </w:r>
      <w:r>
        <w:rPr>
          <w:rFonts w:ascii="Times New Roman" w:hAnsi="Times New Roman"/>
          <w:sz w:val="24"/>
          <w:szCs w:val="24"/>
        </w:rPr>
        <w:t>Фонда</w:t>
      </w:r>
      <w:r w:rsidRPr="004675AC">
        <w:rPr>
          <w:rFonts w:ascii="Times New Roman" w:hAnsi="Times New Roman"/>
          <w:sz w:val="24"/>
          <w:szCs w:val="24"/>
        </w:rPr>
        <w:t xml:space="preserve">. </w:t>
      </w:r>
    </w:p>
    <w:p w14:paraId="2934E565" w14:textId="77777777" w:rsidR="00E53723" w:rsidRDefault="00E53723" w:rsidP="00E53723">
      <w:pPr>
        <w:spacing w:after="0" w:line="360" w:lineRule="auto"/>
        <w:ind w:firstLine="547"/>
        <w:jc w:val="both"/>
        <w:rPr>
          <w:rFonts w:ascii="Times New Roman" w:hAnsi="Times New Roman"/>
          <w:sz w:val="24"/>
          <w:szCs w:val="24"/>
        </w:rPr>
      </w:pPr>
      <w:r>
        <w:rPr>
          <w:rFonts w:ascii="Times New Roman" w:hAnsi="Times New Roman"/>
          <w:sz w:val="24"/>
          <w:szCs w:val="24"/>
        </w:rPr>
        <w:t xml:space="preserve">6.4. </w:t>
      </w:r>
      <w:r w:rsidRPr="004675AC">
        <w:rPr>
          <w:rFonts w:ascii="Times New Roman" w:hAnsi="Times New Roman"/>
          <w:sz w:val="24"/>
          <w:szCs w:val="24"/>
        </w:rPr>
        <w:t xml:space="preserve">Резерв на выплату вознаграждений, определенный исходя из размера вознаграждения, предусмотренного правилами </w:t>
      </w:r>
      <w:r>
        <w:rPr>
          <w:rFonts w:ascii="Times New Roman" w:hAnsi="Times New Roman"/>
          <w:sz w:val="24"/>
          <w:szCs w:val="24"/>
        </w:rPr>
        <w:t>Фонда</w:t>
      </w:r>
      <w:r w:rsidRPr="004675AC">
        <w:rPr>
          <w:rFonts w:ascii="Times New Roman" w:hAnsi="Times New Roman"/>
          <w:sz w:val="24"/>
          <w:szCs w:val="24"/>
        </w:rPr>
        <w:t xml:space="preserve">, в течение отчетного года начисляется нарастающим итогом и отражается в составе обязательств </w:t>
      </w:r>
      <w:r>
        <w:rPr>
          <w:rFonts w:ascii="Times New Roman" w:hAnsi="Times New Roman"/>
          <w:sz w:val="24"/>
          <w:szCs w:val="24"/>
        </w:rPr>
        <w:t>Фонда</w:t>
      </w:r>
      <w:r w:rsidRPr="004675AC">
        <w:rPr>
          <w:rFonts w:ascii="Times New Roman" w:hAnsi="Times New Roman"/>
          <w:sz w:val="24"/>
          <w:szCs w:val="24"/>
        </w:rPr>
        <w:t xml:space="preserve"> на </w:t>
      </w:r>
      <w:r w:rsidRPr="009B51FD">
        <w:rPr>
          <w:rFonts w:ascii="Times New Roman" w:hAnsi="Times New Roman"/>
          <w:sz w:val="24"/>
          <w:szCs w:val="24"/>
        </w:rPr>
        <w:t>каждую дату определения СЧА, предусмотренную Правилами определения стоимости чистых активов</w:t>
      </w:r>
      <w:r>
        <w:rPr>
          <w:rFonts w:ascii="Times New Roman" w:hAnsi="Times New Roman"/>
          <w:sz w:val="24"/>
          <w:szCs w:val="24"/>
        </w:rPr>
        <w:t>. Порядок расчета величины резерва на выплату вознаграждения представлен в Приложении № 7.</w:t>
      </w:r>
    </w:p>
    <w:p w14:paraId="6D512270" w14:textId="77777777" w:rsidR="00E53723" w:rsidRPr="00D859C4" w:rsidRDefault="00E53723" w:rsidP="00E53723">
      <w:pPr>
        <w:spacing w:after="0" w:line="360" w:lineRule="auto"/>
        <w:ind w:firstLine="547"/>
        <w:jc w:val="both"/>
        <w:rPr>
          <w:rFonts w:ascii="Times New Roman" w:hAnsi="Times New Roman"/>
          <w:sz w:val="24"/>
          <w:szCs w:val="24"/>
        </w:rPr>
      </w:pPr>
      <w:r>
        <w:rPr>
          <w:rFonts w:ascii="Times New Roman" w:hAnsi="Times New Roman"/>
          <w:sz w:val="24"/>
          <w:szCs w:val="24"/>
        </w:rPr>
        <w:t xml:space="preserve">6.5. </w:t>
      </w:r>
      <w:r w:rsidRPr="00D859C4">
        <w:rPr>
          <w:rFonts w:ascii="Times New Roman" w:hAnsi="Times New Roman"/>
          <w:sz w:val="24"/>
          <w:szCs w:val="24"/>
        </w:rPr>
        <w:t xml:space="preserve">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специализированному депозитарию, аудиторской организации, и лицу, осуществляющему ведение реестра владельцев инвестиционных паев </w:t>
      </w:r>
      <w:r>
        <w:rPr>
          <w:rFonts w:ascii="Times New Roman" w:hAnsi="Times New Roman"/>
          <w:sz w:val="24"/>
          <w:szCs w:val="24"/>
        </w:rPr>
        <w:t>Фонда</w:t>
      </w:r>
      <w:r w:rsidRPr="00D859C4">
        <w:rPr>
          <w:rFonts w:ascii="Times New Roman" w:hAnsi="Times New Roman"/>
          <w:sz w:val="24"/>
          <w:szCs w:val="24"/>
        </w:rPr>
        <w:t>.</w:t>
      </w:r>
    </w:p>
    <w:p w14:paraId="5CA31F38" w14:textId="77777777" w:rsidR="00E53723" w:rsidRDefault="00E53723" w:rsidP="00E53723">
      <w:pPr>
        <w:spacing w:after="0" w:line="360" w:lineRule="auto"/>
        <w:ind w:firstLine="547"/>
        <w:jc w:val="both"/>
        <w:rPr>
          <w:rFonts w:ascii="Times New Roman" w:hAnsi="Times New Roman"/>
          <w:sz w:val="24"/>
          <w:szCs w:val="24"/>
        </w:rPr>
      </w:pPr>
      <w:r>
        <w:rPr>
          <w:rFonts w:ascii="Times New Roman" w:hAnsi="Times New Roman"/>
          <w:sz w:val="24"/>
          <w:szCs w:val="24"/>
        </w:rPr>
        <w:t xml:space="preserve">6.6. </w:t>
      </w:r>
      <w:r w:rsidRPr="00D859C4">
        <w:rPr>
          <w:rFonts w:ascii="Times New Roman" w:hAnsi="Times New Roman"/>
          <w:sz w:val="24"/>
          <w:szCs w:val="24"/>
        </w:rPr>
        <w:t>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w:t>
      </w:r>
      <w:r>
        <w:rPr>
          <w:rFonts w:ascii="Times New Roman" w:hAnsi="Times New Roman"/>
          <w:sz w:val="24"/>
          <w:szCs w:val="24"/>
        </w:rPr>
        <w:t>,</w:t>
      </w:r>
      <w:r w:rsidRPr="00D859C4">
        <w:rPr>
          <w:rFonts w:ascii="Times New Roman" w:hAnsi="Times New Roman"/>
          <w:sz w:val="24"/>
          <w:szCs w:val="24"/>
        </w:rPr>
        <w:t xml:space="preserve"> следующем за отчетным годом.</w:t>
      </w:r>
    </w:p>
    <w:p w14:paraId="6563BF64" w14:textId="77777777" w:rsidR="005E4DCA" w:rsidRPr="00C32D2C" w:rsidRDefault="005E4DCA" w:rsidP="005E4DCA">
      <w:pPr>
        <w:pStyle w:val="aa"/>
        <w:spacing w:after="0" w:line="360" w:lineRule="auto"/>
        <w:ind w:left="0"/>
        <w:jc w:val="both"/>
        <w:rPr>
          <w:rFonts w:ascii="Times New Roman" w:hAnsi="Times New Roman"/>
          <w:b/>
          <w:sz w:val="24"/>
          <w:szCs w:val="24"/>
        </w:rPr>
      </w:pPr>
    </w:p>
    <w:p w14:paraId="3EB246CE" w14:textId="77777777" w:rsidR="00B43B66" w:rsidRPr="00C32D2C" w:rsidRDefault="006017C2" w:rsidP="009D63B8">
      <w:pPr>
        <w:pStyle w:val="aa"/>
        <w:numPr>
          <w:ilvl w:val="0"/>
          <w:numId w:val="5"/>
        </w:numPr>
        <w:spacing w:after="0" w:line="360" w:lineRule="auto"/>
        <w:ind w:left="0" w:firstLine="0"/>
        <w:jc w:val="both"/>
        <w:rPr>
          <w:rFonts w:ascii="Times New Roman" w:hAnsi="Times New Roman"/>
          <w:b/>
          <w:sz w:val="24"/>
          <w:szCs w:val="24"/>
        </w:rPr>
      </w:pPr>
      <w:r w:rsidRPr="00C32D2C">
        <w:rPr>
          <w:rFonts w:ascii="Times New Roman" w:hAnsi="Times New Roman"/>
          <w:b/>
          <w:sz w:val="24"/>
          <w:szCs w:val="24"/>
        </w:rPr>
        <w:t>Порядок урегулирования разногласий между управляющей компанией и с</w:t>
      </w:r>
      <w:r w:rsidR="00B43B66" w:rsidRPr="00C32D2C">
        <w:rPr>
          <w:rFonts w:ascii="Times New Roman" w:hAnsi="Times New Roman"/>
          <w:b/>
          <w:sz w:val="24"/>
          <w:szCs w:val="24"/>
        </w:rPr>
        <w:t>пециализированным депозитарием при определении стоимости чистых активов</w:t>
      </w:r>
    </w:p>
    <w:p w14:paraId="585320C1" w14:textId="77777777" w:rsidR="0031326E"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 xml:space="preserve">В случае обнаружения расхождений при сверке Справки СЧА Фонда Специализированный депозитарий и Управляющая компания выясняют причину расхождений и согласовывают возможности их устранения. </w:t>
      </w:r>
    </w:p>
    <w:p w14:paraId="6D2B31F3" w14:textId="77777777" w:rsidR="005627B5"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 При этом Специализированный депозитарий не заверяет Справку СЧА Фонда.</w:t>
      </w:r>
      <w:r w:rsidR="006D6975" w:rsidRPr="00C32D2C">
        <w:rPr>
          <w:rFonts w:ascii="Times New Roman" w:hAnsi="Times New Roman"/>
          <w:sz w:val="24"/>
          <w:szCs w:val="24"/>
        </w:rPr>
        <w:t xml:space="preserve"> </w:t>
      </w:r>
      <w:r w:rsidRPr="00C32D2C">
        <w:rPr>
          <w:rFonts w:ascii="Times New Roman" w:hAnsi="Times New Roman"/>
          <w:sz w:val="24"/>
          <w:szCs w:val="24"/>
        </w:rPr>
        <w:t>Факт последующего устранения расхождений подтверждается путем заверения справки СЧА Специализированным депозитарием</w:t>
      </w:r>
      <w:r w:rsidR="005627B5" w:rsidRPr="00C32D2C">
        <w:rPr>
          <w:rFonts w:ascii="Times New Roman" w:hAnsi="Times New Roman"/>
          <w:sz w:val="24"/>
          <w:szCs w:val="24"/>
        </w:rPr>
        <w:t>.</w:t>
      </w:r>
    </w:p>
    <w:p w14:paraId="4703F658" w14:textId="77777777" w:rsidR="0031326E"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Порядок пересчета СЧА.</w:t>
      </w:r>
    </w:p>
    <w:p w14:paraId="7E0E64F5" w14:textId="299664D0" w:rsidR="0031326E"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w:t>
      </w:r>
      <w:r w:rsidR="00183E97" w:rsidRPr="00C32D2C">
        <w:rPr>
          <w:rFonts w:ascii="Times New Roman" w:hAnsi="Times New Roman"/>
          <w:sz w:val="24"/>
          <w:szCs w:val="24"/>
        </w:rPr>
        <w:t>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w:t>
      </w:r>
    </w:p>
    <w:p w14:paraId="094406CA" w14:textId="09A64A0B" w:rsidR="0031326E"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Если выявленное отклонение использованной в расчете стоимости актива (обязательства) составляет менее чем 0,1% корректной СЧА</w:t>
      </w:r>
      <w:r w:rsidR="003B37B2" w:rsidRPr="00C32D2C">
        <w:rPr>
          <w:rFonts w:ascii="Times New Roman" w:hAnsi="Times New Roman"/>
          <w:sz w:val="24"/>
          <w:szCs w:val="24"/>
        </w:rPr>
        <w:t xml:space="preserve"> и</w:t>
      </w:r>
      <w:r w:rsidRPr="00C32D2C">
        <w:rPr>
          <w:rFonts w:ascii="Times New Roman" w:hAnsi="Times New Roman"/>
          <w:sz w:val="24"/>
          <w:szCs w:val="24"/>
        </w:rPr>
        <w:t xml:space="preserve"> отклонение СЧА на этот момент расчета составляет менее 0,1% корректной СЧА, и при этом указанное отклонение не привело к последующим отклонениям в части  использованной в расчете стоимости актива (обязательства) и СЧА, составляющим 0,1% или более корректной СЧА, то Управляющая компания и Специализированный депозитарий  не  производят пересчет СЧА и расчетной стоимости одного инвестиционного пая. </w:t>
      </w:r>
      <w:r w:rsidR="003B37B2" w:rsidRPr="00C32D2C">
        <w:rPr>
          <w:rFonts w:ascii="Times New Roman" w:hAnsi="Times New Roman"/>
          <w:sz w:val="24"/>
          <w:szCs w:val="24"/>
        </w:rPr>
        <w:t>В этом случае Управляющая компания и Специализированный депозитарий вносят необходимые исправления в учет ПИФ в текущей дате (дате выявления отклонения).</w:t>
      </w:r>
    </w:p>
    <w:p w14:paraId="11C5298F" w14:textId="77777777" w:rsidR="00920B59"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Управляющая компания и Специализированный депозитарий обязаны принять меры для предотвращения повторения выявленных отклонений.</w:t>
      </w:r>
    </w:p>
    <w:p w14:paraId="53D812F0" w14:textId="77777777" w:rsidR="00A82512" w:rsidRPr="00C32D2C" w:rsidRDefault="00920B59" w:rsidP="00E03B3B">
      <w:pPr>
        <w:pStyle w:val="aa"/>
        <w:numPr>
          <w:ilvl w:val="0"/>
          <w:numId w:val="5"/>
        </w:numPr>
        <w:spacing w:after="0" w:line="360" w:lineRule="auto"/>
        <w:jc w:val="both"/>
        <w:rPr>
          <w:rStyle w:val="FontStyle43"/>
          <w:b/>
          <w:sz w:val="24"/>
          <w:szCs w:val="24"/>
        </w:rPr>
      </w:pPr>
      <w:r w:rsidRPr="00C32D2C">
        <w:rPr>
          <w:rFonts w:ascii="Times New Roman" w:hAnsi="Times New Roman"/>
          <w:b/>
          <w:sz w:val="24"/>
          <w:szCs w:val="24"/>
        </w:rPr>
        <w:t>Порядок определения стоимости имущества, переданного в оплату инвестиционных паев</w:t>
      </w:r>
    </w:p>
    <w:p w14:paraId="457C840D" w14:textId="77777777" w:rsidR="00E53723" w:rsidRPr="00441A99" w:rsidRDefault="00E53723" w:rsidP="00E53723">
      <w:pPr>
        <w:pStyle w:val="aa"/>
        <w:spacing w:after="0" w:line="360" w:lineRule="auto"/>
        <w:ind w:left="450"/>
        <w:jc w:val="both"/>
        <w:rPr>
          <w:rFonts w:ascii="Times New Roman" w:hAnsi="Times New Roman"/>
          <w:b/>
          <w:sz w:val="24"/>
          <w:szCs w:val="24"/>
        </w:rPr>
      </w:pPr>
      <w:r w:rsidRPr="00441A99">
        <w:rPr>
          <w:rFonts w:ascii="Times New Roman" w:hAnsi="Times New Roman"/>
          <w:sz w:val="24"/>
          <w:szCs w:val="24"/>
        </w:rPr>
        <w:t>В оплату дополнительных инвестиционных паев передаются только денежные средства.</w:t>
      </w:r>
    </w:p>
    <w:p w14:paraId="243B934B" w14:textId="6354C0FD" w:rsidR="001314F0" w:rsidRPr="00C32D2C" w:rsidRDefault="001314F0" w:rsidP="001314F0">
      <w:pPr>
        <w:spacing w:after="0" w:line="360" w:lineRule="auto"/>
        <w:ind w:firstLine="547"/>
        <w:jc w:val="both"/>
        <w:rPr>
          <w:rFonts w:ascii="Times New Roman" w:hAnsi="Times New Roman"/>
          <w:sz w:val="24"/>
          <w:szCs w:val="24"/>
        </w:rPr>
      </w:pPr>
    </w:p>
    <w:p w14:paraId="1C8E7492" w14:textId="77777777" w:rsidR="001314F0" w:rsidRPr="00C32D2C" w:rsidRDefault="001314F0" w:rsidP="005C4B1C">
      <w:pPr>
        <w:ind w:firstLine="720"/>
        <w:jc w:val="both"/>
        <w:rPr>
          <w:rFonts w:ascii="Times New Roman" w:hAnsi="Times New Roman"/>
          <w:sz w:val="24"/>
          <w:szCs w:val="24"/>
        </w:rPr>
      </w:pPr>
    </w:p>
    <w:p w14:paraId="201AD417" w14:textId="77777777" w:rsidR="00F73EEA" w:rsidRPr="00C32D2C" w:rsidRDefault="00F73EEA" w:rsidP="009D63B8">
      <w:pPr>
        <w:spacing w:line="360" w:lineRule="auto"/>
        <w:jc w:val="both"/>
        <w:rPr>
          <w:rFonts w:ascii="Times New Roman" w:hAnsi="Times New Roman"/>
          <w:sz w:val="24"/>
          <w:szCs w:val="24"/>
        </w:rPr>
        <w:sectPr w:rsidR="00F73EEA" w:rsidRPr="00C32D2C" w:rsidSect="008E3223">
          <w:footerReference w:type="default" r:id="rId12"/>
          <w:pgSz w:w="12240" w:h="15840"/>
          <w:pgMar w:top="1134" w:right="851" w:bottom="1134" w:left="1701" w:header="720" w:footer="720" w:gutter="0"/>
          <w:cols w:space="720"/>
          <w:noEndnote/>
        </w:sectPr>
      </w:pPr>
    </w:p>
    <w:p w14:paraId="40474209" w14:textId="77777777" w:rsidR="0037553D" w:rsidRPr="00C32D2C" w:rsidRDefault="0037553D" w:rsidP="00D67A64">
      <w:pPr>
        <w:pageBreakBefore/>
        <w:spacing w:after="0" w:line="240" w:lineRule="auto"/>
        <w:ind w:left="4820"/>
        <w:jc w:val="both"/>
        <w:rPr>
          <w:rFonts w:ascii="Times New Roman" w:hAnsi="Times New Roman"/>
          <w:b/>
          <w:sz w:val="24"/>
          <w:szCs w:val="24"/>
        </w:rPr>
      </w:pPr>
      <w:r w:rsidRPr="00C32D2C">
        <w:rPr>
          <w:rFonts w:ascii="Times New Roman" w:hAnsi="Times New Roman"/>
          <w:b/>
          <w:sz w:val="24"/>
          <w:szCs w:val="24"/>
        </w:rPr>
        <w:t>Приложение 1</w:t>
      </w:r>
      <w:bookmarkStart w:id="1" w:name="Par165"/>
      <w:bookmarkEnd w:id="1"/>
      <w:r w:rsidRPr="00C32D2C">
        <w:rPr>
          <w:rFonts w:ascii="Times New Roman" w:hAnsi="Times New Roman"/>
          <w:b/>
          <w:sz w:val="24"/>
          <w:szCs w:val="24"/>
        </w:rPr>
        <w:t>. Критерии признания (прекращения признания) активов и обязательств Фонда</w:t>
      </w:r>
    </w:p>
    <w:p w14:paraId="08BD1848" w14:textId="77777777" w:rsidR="0037553D" w:rsidRPr="00C32D2C" w:rsidRDefault="0037553D" w:rsidP="0037553D">
      <w:pPr>
        <w:spacing w:after="0" w:line="240" w:lineRule="auto"/>
        <w:ind w:left="6521"/>
        <w:jc w:val="both"/>
        <w:rPr>
          <w:rFonts w:ascii="Times New Roman" w:hAnsi="Times New Roman"/>
          <w:b/>
          <w:sz w:val="24"/>
          <w:szCs w:val="24"/>
        </w:rPr>
      </w:pPr>
    </w:p>
    <w:tbl>
      <w:tblPr>
        <w:tblW w:w="1037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4170"/>
        <w:gridCol w:w="3611"/>
      </w:tblGrid>
      <w:tr w:rsidR="0037553D" w:rsidRPr="00C32D2C" w14:paraId="7EC285F9" w14:textId="77777777" w:rsidTr="00FA6680">
        <w:trPr>
          <w:trHeight w:val="300"/>
        </w:trPr>
        <w:tc>
          <w:tcPr>
            <w:tcW w:w="2594" w:type="dxa"/>
            <w:shd w:val="clear" w:color="auto" w:fill="auto"/>
            <w:vAlign w:val="center"/>
            <w:hideMark/>
          </w:tcPr>
          <w:p w14:paraId="595940CC" w14:textId="77777777" w:rsidR="0037553D" w:rsidRPr="00C32D2C" w:rsidRDefault="0037553D" w:rsidP="00BD39BC">
            <w:pPr>
              <w:spacing w:after="0" w:line="240" w:lineRule="auto"/>
              <w:jc w:val="center"/>
              <w:rPr>
                <w:rFonts w:ascii="Times New Roman" w:eastAsia="Times New Roman" w:hAnsi="Times New Roman"/>
                <w:b/>
                <w:bCs/>
                <w:color w:val="000000"/>
                <w:sz w:val="24"/>
                <w:szCs w:val="24"/>
                <w:lang w:eastAsia="ru-RU"/>
              </w:rPr>
            </w:pPr>
            <w:r w:rsidRPr="00C32D2C">
              <w:rPr>
                <w:rFonts w:ascii="Times New Roman" w:eastAsia="Times New Roman" w:hAnsi="Times New Roman"/>
                <w:b/>
                <w:bCs/>
                <w:color w:val="000000"/>
                <w:sz w:val="24"/>
                <w:szCs w:val="24"/>
                <w:lang w:eastAsia="ru-RU"/>
              </w:rPr>
              <w:t>Актив/Обязательство</w:t>
            </w:r>
          </w:p>
        </w:tc>
        <w:tc>
          <w:tcPr>
            <w:tcW w:w="4170" w:type="dxa"/>
            <w:shd w:val="clear" w:color="auto" w:fill="auto"/>
            <w:noWrap/>
            <w:vAlign w:val="center"/>
            <w:hideMark/>
          </w:tcPr>
          <w:p w14:paraId="5017A641" w14:textId="77777777" w:rsidR="0037553D" w:rsidRPr="00C32D2C" w:rsidRDefault="0037553D" w:rsidP="00BD39BC">
            <w:pPr>
              <w:spacing w:after="0" w:line="240" w:lineRule="auto"/>
              <w:jc w:val="center"/>
              <w:rPr>
                <w:rFonts w:ascii="Times New Roman" w:eastAsia="Times New Roman" w:hAnsi="Times New Roman"/>
                <w:b/>
                <w:bCs/>
                <w:color w:val="000000"/>
                <w:sz w:val="24"/>
                <w:szCs w:val="24"/>
                <w:lang w:eastAsia="ru-RU"/>
              </w:rPr>
            </w:pPr>
            <w:r w:rsidRPr="00C32D2C">
              <w:rPr>
                <w:rFonts w:ascii="Times New Roman" w:eastAsia="Times New Roman" w:hAnsi="Times New Roman"/>
                <w:b/>
                <w:bCs/>
                <w:color w:val="000000"/>
                <w:sz w:val="24"/>
                <w:szCs w:val="24"/>
                <w:lang w:eastAsia="ru-RU"/>
              </w:rPr>
              <w:t>Критерии признания</w:t>
            </w:r>
          </w:p>
        </w:tc>
        <w:tc>
          <w:tcPr>
            <w:tcW w:w="3611" w:type="dxa"/>
            <w:shd w:val="clear" w:color="auto" w:fill="auto"/>
            <w:noWrap/>
            <w:vAlign w:val="bottom"/>
            <w:hideMark/>
          </w:tcPr>
          <w:p w14:paraId="3651E4C7" w14:textId="77777777" w:rsidR="0037553D" w:rsidRPr="00C32D2C" w:rsidRDefault="0037553D" w:rsidP="00BD39BC">
            <w:pPr>
              <w:spacing w:after="0" w:line="240" w:lineRule="auto"/>
              <w:jc w:val="center"/>
              <w:rPr>
                <w:rFonts w:ascii="Times New Roman" w:eastAsia="Times New Roman" w:hAnsi="Times New Roman"/>
                <w:b/>
                <w:bCs/>
                <w:color w:val="000000"/>
                <w:sz w:val="24"/>
                <w:szCs w:val="24"/>
                <w:lang w:eastAsia="ru-RU"/>
              </w:rPr>
            </w:pPr>
            <w:r w:rsidRPr="00C32D2C">
              <w:rPr>
                <w:rFonts w:ascii="Times New Roman" w:eastAsia="Times New Roman" w:hAnsi="Times New Roman"/>
                <w:b/>
                <w:bCs/>
                <w:color w:val="000000"/>
                <w:sz w:val="24"/>
                <w:szCs w:val="24"/>
                <w:lang w:eastAsia="ru-RU"/>
              </w:rPr>
              <w:t>Критерии прекращения  признания</w:t>
            </w:r>
          </w:p>
        </w:tc>
      </w:tr>
      <w:tr w:rsidR="0037553D" w:rsidRPr="00C32D2C" w14:paraId="1962CA68" w14:textId="77777777" w:rsidTr="00FA6680">
        <w:trPr>
          <w:trHeight w:val="2550"/>
        </w:trPr>
        <w:tc>
          <w:tcPr>
            <w:tcW w:w="2594" w:type="dxa"/>
            <w:shd w:val="clear" w:color="auto" w:fill="auto"/>
            <w:vAlign w:val="center"/>
            <w:hideMark/>
          </w:tcPr>
          <w:p w14:paraId="079A9FF1" w14:textId="77777777" w:rsidR="0037553D" w:rsidRPr="00C32D2C" w:rsidRDefault="0037553D" w:rsidP="00AB5EE7">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Денежные средства на счетах и во вкладах, в том </w:t>
            </w:r>
            <w:r w:rsidRPr="00C32D2C">
              <w:rPr>
                <w:rFonts w:ascii="Times New Roman" w:eastAsia="Times New Roman" w:hAnsi="Times New Roman"/>
                <w:bCs/>
                <w:sz w:val="24"/>
                <w:szCs w:val="24"/>
                <w:lang w:eastAsia="ru-RU"/>
              </w:rPr>
              <w:t>числе на, валютных счетах</w:t>
            </w:r>
            <w:r w:rsidRPr="00C32D2C">
              <w:rPr>
                <w:rFonts w:ascii="Times New Roman" w:eastAsia="Times New Roman" w:hAnsi="Times New Roman"/>
                <w:bCs/>
                <w:color w:val="000000"/>
                <w:sz w:val="24"/>
                <w:szCs w:val="24"/>
                <w:lang w:eastAsia="ru-RU"/>
              </w:rPr>
              <w:t xml:space="preserve">, открытых на </w:t>
            </w:r>
            <w:r w:rsidR="009E189B" w:rsidRPr="00C32D2C">
              <w:rPr>
                <w:rFonts w:ascii="Times New Roman" w:eastAsia="Times New Roman" w:hAnsi="Times New Roman"/>
                <w:bCs/>
                <w:color w:val="000000"/>
                <w:sz w:val="24"/>
                <w:szCs w:val="24"/>
                <w:lang w:eastAsia="ru-RU"/>
              </w:rPr>
              <w:t>Управляющую компанию</w:t>
            </w:r>
            <w:r w:rsidRPr="00C32D2C">
              <w:rPr>
                <w:rFonts w:ascii="Times New Roman" w:eastAsia="Times New Roman" w:hAnsi="Times New Roman"/>
                <w:bCs/>
                <w:color w:val="000000"/>
                <w:sz w:val="24"/>
                <w:szCs w:val="24"/>
                <w:lang w:eastAsia="ru-RU"/>
              </w:rPr>
              <w:t xml:space="preserve"> Д.У. Фонд</w:t>
            </w:r>
            <w:r w:rsidR="009E189B" w:rsidRPr="00C32D2C">
              <w:rPr>
                <w:rFonts w:ascii="Times New Roman" w:eastAsia="Times New Roman" w:hAnsi="Times New Roman"/>
                <w:bCs/>
                <w:color w:val="000000"/>
                <w:sz w:val="24"/>
                <w:szCs w:val="24"/>
                <w:lang w:eastAsia="ru-RU"/>
              </w:rPr>
              <w:t>ом</w:t>
            </w:r>
          </w:p>
        </w:tc>
        <w:tc>
          <w:tcPr>
            <w:tcW w:w="4170" w:type="dxa"/>
            <w:shd w:val="clear" w:color="auto" w:fill="auto"/>
            <w:vAlign w:val="center"/>
            <w:hideMark/>
          </w:tcPr>
          <w:p w14:paraId="51F6850A" w14:textId="77777777" w:rsidR="0037553D" w:rsidRPr="00C32D2C" w:rsidRDefault="0037553D" w:rsidP="0037553D">
            <w:pPr>
              <w:pStyle w:val="aa"/>
              <w:numPr>
                <w:ilvl w:val="0"/>
                <w:numId w:val="9"/>
              </w:numPr>
              <w:spacing w:after="0" w:line="240" w:lineRule="auto"/>
              <w:ind w:left="26" w:firstLine="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зачисления денежных средств  на соответствующий банковский счет (</w:t>
            </w:r>
            <w:r w:rsidR="001314F0" w:rsidRPr="00C32D2C">
              <w:rPr>
                <w:rFonts w:ascii="Times New Roman" w:eastAsia="Times New Roman" w:hAnsi="Times New Roman"/>
                <w:bCs/>
                <w:color w:val="000000"/>
                <w:sz w:val="24"/>
                <w:szCs w:val="24"/>
                <w:lang w:eastAsia="ru-RU"/>
              </w:rPr>
              <w:t xml:space="preserve">транзитный, </w:t>
            </w:r>
            <w:r w:rsidRPr="00C32D2C">
              <w:rPr>
                <w:rFonts w:ascii="Times New Roman" w:eastAsia="Times New Roman" w:hAnsi="Times New Roman"/>
                <w:bCs/>
                <w:color w:val="000000"/>
                <w:sz w:val="24"/>
                <w:szCs w:val="24"/>
                <w:lang w:eastAsia="ru-RU"/>
              </w:rPr>
              <w:t>расчетный, депозитный, транзитный валютный) на основании выписки с указанного счета;</w:t>
            </w:r>
          </w:p>
          <w:p w14:paraId="795ABC14" w14:textId="6F1337BD" w:rsidR="0037553D" w:rsidRPr="00C32D2C" w:rsidRDefault="0037553D" w:rsidP="007D7B60">
            <w:pPr>
              <w:pStyle w:val="aa"/>
              <w:numPr>
                <w:ilvl w:val="0"/>
                <w:numId w:val="9"/>
              </w:numPr>
              <w:spacing w:after="0" w:line="240" w:lineRule="auto"/>
              <w:ind w:left="26" w:firstLine="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переуступки права требования о выплате вклада и начисленных процентов на основании договора.</w:t>
            </w:r>
            <w:r w:rsidR="007D7B60" w:rsidRPr="00C32D2C" w:rsidDel="007D7B60">
              <w:rPr>
                <w:rFonts w:ascii="Times New Roman" w:eastAsia="Times New Roman" w:hAnsi="Times New Roman"/>
                <w:bCs/>
                <w:color w:val="000000"/>
                <w:sz w:val="24"/>
                <w:szCs w:val="24"/>
                <w:lang w:eastAsia="ru-RU"/>
              </w:rPr>
              <w:t xml:space="preserve"> </w:t>
            </w:r>
          </w:p>
        </w:tc>
        <w:tc>
          <w:tcPr>
            <w:tcW w:w="3611" w:type="dxa"/>
            <w:shd w:val="clear" w:color="auto" w:fill="auto"/>
            <w:vAlign w:val="center"/>
            <w:hideMark/>
          </w:tcPr>
          <w:p w14:paraId="28EE373D" w14:textId="77777777" w:rsidR="0037553D" w:rsidRPr="00C32D2C" w:rsidRDefault="0037553D" w:rsidP="00BD39B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дата исполнения кредитной организацией обязательств по возврату вклада/перечисления денежных средств со счета (списание с депозитного счета суммы вклада);</w:t>
            </w:r>
          </w:p>
          <w:p w14:paraId="55C9EF42" w14:textId="77777777" w:rsidR="0037553D" w:rsidRPr="00C32D2C" w:rsidRDefault="0037553D" w:rsidP="0037553D">
            <w:pPr>
              <w:pStyle w:val="aa"/>
              <w:numPr>
                <w:ilvl w:val="0"/>
                <w:numId w:val="11"/>
              </w:numPr>
              <w:spacing w:after="0" w:line="240" w:lineRule="auto"/>
              <w:ind w:left="26" w:hanging="26"/>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переуступки права требования о выплате вклада и начисленных процентов на основании договора;</w:t>
            </w:r>
            <w:r w:rsidRPr="00C32D2C">
              <w:rPr>
                <w:rFonts w:ascii="Times New Roman" w:eastAsia="Times New Roman" w:hAnsi="Times New Roman"/>
                <w:bCs/>
                <w:color w:val="000000"/>
                <w:sz w:val="24"/>
                <w:szCs w:val="24"/>
                <w:lang w:eastAsia="ru-RU"/>
              </w:rPr>
              <w:br/>
              <w:t>• дата решения Банка России</w:t>
            </w:r>
            <w:r w:rsidR="00DD6FC0" w:rsidRPr="00C32D2C">
              <w:rPr>
                <w:rFonts w:ascii="Times New Roman" w:eastAsia="Times New Roman" w:hAnsi="Times New Roman"/>
                <w:bCs/>
                <w:color w:val="000000"/>
                <w:sz w:val="24"/>
                <w:szCs w:val="24"/>
                <w:lang w:eastAsia="ru-RU"/>
              </w:rPr>
              <w:t xml:space="preserve"> об</w:t>
            </w:r>
            <w:r w:rsidRPr="00C32D2C">
              <w:rPr>
                <w:rFonts w:ascii="Times New Roman" w:eastAsia="Times New Roman" w:hAnsi="Times New Roman"/>
                <w:bCs/>
                <w:color w:val="000000"/>
                <w:sz w:val="24"/>
                <w:szCs w:val="24"/>
                <w:lang w:eastAsia="ru-RU"/>
              </w:rPr>
              <w:t xml:space="preserve"> отзыве лицензии банка</w:t>
            </w:r>
            <w:r w:rsidR="00DD6FC0" w:rsidRPr="00C32D2C">
              <w:rPr>
                <w:rFonts w:ascii="Times New Roman" w:eastAsia="Times New Roman" w:hAnsi="Times New Roman"/>
                <w:bCs/>
                <w:color w:val="000000"/>
                <w:sz w:val="24"/>
                <w:szCs w:val="24"/>
                <w:lang w:eastAsia="ru-RU"/>
              </w:rPr>
              <w:t xml:space="preserve"> или дата</w:t>
            </w:r>
            <w:r w:rsidRPr="00C32D2C">
              <w:rPr>
                <w:rFonts w:ascii="Times New Roman" w:eastAsia="Times New Roman" w:hAnsi="Times New Roman"/>
                <w:bCs/>
                <w:color w:val="000000"/>
                <w:sz w:val="24"/>
                <w:szCs w:val="24"/>
                <w:lang w:eastAsia="ru-RU"/>
              </w:rPr>
              <w:t xml:space="preserve"> раскрыти</w:t>
            </w:r>
            <w:r w:rsidR="00DD6FC0" w:rsidRPr="00C32D2C">
              <w:rPr>
                <w:rFonts w:ascii="Times New Roman" w:eastAsia="Times New Roman" w:hAnsi="Times New Roman"/>
                <w:bCs/>
                <w:color w:val="000000"/>
                <w:sz w:val="24"/>
                <w:szCs w:val="24"/>
                <w:lang w:eastAsia="ru-RU"/>
              </w:rPr>
              <w:t>я</w:t>
            </w:r>
            <w:r w:rsidRPr="00C32D2C">
              <w:rPr>
                <w:rFonts w:ascii="Times New Roman" w:eastAsia="Times New Roman" w:hAnsi="Times New Roman"/>
                <w:bCs/>
                <w:color w:val="000000"/>
                <w:sz w:val="24"/>
                <w:szCs w:val="24"/>
                <w:lang w:eastAsia="ru-RU"/>
              </w:rPr>
              <w:t xml:space="preserve">  в доступном источнике информации о применении к банку процедуры банкротства (денежные средства переходят в статус дебиторской задолженности);</w:t>
            </w:r>
            <w:r w:rsidRPr="00C32D2C">
              <w:rPr>
                <w:rFonts w:ascii="Times New Roman" w:eastAsia="Times New Roman" w:hAnsi="Times New Roman"/>
                <w:bCs/>
                <w:color w:val="000000"/>
                <w:sz w:val="24"/>
                <w:szCs w:val="24"/>
                <w:lang w:eastAsia="ru-RU"/>
              </w:rPr>
              <w:br/>
              <w:t>• дата ликвидации банка согласно информации, раскрытой в официальном доступном источнике;</w:t>
            </w:r>
          </w:p>
          <w:p w14:paraId="3EEC977C" w14:textId="77777777" w:rsidR="0037553D" w:rsidRPr="00C32D2C" w:rsidRDefault="0037553D" w:rsidP="0037553D">
            <w:pPr>
              <w:pStyle w:val="aa"/>
              <w:numPr>
                <w:ilvl w:val="0"/>
                <w:numId w:val="10"/>
              </w:numPr>
              <w:spacing w:after="0" w:line="240" w:lineRule="auto"/>
              <w:ind w:left="26" w:hanging="26"/>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внесения записи в ЕГРЮЛ о ликвидации банка</w:t>
            </w:r>
          </w:p>
          <w:p w14:paraId="157C4817" w14:textId="77777777" w:rsidR="0092483E" w:rsidRPr="00C32D2C" w:rsidRDefault="0092483E" w:rsidP="0092483E">
            <w:pPr>
              <w:pStyle w:val="aa"/>
              <w:spacing w:after="0" w:line="240" w:lineRule="auto"/>
              <w:ind w:left="26"/>
              <w:jc w:val="both"/>
              <w:rPr>
                <w:rFonts w:ascii="Times New Roman" w:eastAsia="Times New Roman" w:hAnsi="Times New Roman"/>
                <w:bCs/>
                <w:color w:val="000000"/>
                <w:sz w:val="24"/>
                <w:szCs w:val="24"/>
                <w:lang w:eastAsia="ru-RU"/>
              </w:rPr>
            </w:pPr>
          </w:p>
          <w:p w14:paraId="5BE65E3D" w14:textId="77777777" w:rsidR="0092483E" w:rsidRPr="00C32D2C" w:rsidRDefault="0092483E" w:rsidP="0092483E">
            <w:pPr>
              <w:pStyle w:val="aa"/>
              <w:spacing w:after="0" w:line="240" w:lineRule="auto"/>
              <w:ind w:left="26"/>
              <w:jc w:val="both"/>
              <w:rPr>
                <w:rFonts w:ascii="Times New Roman" w:eastAsia="Times New Roman" w:hAnsi="Times New Roman"/>
                <w:bCs/>
                <w:color w:val="000000"/>
                <w:sz w:val="24"/>
                <w:szCs w:val="24"/>
                <w:lang w:eastAsia="ru-RU"/>
              </w:rPr>
            </w:pPr>
          </w:p>
          <w:p w14:paraId="2FBA39BB" w14:textId="77777777" w:rsidR="0092483E" w:rsidRPr="00C32D2C" w:rsidRDefault="0092483E" w:rsidP="0092483E">
            <w:pPr>
              <w:pStyle w:val="aa"/>
              <w:spacing w:after="0" w:line="240" w:lineRule="auto"/>
              <w:ind w:left="26"/>
              <w:jc w:val="both"/>
              <w:rPr>
                <w:rFonts w:ascii="Times New Roman" w:eastAsia="Times New Roman" w:hAnsi="Times New Roman"/>
                <w:bCs/>
                <w:color w:val="000000"/>
                <w:sz w:val="24"/>
                <w:szCs w:val="24"/>
                <w:lang w:eastAsia="ru-RU"/>
              </w:rPr>
            </w:pPr>
          </w:p>
          <w:p w14:paraId="1645802C" w14:textId="77777777" w:rsidR="0092483E" w:rsidRPr="00C32D2C" w:rsidRDefault="0092483E" w:rsidP="0092483E">
            <w:pPr>
              <w:pStyle w:val="aa"/>
              <w:spacing w:after="0" w:line="240" w:lineRule="auto"/>
              <w:ind w:left="26"/>
              <w:jc w:val="both"/>
              <w:rPr>
                <w:rFonts w:ascii="Times New Roman" w:eastAsia="Times New Roman" w:hAnsi="Times New Roman"/>
                <w:bCs/>
                <w:color w:val="000000"/>
                <w:sz w:val="24"/>
                <w:szCs w:val="24"/>
                <w:lang w:eastAsia="ru-RU"/>
              </w:rPr>
            </w:pPr>
          </w:p>
          <w:p w14:paraId="0352C52C" w14:textId="77777777" w:rsidR="0092483E" w:rsidRPr="00C32D2C" w:rsidRDefault="0092483E" w:rsidP="0092483E">
            <w:pPr>
              <w:pStyle w:val="aa"/>
              <w:spacing w:after="0" w:line="240" w:lineRule="auto"/>
              <w:ind w:left="26"/>
              <w:jc w:val="both"/>
              <w:rPr>
                <w:rFonts w:ascii="Times New Roman" w:eastAsia="Times New Roman" w:hAnsi="Times New Roman"/>
                <w:bCs/>
                <w:color w:val="000000"/>
                <w:sz w:val="24"/>
                <w:szCs w:val="24"/>
                <w:lang w:eastAsia="ru-RU"/>
              </w:rPr>
            </w:pPr>
          </w:p>
        </w:tc>
      </w:tr>
      <w:tr w:rsidR="00D77FEF" w:rsidRPr="00C32D2C" w14:paraId="008251F0" w14:textId="77777777" w:rsidTr="00FA6680">
        <w:trPr>
          <w:trHeight w:val="2550"/>
        </w:trPr>
        <w:tc>
          <w:tcPr>
            <w:tcW w:w="2594" w:type="dxa"/>
            <w:shd w:val="clear" w:color="auto" w:fill="auto"/>
            <w:vAlign w:val="center"/>
            <w:hideMark/>
          </w:tcPr>
          <w:p w14:paraId="7DFBABB5" w14:textId="7F1AE69C" w:rsidR="00D77FEF" w:rsidRPr="00C32D2C" w:rsidRDefault="00D77FEF" w:rsidP="001923B8">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Ценные </w:t>
            </w:r>
            <w:r w:rsidR="00FA6680">
              <w:rPr>
                <w:rFonts w:ascii="Times New Roman" w:eastAsia="Times New Roman" w:hAnsi="Times New Roman"/>
                <w:bCs/>
                <w:color w:val="000000"/>
                <w:sz w:val="24"/>
                <w:szCs w:val="24"/>
                <w:lang w:eastAsia="ru-RU"/>
              </w:rPr>
              <w:t>бумаги</w:t>
            </w:r>
          </w:p>
        </w:tc>
        <w:tc>
          <w:tcPr>
            <w:tcW w:w="4170" w:type="dxa"/>
            <w:shd w:val="clear" w:color="auto" w:fill="auto"/>
            <w:vAlign w:val="center"/>
            <w:hideMark/>
          </w:tcPr>
          <w:p w14:paraId="3AF72AE0" w14:textId="77777777" w:rsidR="00D77FEF" w:rsidRPr="00C32D2C" w:rsidRDefault="00D77FEF" w:rsidP="001923B8">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перехода права собственности на ценные бумаги:</w:t>
            </w:r>
            <w:r w:rsidRPr="00C32D2C">
              <w:rPr>
                <w:rFonts w:ascii="Times New Roman" w:eastAsia="Times New Roman" w:hAnsi="Times New Roman"/>
                <w:bCs/>
                <w:color w:val="000000"/>
                <w:sz w:val="24"/>
                <w:szCs w:val="24"/>
                <w:lang w:eastAsia="ru-RU"/>
              </w:rPr>
              <w:br/>
              <w:t>• если ценная бумага, подлежит учету на счете депо, - дата зачисления ценной бумаги на счет депо, открытый Управляющей компанией Д.У. Фондом в Специализированном депозитарии, подтвержденная соответствующей выпиской по счету депо;</w:t>
            </w:r>
            <w:r w:rsidRPr="00C32D2C">
              <w:rPr>
                <w:rFonts w:ascii="Times New Roman" w:eastAsia="Times New Roman" w:hAnsi="Times New Roman"/>
                <w:bCs/>
                <w:color w:val="000000"/>
                <w:sz w:val="24"/>
                <w:szCs w:val="24"/>
                <w:lang w:eastAsia="ru-RU"/>
              </w:rPr>
              <w:br/>
              <w:t>• если документарные ценные бумаги не подлежат учету на счетах депо - с даты приема ценной бумаги Фондом, определенной в соответствии с условиями договора и  подтвержденной актом приема передачи ценных бумаг;</w:t>
            </w:r>
          </w:p>
          <w:p w14:paraId="3734B169" w14:textId="6885AC45" w:rsidR="00347969" w:rsidRPr="00C32D2C" w:rsidRDefault="00347969" w:rsidP="00FA6680">
            <w:pPr>
              <w:spacing w:after="0" w:line="240" w:lineRule="auto"/>
              <w:jc w:val="both"/>
              <w:rPr>
                <w:rFonts w:ascii="Times New Roman" w:eastAsia="Times New Roman" w:hAnsi="Times New Roman"/>
                <w:bCs/>
                <w:color w:val="000000"/>
                <w:sz w:val="24"/>
                <w:szCs w:val="24"/>
                <w:lang w:eastAsia="ru-RU"/>
              </w:rPr>
            </w:pPr>
          </w:p>
        </w:tc>
        <w:tc>
          <w:tcPr>
            <w:tcW w:w="3611" w:type="dxa"/>
            <w:shd w:val="clear" w:color="auto" w:fill="auto"/>
            <w:vAlign w:val="center"/>
            <w:hideMark/>
          </w:tcPr>
          <w:p w14:paraId="43FCE195" w14:textId="77777777" w:rsidR="00364528" w:rsidRPr="00C32D2C" w:rsidRDefault="00D77FEF" w:rsidP="00C528B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перехода прав собственности на ценные бумаги:</w:t>
            </w:r>
            <w:r w:rsidRPr="00C32D2C">
              <w:rPr>
                <w:rFonts w:ascii="Times New Roman" w:eastAsia="Times New Roman" w:hAnsi="Times New Roman"/>
                <w:bCs/>
                <w:color w:val="000000"/>
                <w:sz w:val="24"/>
                <w:szCs w:val="24"/>
                <w:lang w:eastAsia="ru-RU"/>
              </w:rPr>
              <w:br/>
              <w:t>• если ценная бумага, подлежит учету на счете депо, - дата списания ценной бумаги со счета депо, открытого Управляющей компанией Д.У. Фондом в Специализированном депозитарии, подтвержденная соответствующей выпиской по счету депо;</w:t>
            </w:r>
            <w:r w:rsidRPr="00C32D2C">
              <w:rPr>
                <w:rFonts w:ascii="Times New Roman" w:eastAsia="Times New Roman" w:hAnsi="Times New Roman"/>
                <w:bCs/>
                <w:color w:val="000000"/>
                <w:sz w:val="24"/>
                <w:szCs w:val="24"/>
                <w:lang w:eastAsia="ru-RU"/>
              </w:rPr>
              <w:br/>
              <w:t>• если документарные ценные бумаги не подлежат учету на счетах депо - с даты передачи ценной бумаги Фондом, определенной в соответствии с условиями договора и  подтвержденной актом приема передачи ценных бумаг;</w:t>
            </w:r>
          </w:p>
          <w:p w14:paraId="7B86E168" w14:textId="6BAE3DE8" w:rsidR="00D77FEF" w:rsidRPr="00C32D2C" w:rsidRDefault="00D77FEF" w:rsidP="00FA668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дата получения информации о ликвидации эмитента (внесения записи в ЕГРЮЛ о ликвидации).</w:t>
            </w:r>
          </w:p>
        </w:tc>
      </w:tr>
      <w:tr w:rsidR="00D77FEF" w:rsidRPr="00C32D2C" w14:paraId="33111638" w14:textId="77777777" w:rsidTr="00FA6680">
        <w:trPr>
          <w:trHeight w:val="1299"/>
        </w:trPr>
        <w:tc>
          <w:tcPr>
            <w:tcW w:w="2594" w:type="dxa"/>
            <w:shd w:val="clear" w:color="auto" w:fill="auto"/>
            <w:vAlign w:val="center"/>
          </w:tcPr>
          <w:p w14:paraId="56F46AC5" w14:textId="77777777" w:rsidR="00D77FEF" w:rsidRPr="00C32D2C" w:rsidRDefault="00D77FEF" w:rsidP="008253A8">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Купоны, погашение номинала (полное/ частичное)</w:t>
            </w:r>
          </w:p>
        </w:tc>
        <w:tc>
          <w:tcPr>
            <w:tcW w:w="4170" w:type="dxa"/>
            <w:shd w:val="clear" w:color="auto" w:fill="auto"/>
            <w:vAlign w:val="center"/>
          </w:tcPr>
          <w:p w14:paraId="79B0F0C3" w14:textId="77777777" w:rsidR="00D77FEF" w:rsidRPr="00C32D2C" w:rsidRDefault="00D77FEF" w:rsidP="002D1FE2">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xml:space="preserve">Для дебиторской задолженности по процентному (купонному) доходу по долговым ценным бумагам является: </w:t>
            </w:r>
          </w:p>
          <w:p w14:paraId="141169F2" w14:textId="77777777" w:rsidR="00D77FEF" w:rsidRPr="00C32D2C" w:rsidRDefault="00D77FEF" w:rsidP="002D1FE2">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дата признания долговой ценной бумаги;</w:t>
            </w:r>
          </w:p>
          <w:p w14:paraId="7B1A1B30" w14:textId="77777777" w:rsidR="00D77FEF" w:rsidRPr="00C32D2C" w:rsidRDefault="00D77FEF" w:rsidP="002D1FE2">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дата погашения соответствующего купона, предусмотренная условиями выпуска ценной бумаги.</w:t>
            </w:r>
          </w:p>
          <w:p w14:paraId="3391FC12" w14:textId="77777777" w:rsidR="00D77FEF" w:rsidRPr="00C32D2C" w:rsidRDefault="00D77FEF" w:rsidP="002D1FE2">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Для дебиторской задолженности по выплате части номинальной стоимости</w:t>
            </w:r>
            <w:r w:rsidR="000F6E81" w:rsidRPr="00C32D2C">
              <w:rPr>
                <w:rFonts w:ascii="Times New Roman" w:eastAsia="Times New Roman" w:hAnsi="Times New Roman"/>
                <w:bCs/>
                <w:sz w:val="24"/>
                <w:szCs w:val="24"/>
                <w:lang w:eastAsia="ru-RU"/>
              </w:rPr>
              <w:t xml:space="preserve"> </w:t>
            </w:r>
            <w:r w:rsidRPr="00C32D2C">
              <w:rPr>
                <w:rFonts w:ascii="Times New Roman" w:eastAsia="Times New Roman" w:hAnsi="Times New Roman"/>
                <w:bCs/>
                <w:sz w:val="24"/>
                <w:szCs w:val="24"/>
                <w:lang w:eastAsia="ru-RU"/>
              </w:rPr>
              <w:t>(полной номинальной стоимости) облигации является:</w:t>
            </w:r>
          </w:p>
          <w:p w14:paraId="02800D4B" w14:textId="77777777" w:rsidR="00D77FEF" w:rsidRPr="00C32D2C" w:rsidRDefault="00D77FEF" w:rsidP="002D1FE2">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дата погашения соответствующей части номинальной стоимости (полной номинальной стоимости), предусмотренная условиями выпуска ценной бумаги.</w:t>
            </w:r>
          </w:p>
        </w:tc>
        <w:tc>
          <w:tcPr>
            <w:tcW w:w="3611" w:type="dxa"/>
            <w:shd w:val="clear" w:color="auto" w:fill="auto"/>
            <w:vAlign w:val="center"/>
          </w:tcPr>
          <w:p w14:paraId="69E68646" w14:textId="77777777" w:rsidR="000A3DDB" w:rsidRDefault="000A3DDB" w:rsidP="000A3DDB">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исполнения  обязательств эмитентом, подтвержденная банковской выпиской или отчетом брокера;</w:t>
            </w:r>
            <w:r w:rsidRPr="00C32D2C">
              <w:rPr>
                <w:rFonts w:ascii="Times New Roman" w:eastAsia="Times New Roman" w:hAnsi="Times New Roman"/>
                <w:bCs/>
                <w:sz w:val="24"/>
                <w:szCs w:val="24"/>
                <w:lang w:eastAsia="ru-RU"/>
              </w:rPr>
              <w:br/>
              <w:t>Дата получения информации о ликвидации эмитента (внесения записи в ЕГРЮЛ о ликвидации)</w:t>
            </w:r>
            <w:r>
              <w:rPr>
                <w:rFonts w:ascii="Times New Roman" w:eastAsia="Times New Roman" w:hAnsi="Times New Roman"/>
                <w:bCs/>
                <w:sz w:val="24"/>
                <w:szCs w:val="24"/>
                <w:lang w:eastAsia="ru-RU"/>
              </w:rPr>
              <w:t>;</w:t>
            </w:r>
          </w:p>
          <w:p w14:paraId="058AA60E" w14:textId="4BBA215E" w:rsidR="00D77FEF" w:rsidRPr="00C32D2C" w:rsidRDefault="000A3DDB" w:rsidP="000A3DDB">
            <w:pPr>
              <w:spacing w:after="0" w:line="240" w:lineRule="auto"/>
              <w:jc w:val="both"/>
              <w:rPr>
                <w:rFonts w:ascii="Times New Roman" w:eastAsia="Times New Roman" w:hAnsi="Times New Roman"/>
                <w:bCs/>
                <w:sz w:val="24"/>
                <w:szCs w:val="24"/>
                <w:lang w:eastAsia="ru-RU"/>
              </w:rPr>
            </w:pPr>
            <w:r w:rsidRPr="0093798C">
              <w:rPr>
                <w:rFonts w:ascii="Times New Roman" w:eastAsia="Times New Roman" w:hAnsi="Times New Roman"/>
                <w:bCs/>
                <w:sz w:val="24"/>
                <w:szCs w:val="24"/>
                <w:lang w:eastAsia="ru-RU"/>
              </w:rPr>
              <w:t>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D77FEF" w:rsidRPr="00C32D2C" w14:paraId="1532464B" w14:textId="77777777" w:rsidTr="00FA6680">
        <w:trPr>
          <w:trHeight w:val="563"/>
        </w:trPr>
        <w:tc>
          <w:tcPr>
            <w:tcW w:w="2594" w:type="dxa"/>
            <w:shd w:val="clear" w:color="auto" w:fill="auto"/>
            <w:vAlign w:val="center"/>
          </w:tcPr>
          <w:p w14:paraId="318E367B" w14:textId="77777777" w:rsidR="00D77FEF" w:rsidRPr="00C32D2C" w:rsidRDefault="00D77FEF" w:rsidP="00E667B1">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Дебиторская задолженность по выплате дивидендов по акциям, дохода по депозитарным распискам, дохода по паям российских ПИФ и АИФ и иностранных инвестиционных фондов</w:t>
            </w:r>
          </w:p>
        </w:tc>
        <w:tc>
          <w:tcPr>
            <w:tcW w:w="4170" w:type="dxa"/>
            <w:shd w:val="clear" w:color="auto" w:fill="auto"/>
            <w:vAlign w:val="bottom"/>
          </w:tcPr>
          <w:p w14:paraId="37CCD69A" w14:textId="77777777" w:rsidR="00D77FEF" w:rsidRPr="00C32D2C" w:rsidRDefault="00D77FEF" w:rsidP="00AD4A51">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xml:space="preserve">Для  дебиторской задолженности по выплате дивидендов по акциям, дохода по депозитарным распискам в отношении: </w:t>
            </w:r>
          </w:p>
          <w:p w14:paraId="48519FD5" w14:textId="77777777" w:rsidR="00D77FEF" w:rsidRPr="00C32D2C" w:rsidRDefault="00CA4238" w:rsidP="00AD4A51">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xml:space="preserve">а) </w:t>
            </w:r>
            <w:r w:rsidR="00D77FEF" w:rsidRPr="00C32D2C">
              <w:rPr>
                <w:rFonts w:ascii="Times New Roman" w:eastAsia="Times New Roman" w:hAnsi="Times New Roman"/>
                <w:bCs/>
                <w:sz w:val="24"/>
                <w:szCs w:val="24"/>
                <w:lang w:eastAsia="ru-RU"/>
              </w:rPr>
              <w:t xml:space="preserve">акций/представляемых акций российских эмитентов является </w:t>
            </w:r>
            <w:r w:rsidR="004025FF" w:rsidRPr="00C32D2C">
              <w:rPr>
                <w:rFonts w:ascii="Times New Roman" w:eastAsia="Times New Roman" w:hAnsi="Times New Roman"/>
                <w:bCs/>
                <w:sz w:val="24"/>
                <w:szCs w:val="24"/>
                <w:lang w:eastAsia="ru-RU"/>
              </w:rPr>
              <w:t>дата, на которую определяются лица, имеющие право на получение дивидендов,</w:t>
            </w:r>
            <w:r w:rsidR="004025FF" w:rsidRPr="00C32D2C" w:rsidDel="00996FBA">
              <w:rPr>
                <w:rFonts w:ascii="Times New Roman" w:eastAsia="Times New Roman" w:hAnsi="Times New Roman"/>
                <w:bCs/>
                <w:sz w:val="24"/>
                <w:szCs w:val="24"/>
                <w:lang w:eastAsia="ru-RU"/>
              </w:rPr>
              <w:t xml:space="preserve"> </w:t>
            </w:r>
            <w:r w:rsidR="004025FF" w:rsidRPr="00C32D2C">
              <w:rPr>
                <w:rFonts w:ascii="Times New Roman" w:eastAsia="Times New Roman" w:hAnsi="Times New Roman"/>
                <w:bCs/>
                <w:sz w:val="24"/>
                <w:szCs w:val="24"/>
                <w:lang w:eastAsia="ru-RU"/>
              </w:rPr>
              <w:t xml:space="preserve"> </w:t>
            </w:r>
            <w:r w:rsidR="003D5C7E" w:rsidRPr="00C32D2C">
              <w:rPr>
                <w:rFonts w:ascii="Times New Roman" w:eastAsia="Times New Roman" w:hAnsi="Times New Roman"/>
                <w:bCs/>
                <w:sz w:val="24"/>
                <w:szCs w:val="24"/>
                <w:lang w:eastAsia="ru-RU"/>
              </w:rPr>
              <w:t>раскрываемая</w:t>
            </w:r>
            <w:r w:rsidR="004025FF" w:rsidRPr="00C32D2C">
              <w:rPr>
                <w:rFonts w:ascii="Times New Roman" w:eastAsia="Times New Roman" w:hAnsi="Times New Roman"/>
                <w:bCs/>
                <w:sz w:val="24"/>
                <w:szCs w:val="24"/>
                <w:lang w:eastAsia="ru-RU"/>
              </w:rPr>
              <w:t xml:space="preserve"> </w:t>
            </w:r>
            <w:r w:rsidR="00D77FEF" w:rsidRPr="00C32D2C">
              <w:rPr>
                <w:rFonts w:ascii="Times New Roman" w:eastAsia="Times New Roman" w:hAnsi="Times New Roman"/>
                <w:bCs/>
                <w:sz w:val="24"/>
                <w:szCs w:val="24"/>
                <w:lang w:eastAsia="ru-RU"/>
              </w:rPr>
              <w:t xml:space="preserve"> </w:t>
            </w:r>
            <w:r w:rsidR="00792E64" w:rsidRPr="00C32D2C">
              <w:rPr>
                <w:rFonts w:ascii="Times New Roman" w:eastAsia="Times New Roman" w:hAnsi="Times New Roman"/>
                <w:bCs/>
                <w:sz w:val="24"/>
                <w:szCs w:val="24"/>
                <w:lang w:eastAsia="ru-RU"/>
              </w:rPr>
              <w:t xml:space="preserve">на сайте </w:t>
            </w:r>
            <w:r w:rsidR="00D77FEF" w:rsidRPr="00C32D2C">
              <w:rPr>
                <w:rFonts w:ascii="Times New Roman" w:eastAsia="Times New Roman" w:hAnsi="Times New Roman"/>
                <w:bCs/>
                <w:sz w:val="24"/>
                <w:szCs w:val="24"/>
                <w:lang w:eastAsia="ru-RU"/>
              </w:rPr>
              <w:t>НКО АО НРД</w:t>
            </w:r>
            <w:r w:rsidR="00B94F99" w:rsidRPr="00C32D2C">
              <w:rPr>
                <w:rFonts w:ascii="Times New Roman" w:eastAsia="Times New Roman" w:hAnsi="Times New Roman"/>
                <w:bCs/>
                <w:sz w:val="24"/>
                <w:szCs w:val="24"/>
                <w:lang w:eastAsia="ru-RU"/>
              </w:rPr>
              <w:t>,</w:t>
            </w:r>
            <w:r w:rsidR="00D77FEF" w:rsidRPr="00C32D2C">
              <w:rPr>
                <w:rFonts w:ascii="Times New Roman" w:eastAsia="Times New Roman" w:hAnsi="Times New Roman"/>
                <w:bCs/>
                <w:sz w:val="24"/>
                <w:szCs w:val="24"/>
                <w:lang w:eastAsia="ru-RU"/>
              </w:rPr>
              <w:t xml:space="preserve"> или </w:t>
            </w:r>
            <w:r w:rsidR="00792E64" w:rsidRPr="00C32D2C">
              <w:rPr>
                <w:rFonts w:ascii="Times New Roman" w:eastAsia="Times New Roman" w:hAnsi="Times New Roman"/>
                <w:bCs/>
                <w:sz w:val="24"/>
                <w:szCs w:val="24"/>
                <w:lang w:eastAsia="ru-RU"/>
              </w:rPr>
              <w:t xml:space="preserve">на  </w:t>
            </w:r>
            <w:r w:rsidR="00D77FEF" w:rsidRPr="00C32D2C">
              <w:rPr>
                <w:rFonts w:ascii="Times New Roman" w:eastAsia="Times New Roman" w:hAnsi="Times New Roman"/>
                <w:bCs/>
                <w:sz w:val="24"/>
                <w:szCs w:val="24"/>
                <w:lang w:eastAsia="ru-RU"/>
              </w:rPr>
              <w:t>официальных сайт</w:t>
            </w:r>
            <w:r w:rsidR="00792E64" w:rsidRPr="00C32D2C">
              <w:rPr>
                <w:rFonts w:ascii="Times New Roman" w:eastAsia="Times New Roman" w:hAnsi="Times New Roman"/>
                <w:bCs/>
                <w:sz w:val="24"/>
                <w:szCs w:val="24"/>
                <w:lang w:eastAsia="ru-RU"/>
              </w:rPr>
              <w:t>ах</w:t>
            </w:r>
            <w:r w:rsidR="00D77FEF" w:rsidRPr="00C32D2C">
              <w:rPr>
                <w:rFonts w:ascii="Times New Roman" w:eastAsia="Times New Roman" w:hAnsi="Times New Roman"/>
                <w:bCs/>
                <w:sz w:val="24"/>
                <w:szCs w:val="24"/>
                <w:lang w:eastAsia="ru-RU"/>
              </w:rPr>
              <w:t xml:space="preserve"> эмитент</w:t>
            </w:r>
            <w:r w:rsidR="006D6975" w:rsidRPr="00C32D2C">
              <w:rPr>
                <w:rFonts w:ascii="Times New Roman" w:eastAsia="Times New Roman" w:hAnsi="Times New Roman"/>
                <w:bCs/>
                <w:sz w:val="24"/>
                <w:szCs w:val="24"/>
                <w:lang w:eastAsia="ru-RU"/>
              </w:rPr>
              <w:t>ов</w:t>
            </w:r>
            <w:r w:rsidR="00D77FEF" w:rsidRPr="00C32D2C">
              <w:rPr>
                <w:rFonts w:ascii="Times New Roman" w:eastAsia="Times New Roman" w:hAnsi="Times New Roman"/>
                <w:bCs/>
                <w:sz w:val="24"/>
                <w:szCs w:val="24"/>
                <w:lang w:eastAsia="ru-RU"/>
              </w:rPr>
              <w:t xml:space="preserve"> ценных бумаг</w:t>
            </w:r>
            <w:r w:rsidR="00B94F99" w:rsidRPr="00C32D2C">
              <w:rPr>
                <w:rFonts w:ascii="Times New Roman" w:eastAsia="Times New Roman" w:hAnsi="Times New Roman"/>
                <w:bCs/>
                <w:sz w:val="24"/>
                <w:szCs w:val="24"/>
                <w:lang w:eastAsia="ru-RU"/>
              </w:rPr>
              <w:t xml:space="preserve">, или </w:t>
            </w:r>
            <w:r w:rsidR="00792E64" w:rsidRPr="00C32D2C">
              <w:rPr>
                <w:rFonts w:ascii="Times New Roman" w:eastAsia="Times New Roman" w:hAnsi="Times New Roman"/>
                <w:bCs/>
                <w:sz w:val="24"/>
                <w:szCs w:val="24"/>
                <w:lang w:eastAsia="ru-RU"/>
              </w:rPr>
              <w:t xml:space="preserve">указанная </w:t>
            </w:r>
            <w:r w:rsidR="00B94F99" w:rsidRPr="00C32D2C">
              <w:rPr>
                <w:rFonts w:ascii="Times New Roman" w:eastAsia="Times New Roman" w:hAnsi="Times New Roman"/>
                <w:bCs/>
                <w:sz w:val="24"/>
                <w:szCs w:val="24"/>
                <w:lang w:eastAsia="ru-RU"/>
              </w:rPr>
              <w:t>в полученных управляющей компанией</w:t>
            </w:r>
            <w:r w:rsidR="00792E64" w:rsidRPr="00C32D2C">
              <w:rPr>
                <w:rFonts w:ascii="Times New Roman" w:eastAsia="Times New Roman" w:hAnsi="Times New Roman"/>
                <w:bCs/>
                <w:sz w:val="24"/>
                <w:szCs w:val="24"/>
                <w:lang w:eastAsia="ru-RU"/>
              </w:rPr>
              <w:t xml:space="preserve"> копиях</w:t>
            </w:r>
            <w:r w:rsidR="00B94F99" w:rsidRPr="00C32D2C">
              <w:rPr>
                <w:rFonts w:ascii="Times New Roman" w:eastAsia="Times New Roman" w:hAnsi="Times New Roman"/>
                <w:bCs/>
                <w:sz w:val="24"/>
                <w:szCs w:val="24"/>
                <w:lang w:eastAsia="ru-RU"/>
              </w:rPr>
              <w:t xml:space="preserve"> протокол</w:t>
            </w:r>
            <w:r w:rsidR="00792E64" w:rsidRPr="00C32D2C">
              <w:rPr>
                <w:rFonts w:ascii="Times New Roman" w:eastAsia="Times New Roman" w:hAnsi="Times New Roman"/>
                <w:bCs/>
                <w:sz w:val="24"/>
                <w:szCs w:val="24"/>
                <w:lang w:eastAsia="ru-RU"/>
              </w:rPr>
              <w:t>ов</w:t>
            </w:r>
            <w:r w:rsidR="00B94F99" w:rsidRPr="00C32D2C">
              <w:rPr>
                <w:rFonts w:ascii="Times New Roman" w:eastAsia="Times New Roman" w:hAnsi="Times New Roman"/>
                <w:bCs/>
                <w:sz w:val="24"/>
                <w:szCs w:val="24"/>
                <w:lang w:eastAsia="ru-RU"/>
              </w:rPr>
              <w:t xml:space="preserve"> </w:t>
            </w:r>
            <w:r w:rsidR="00B91637" w:rsidRPr="00C32D2C">
              <w:rPr>
                <w:rFonts w:ascii="Times New Roman" w:eastAsia="Times New Roman" w:hAnsi="Times New Roman"/>
                <w:bCs/>
                <w:sz w:val="24"/>
                <w:szCs w:val="24"/>
                <w:lang w:eastAsia="ru-RU"/>
              </w:rPr>
              <w:t>или отчетов об итогах голосования на общих собраниях акционеров</w:t>
            </w:r>
            <w:r w:rsidR="00792E64" w:rsidRPr="00C32D2C">
              <w:rPr>
                <w:rFonts w:ascii="Times New Roman" w:eastAsia="Times New Roman" w:hAnsi="Times New Roman"/>
                <w:bCs/>
                <w:sz w:val="24"/>
                <w:szCs w:val="24"/>
                <w:lang w:eastAsia="ru-RU"/>
              </w:rPr>
              <w:t>, на которых было принято решение о выплате</w:t>
            </w:r>
            <w:r w:rsidR="00D77FEF" w:rsidRPr="00C32D2C">
              <w:rPr>
                <w:rFonts w:ascii="Times New Roman" w:eastAsia="Times New Roman" w:hAnsi="Times New Roman"/>
                <w:bCs/>
                <w:sz w:val="24"/>
                <w:szCs w:val="24"/>
                <w:lang w:eastAsia="ru-RU"/>
              </w:rPr>
              <w:t>;</w:t>
            </w:r>
          </w:p>
          <w:p w14:paraId="7E6D9447" w14:textId="77777777" w:rsidR="00DE2259" w:rsidRPr="00C32D2C" w:rsidRDefault="00CA4238" w:rsidP="00AD4A51">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xml:space="preserve">б) </w:t>
            </w:r>
            <w:r w:rsidR="00D77FEF" w:rsidRPr="00C32D2C">
              <w:rPr>
                <w:rFonts w:ascii="Times New Roman" w:eastAsia="Times New Roman" w:hAnsi="Times New Roman"/>
                <w:bCs/>
                <w:sz w:val="24"/>
                <w:szCs w:val="24"/>
                <w:lang w:eastAsia="ru-RU"/>
              </w:rPr>
              <w:t>акций /</w:t>
            </w:r>
            <w:r w:rsidRPr="00C32D2C">
              <w:rPr>
                <w:rFonts w:ascii="Times New Roman" w:eastAsia="Times New Roman" w:hAnsi="Times New Roman"/>
                <w:bCs/>
                <w:sz w:val="24"/>
                <w:szCs w:val="24"/>
                <w:lang w:eastAsia="ru-RU"/>
              </w:rPr>
              <w:t xml:space="preserve"> </w:t>
            </w:r>
            <w:r w:rsidR="00D77FEF" w:rsidRPr="00C32D2C">
              <w:rPr>
                <w:rFonts w:ascii="Times New Roman" w:eastAsia="Times New Roman" w:hAnsi="Times New Roman"/>
                <w:bCs/>
                <w:sz w:val="24"/>
                <w:szCs w:val="24"/>
                <w:lang w:eastAsia="ru-RU"/>
              </w:rPr>
              <w:t xml:space="preserve">представляемых акций иностранных эмитентов является </w:t>
            </w:r>
          </w:p>
          <w:p w14:paraId="4CDE6932" w14:textId="77777777" w:rsidR="00DE2259" w:rsidRPr="00C32D2C" w:rsidRDefault="00DE2259" w:rsidP="00AD4A51">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xml:space="preserve">- </w:t>
            </w:r>
            <w:r w:rsidR="009C5B40" w:rsidRPr="00C32D2C">
              <w:rPr>
                <w:rFonts w:ascii="Times New Roman" w:eastAsia="Times New Roman" w:hAnsi="Times New Roman"/>
                <w:bCs/>
                <w:sz w:val="24"/>
                <w:szCs w:val="24"/>
                <w:lang w:eastAsia="ru-RU"/>
              </w:rPr>
              <w:t xml:space="preserve">дата, на которую определяются лица, имеющие право на получение дивидендов (дата фиксации), </w:t>
            </w:r>
            <w:r w:rsidR="003D5C7E" w:rsidRPr="00C32D2C">
              <w:rPr>
                <w:rFonts w:ascii="Times New Roman" w:eastAsia="Times New Roman" w:hAnsi="Times New Roman"/>
                <w:bCs/>
                <w:sz w:val="24"/>
                <w:szCs w:val="24"/>
                <w:lang w:eastAsia="ru-RU"/>
              </w:rPr>
              <w:t xml:space="preserve"> раскрываемая</w:t>
            </w:r>
            <w:r w:rsidR="00996FBA" w:rsidRPr="00C32D2C">
              <w:rPr>
                <w:rFonts w:ascii="Times New Roman" w:eastAsia="Times New Roman" w:hAnsi="Times New Roman"/>
                <w:bCs/>
                <w:sz w:val="24"/>
                <w:szCs w:val="24"/>
                <w:lang w:eastAsia="ru-RU"/>
              </w:rPr>
              <w:t xml:space="preserve"> на сайте</w:t>
            </w:r>
            <w:r w:rsidR="00D77FEF" w:rsidRPr="00C32D2C">
              <w:rPr>
                <w:rFonts w:ascii="Times New Roman" w:eastAsia="Times New Roman" w:hAnsi="Times New Roman"/>
                <w:bCs/>
                <w:sz w:val="24"/>
                <w:szCs w:val="24"/>
                <w:lang w:eastAsia="ru-RU"/>
              </w:rPr>
              <w:t xml:space="preserve"> НКО АО НРД</w:t>
            </w:r>
            <w:r w:rsidRPr="00C32D2C">
              <w:rPr>
                <w:rFonts w:ascii="Times New Roman" w:eastAsia="Times New Roman" w:hAnsi="Times New Roman"/>
                <w:bCs/>
                <w:sz w:val="24"/>
                <w:szCs w:val="24"/>
                <w:lang w:eastAsia="ru-RU"/>
              </w:rPr>
              <w:t>;</w:t>
            </w:r>
            <w:r w:rsidR="003D5C7E" w:rsidRPr="00C32D2C">
              <w:rPr>
                <w:rFonts w:ascii="Times New Roman" w:eastAsia="Times New Roman" w:hAnsi="Times New Roman"/>
                <w:bCs/>
                <w:sz w:val="24"/>
                <w:szCs w:val="24"/>
                <w:lang w:eastAsia="ru-RU"/>
              </w:rPr>
              <w:t xml:space="preserve"> </w:t>
            </w:r>
            <w:r w:rsidR="00D77FEF" w:rsidRPr="00C32D2C">
              <w:rPr>
                <w:rFonts w:ascii="Times New Roman" w:eastAsia="Times New Roman" w:hAnsi="Times New Roman"/>
                <w:bCs/>
                <w:sz w:val="24"/>
                <w:szCs w:val="24"/>
                <w:lang w:eastAsia="ru-RU"/>
              </w:rPr>
              <w:t xml:space="preserve"> </w:t>
            </w:r>
          </w:p>
          <w:p w14:paraId="0B767151" w14:textId="1DD032C0" w:rsidR="00DE2259" w:rsidRPr="00C32D2C" w:rsidRDefault="00DE2259" w:rsidP="00AD4A51">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дата, с которой иностранные ценные бумаги начинают торговаться без учета объявленных дивидендов (DVD_EX_DT) в соответствии с  информационной системой "Блумберг"(Bloomberg)</w:t>
            </w:r>
            <w:r w:rsidR="0095440C">
              <w:t xml:space="preserve"> </w:t>
            </w:r>
            <w:r w:rsidR="0095440C" w:rsidRPr="0095440C">
              <w:rPr>
                <w:rFonts w:ascii="Times New Roman" w:eastAsia="Times New Roman" w:hAnsi="Times New Roman"/>
                <w:bCs/>
                <w:sz w:val="24"/>
                <w:szCs w:val="24"/>
                <w:lang w:eastAsia="ru-RU"/>
              </w:rPr>
              <w:t>или иными доступными информационными системами;</w:t>
            </w:r>
          </w:p>
          <w:p w14:paraId="59E5F535" w14:textId="77777777" w:rsidR="00D77FEF" w:rsidRPr="00C32D2C" w:rsidRDefault="00DE2259" w:rsidP="00AD4A51">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w:t>
            </w:r>
            <w:r w:rsidR="00792E64" w:rsidRPr="00C32D2C">
              <w:rPr>
                <w:rFonts w:ascii="Times New Roman" w:eastAsia="Times New Roman" w:hAnsi="Times New Roman"/>
                <w:bCs/>
                <w:sz w:val="24"/>
                <w:szCs w:val="24"/>
                <w:lang w:eastAsia="ru-RU"/>
              </w:rPr>
              <w:t xml:space="preserve"> </w:t>
            </w:r>
            <w:r w:rsidRPr="00C32D2C">
              <w:rPr>
                <w:rFonts w:ascii="Times New Roman" w:eastAsia="Times New Roman" w:hAnsi="Times New Roman"/>
                <w:bCs/>
                <w:sz w:val="24"/>
                <w:szCs w:val="24"/>
                <w:lang w:eastAsia="ru-RU"/>
              </w:rPr>
              <w:t>дата,</w:t>
            </w:r>
            <w:r w:rsidR="00792E64" w:rsidRPr="00C32D2C">
              <w:rPr>
                <w:rFonts w:ascii="Times New Roman" w:eastAsia="Times New Roman" w:hAnsi="Times New Roman"/>
                <w:bCs/>
                <w:sz w:val="24"/>
                <w:szCs w:val="24"/>
                <w:lang w:eastAsia="ru-RU"/>
              </w:rPr>
              <w:t xml:space="preserve"> указанная в полученных управляющей компанией копиях протоколов </w:t>
            </w:r>
            <w:r w:rsidR="00AE4D7F" w:rsidRPr="00C32D2C">
              <w:rPr>
                <w:rFonts w:ascii="Times New Roman" w:eastAsia="Times New Roman" w:hAnsi="Times New Roman"/>
                <w:bCs/>
                <w:sz w:val="24"/>
                <w:szCs w:val="24"/>
                <w:lang w:eastAsia="ru-RU"/>
              </w:rPr>
              <w:t>или отчетов об итогах голосования на общих собраниях акционеров эм</w:t>
            </w:r>
            <w:r w:rsidR="00792E64" w:rsidRPr="00C32D2C">
              <w:rPr>
                <w:rFonts w:ascii="Times New Roman" w:eastAsia="Times New Roman" w:hAnsi="Times New Roman"/>
                <w:bCs/>
                <w:sz w:val="24"/>
                <w:szCs w:val="24"/>
                <w:lang w:eastAsia="ru-RU"/>
              </w:rPr>
              <w:t>итента, на которых было принято решение о выплате</w:t>
            </w:r>
            <w:r w:rsidR="00D77FEF" w:rsidRPr="00C32D2C">
              <w:rPr>
                <w:rFonts w:ascii="Times New Roman" w:eastAsia="Times New Roman" w:hAnsi="Times New Roman"/>
                <w:bCs/>
                <w:sz w:val="24"/>
                <w:szCs w:val="24"/>
                <w:lang w:eastAsia="ru-RU"/>
              </w:rPr>
              <w:t>;</w:t>
            </w:r>
          </w:p>
          <w:p w14:paraId="65FCE8B7" w14:textId="77777777" w:rsidR="00C64BE9" w:rsidRPr="00C32D2C" w:rsidRDefault="00CA4238" w:rsidP="00D2579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xml:space="preserve">в) </w:t>
            </w:r>
            <w:r w:rsidR="00D77FEF" w:rsidRPr="00C32D2C">
              <w:rPr>
                <w:rFonts w:ascii="Times New Roman" w:eastAsia="Times New Roman" w:hAnsi="Times New Roman"/>
                <w:bCs/>
                <w:sz w:val="24"/>
                <w:szCs w:val="24"/>
                <w:lang w:eastAsia="ru-RU"/>
              </w:rPr>
              <w:t xml:space="preserve">паев российских ПИФ </w:t>
            </w:r>
            <w:r w:rsidR="00DE2259" w:rsidRPr="00C32D2C">
              <w:rPr>
                <w:rFonts w:ascii="Times New Roman" w:eastAsia="Times New Roman" w:hAnsi="Times New Roman"/>
                <w:bCs/>
                <w:sz w:val="24"/>
                <w:szCs w:val="24"/>
                <w:lang w:eastAsia="ru-RU"/>
              </w:rPr>
              <w:t>и паев (акций) иностранных инвестиционных фондов</w:t>
            </w:r>
            <w:r w:rsidR="00D77FEF" w:rsidRPr="00C32D2C">
              <w:rPr>
                <w:rFonts w:ascii="Times New Roman" w:eastAsia="Times New Roman" w:hAnsi="Times New Roman"/>
                <w:bCs/>
                <w:sz w:val="24"/>
                <w:szCs w:val="24"/>
                <w:lang w:eastAsia="ru-RU"/>
              </w:rPr>
              <w:t xml:space="preserve"> является</w:t>
            </w:r>
            <w:r w:rsidR="00C64BE9" w:rsidRPr="00C32D2C">
              <w:rPr>
                <w:rFonts w:ascii="Times New Roman" w:eastAsia="Times New Roman" w:hAnsi="Times New Roman"/>
                <w:bCs/>
                <w:sz w:val="24"/>
                <w:szCs w:val="24"/>
                <w:lang w:eastAsia="ru-RU"/>
              </w:rPr>
              <w:t>:</w:t>
            </w:r>
          </w:p>
          <w:p w14:paraId="327894FD" w14:textId="77777777" w:rsidR="00B04959" w:rsidRPr="00C32D2C" w:rsidRDefault="00C64BE9" w:rsidP="00D2579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w:t>
            </w:r>
            <w:r w:rsidR="00D77FEF" w:rsidRPr="00C32D2C">
              <w:rPr>
                <w:rFonts w:ascii="Times New Roman" w:eastAsia="Times New Roman" w:hAnsi="Times New Roman"/>
                <w:bCs/>
                <w:sz w:val="24"/>
                <w:szCs w:val="24"/>
                <w:lang w:eastAsia="ru-RU"/>
              </w:rPr>
              <w:t xml:space="preserve"> </w:t>
            </w:r>
            <w:r w:rsidR="00DE2259" w:rsidRPr="00C32D2C">
              <w:rPr>
                <w:rFonts w:ascii="Times New Roman" w:eastAsia="Times New Roman" w:hAnsi="Times New Roman"/>
                <w:bCs/>
                <w:sz w:val="24"/>
                <w:szCs w:val="24"/>
                <w:lang w:eastAsia="ru-RU"/>
              </w:rPr>
              <w:t xml:space="preserve">дата </w:t>
            </w:r>
            <w:r w:rsidR="00B04959" w:rsidRPr="00C32D2C">
              <w:rPr>
                <w:rFonts w:ascii="Times New Roman" w:eastAsia="Times New Roman" w:hAnsi="Times New Roman"/>
                <w:bCs/>
                <w:sz w:val="24"/>
                <w:szCs w:val="24"/>
                <w:lang w:eastAsia="ru-RU"/>
              </w:rPr>
              <w:t>публикации</w:t>
            </w:r>
            <w:r w:rsidR="00DE2259" w:rsidRPr="00C32D2C">
              <w:rPr>
                <w:rFonts w:ascii="Times New Roman" w:eastAsia="Times New Roman" w:hAnsi="Times New Roman"/>
                <w:bCs/>
                <w:sz w:val="24"/>
                <w:szCs w:val="24"/>
                <w:lang w:eastAsia="ru-RU"/>
              </w:rPr>
              <w:t xml:space="preserve"> сообщени</w:t>
            </w:r>
            <w:r w:rsidR="00B04959" w:rsidRPr="00C32D2C">
              <w:rPr>
                <w:rFonts w:ascii="Times New Roman" w:eastAsia="Times New Roman" w:hAnsi="Times New Roman"/>
                <w:bCs/>
                <w:sz w:val="24"/>
                <w:szCs w:val="24"/>
                <w:lang w:eastAsia="ru-RU"/>
              </w:rPr>
              <w:t>я</w:t>
            </w:r>
            <w:r w:rsidR="00DE2259" w:rsidRPr="00C32D2C">
              <w:rPr>
                <w:rFonts w:ascii="Times New Roman" w:eastAsia="Times New Roman" w:hAnsi="Times New Roman"/>
                <w:bCs/>
                <w:sz w:val="24"/>
                <w:szCs w:val="24"/>
                <w:lang w:eastAsia="ru-RU"/>
              </w:rPr>
              <w:t xml:space="preserve"> о выплате дохода по инвестиционным паям ПИФ и паям (акциям) иностранных инвестиционных фондов</w:t>
            </w:r>
            <w:r w:rsidR="00B04959" w:rsidRPr="00C32D2C">
              <w:rPr>
                <w:rFonts w:ascii="Times New Roman" w:eastAsia="Times New Roman" w:hAnsi="Times New Roman"/>
                <w:bCs/>
                <w:sz w:val="24"/>
                <w:szCs w:val="24"/>
                <w:lang w:eastAsia="ru-RU"/>
              </w:rPr>
              <w:t xml:space="preserve"> на сайте управляющей компании соответствующего ПИФ, или на сайте иностранного инвестиционного фонда, или на сайте</w:t>
            </w:r>
            <w:r w:rsidR="00DE2259" w:rsidRPr="00C32D2C">
              <w:rPr>
                <w:rFonts w:ascii="Times New Roman" w:eastAsia="Times New Roman" w:hAnsi="Times New Roman"/>
                <w:bCs/>
                <w:sz w:val="24"/>
                <w:szCs w:val="24"/>
                <w:lang w:eastAsia="ru-RU"/>
              </w:rPr>
              <w:t xml:space="preserve"> НКО АО НРД</w:t>
            </w:r>
            <w:r w:rsidR="00B04959" w:rsidRPr="00C32D2C">
              <w:rPr>
                <w:rFonts w:ascii="Times New Roman" w:eastAsia="Times New Roman" w:hAnsi="Times New Roman"/>
                <w:bCs/>
                <w:sz w:val="24"/>
                <w:szCs w:val="24"/>
                <w:lang w:eastAsia="ru-RU"/>
              </w:rPr>
              <w:t>;</w:t>
            </w:r>
          </w:p>
          <w:p w14:paraId="56F885F3" w14:textId="77777777" w:rsidR="00C64BE9" w:rsidRPr="00C32D2C" w:rsidRDefault="00B04959" w:rsidP="00D2579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документально подтвержденная дата предоставления сообщения о выплате дохода</w:t>
            </w:r>
            <w:r w:rsidR="00D77FEF" w:rsidRPr="00C32D2C">
              <w:rPr>
                <w:rFonts w:ascii="Times New Roman" w:eastAsia="Times New Roman" w:hAnsi="Times New Roman"/>
                <w:bCs/>
                <w:sz w:val="24"/>
                <w:szCs w:val="24"/>
                <w:lang w:eastAsia="ru-RU"/>
              </w:rPr>
              <w:t xml:space="preserve"> управляющей компанией соответствующего ПИФ</w:t>
            </w:r>
            <w:r w:rsidR="00DE2259" w:rsidRPr="00C32D2C">
              <w:rPr>
                <w:rFonts w:ascii="Times New Roman" w:eastAsia="Times New Roman" w:hAnsi="Times New Roman"/>
                <w:bCs/>
                <w:sz w:val="24"/>
                <w:szCs w:val="24"/>
                <w:lang w:eastAsia="ru-RU"/>
              </w:rPr>
              <w:t>;</w:t>
            </w:r>
          </w:p>
          <w:p w14:paraId="1737A587" w14:textId="77777777" w:rsidR="00B94F99" w:rsidRPr="00C32D2C" w:rsidRDefault="00C64BE9" w:rsidP="00D2579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w:t>
            </w:r>
            <w:r w:rsidR="00DE2259" w:rsidRPr="00C32D2C">
              <w:rPr>
                <w:rFonts w:ascii="Times New Roman" w:eastAsia="Times New Roman" w:hAnsi="Times New Roman"/>
                <w:bCs/>
                <w:sz w:val="24"/>
                <w:szCs w:val="24"/>
                <w:lang w:eastAsia="ru-RU"/>
              </w:rPr>
              <w:t xml:space="preserve"> дата, с которой иностранные ценные бумаги начинают торговаться без учета объявленных дивидендов (DVD_EX_DT) в соответствии с  информационной системой "Блумберг"(Bloomberg).</w:t>
            </w:r>
          </w:p>
          <w:p w14:paraId="4CD5F53F" w14:textId="77777777" w:rsidR="00CA4238" w:rsidRPr="00C32D2C" w:rsidRDefault="00CA4238" w:rsidP="00D2579C">
            <w:pPr>
              <w:spacing w:after="0" w:line="240" w:lineRule="auto"/>
              <w:jc w:val="both"/>
              <w:rPr>
                <w:rFonts w:ascii="Times New Roman" w:eastAsia="Times New Roman" w:hAnsi="Times New Roman"/>
                <w:bCs/>
                <w:sz w:val="24"/>
                <w:szCs w:val="24"/>
                <w:lang w:eastAsia="ru-RU"/>
              </w:rPr>
            </w:pPr>
          </w:p>
          <w:p w14:paraId="472E5D7C" w14:textId="77777777" w:rsidR="00D77FEF" w:rsidRPr="00C32D2C" w:rsidRDefault="00D77FEF" w:rsidP="00D2579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Фонда</w:t>
            </w:r>
            <w:r w:rsidR="00B94F99" w:rsidRPr="00C32D2C">
              <w:rPr>
                <w:rFonts w:ascii="Times New Roman" w:eastAsia="Times New Roman" w:hAnsi="Times New Roman"/>
                <w:bCs/>
                <w:sz w:val="24"/>
                <w:szCs w:val="24"/>
                <w:lang w:eastAsia="ru-RU"/>
              </w:rPr>
              <w:t xml:space="preserve"> </w:t>
            </w:r>
            <w:r w:rsidRPr="00C32D2C">
              <w:rPr>
                <w:rFonts w:ascii="Times New Roman" w:eastAsia="Times New Roman" w:hAnsi="Times New Roman"/>
                <w:bCs/>
                <w:sz w:val="24"/>
                <w:szCs w:val="24"/>
                <w:lang w:eastAsia="ru-RU"/>
              </w:rPr>
              <w:t>(в том числе на счет брокера Фонда).</w:t>
            </w:r>
          </w:p>
        </w:tc>
        <w:tc>
          <w:tcPr>
            <w:tcW w:w="3611" w:type="dxa"/>
            <w:shd w:val="clear" w:color="auto" w:fill="auto"/>
            <w:vAlign w:val="center"/>
          </w:tcPr>
          <w:p w14:paraId="76070EFC" w14:textId="77777777" w:rsidR="0095440C" w:rsidRPr="00C32D2C" w:rsidRDefault="0095440C" w:rsidP="0095440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исполнения  обязательств эмитентом, подтвержденной банковской выпиской с расчетного счета управляющей компании Д.У. Фонда  или отчетом брокера;</w:t>
            </w:r>
          </w:p>
          <w:p w14:paraId="07D6D3D5" w14:textId="77777777" w:rsidR="0095440C" w:rsidRDefault="0095440C" w:rsidP="0095440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r>
              <w:rPr>
                <w:rFonts w:ascii="Times New Roman" w:eastAsia="Times New Roman" w:hAnsi="Times New Roman"/>
                <w:bCs/>
                <w:sz w:val="24"/>
                <w:szCs w:val="24"/>
                <w:lang w:eastAsia="ru-RU"/>
              </w:rPr>
              <w:t>;</w:t>
            </w:r>
          </w:p>
          <w:p w14:paraId="200C5C01" w14:textId="578956A3" w:rsidR="00D77FEF" w:rsidRPr="00C32D2C" w:rsidRDefault="0095440C" w:rsidP="0095440C">
            <w:pPr>
              <w:spacing w:after="0" w:line="240" w:lineRule="auto"/>
              <w:jc w:val="both"/>
              <w:rPr>
                <w:rFonts w:ascii="Times New Roman" w:eastAsia="Times New Roman" w:hAnsi="Times New Roman"/>
                <w:bCs/>
                <w:sz w:val="24"/>
                <w:szCs w:val="24"/>
                <w:lang w:eastAsia="ru-RU"/>
              </w:rPr>
            </w:pPr>
            <w:r w:rsidRPr="0093798C">
              <w:rPr>
                <w:rFonts w:ascii="Times New Roman" w:eastAsia="Times New Roman" w:hAnsi="Times New Roman"/>
                <w:bCs/>
                <w:sz w:val="24"/>
                <w:szCs w:val="24"/>
                <w:lang w:eastAsia="ru-RU"/>
              </w:rPr>
              <w:t>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r w:rsidRPr="00C32D2C">
              <w:rPr>
                <w:rFonts w:ascii="Times New Roman" w:eastAsia="Times New Roman" w:hAnsi="Times New Roman"/>
                <w:bCs/>
                <w:sz w:val="24"/>
                <w:szCs w:val="24"/>
                <w:lang w:eastAsia="ru-RU"/>
              </w:rPr>
              <w:br/>
            </w:r>
            <w:r w:rsidR="00D77FEF" w:rsidRPr="00C32D2C">
              <w:rPr>
                <w:rFonts w:ascii="Times New Roman" w:eastAsia="Times New Roman" w:hAnsi="Times New Roman"/>
                <w:bCs/>
                <w:sz w:val="24"/>
                <w:szCs w:val="24"/>
                <w:lang w:eastAsia="ru-RU"/>
              </w:rPr>
              <w:br/>
            </w:r>
          </w:p>
        </w:tc>
      </w:tr>
      <w:tr w:rsidR="00AD70F0" w:rsidRPr="00C32D2C" w14:paraId="7C38ED57" w14:textId="77777777" w:rsidTr="00FA6680">
        <w:trPr>
          <w:trHeight w:val="510"/>
        </w:trPr>
        <w:tc>
          <w:tcPr>
            <w:tcW w:w="2594" w:type="dxa"/>
            <w:shd w:val="clear" w:color="auto" w:fill="auto"/>
            <w:vAlign w:val="center"/>
          </w:tcPr>
          <w:p w14:paraId="5B541BC4" w14:textId="4D0C1B89" w:rsidR="00AD70F0" w:rsidRPr="00C32D2C" w:rsidRDefault="00AD70F0" w:rsidP="00EE176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задолженность по денежным выплатам при ликвидации общества, участником (акционером) которого является Фонд</w:t>
            </w:r>
          </w:p>
        </w:tc>
        <w:tc>
          <w:tcPr>
            <w:tcW w:w="4170" w:type="dxa"/>
            <w:shd w:val="clear" w:color="auto" w:fill="auto"/>
            <w:noWrap/>
            <w:vAlign w:val="bottom"/>
          </w:tcPr>
          <w:p w14:paraId="3A179870" w14:textId="40D42E4B" w:rsidR="00AD70F0" w:rsidRPr="00C32D2C" w:rsidRDefault="00AD70F0" w:rsidP="00BD39B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Документально подтвержденная дата получения решения ликвидационной комиссии (ликвидатора) о распределении оставшегося имущества общества между участниками (акционерами);</w:t>
            </w:r>
          </w:p>
          <w:p w14:paraId="7B325887" w14:textId="77777777" w:rsidR="00AD70F0" w:rsidRPr="00C32D2C" w:rsidRDefault="00AD70F0" w:rsidP="00EE176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принятия решения ликвидационной комиссии (ликвидатора) о распределении оставшегося имущества общества между участниками (акционерами);</w:t>
            </w:r>
          </w:p>
          <w:p w14:paraId="44BA13CE" w14:textId="6F5BECCF" w:rsidR="00AD70F0" w:rsidRPr="00C32D2C" w:rsidRDefault="00AD70F0" w:rsidP="00EE176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w:t>
            </w:r>
            <w:r w:rsidRPr="00C32D2C">
              <w:rPr>
                <w:rFonts w:ascii="Times New Roman" w:eastAsia="Times New Roman" w:hAnsi="Times New Roman"/>
                <w:bCs/>
                <w:sz w:val="24"/>
                <w:szCs w:val="24"/>
                <w:lang w:eastAsia="ru-RU"/>
              </w:rPr>
              <w:t>Д.У. Фонда</w:t>
            </w:r>
          </w:p>
        </w:tc>
        <w:tc>
          <w:tcPr>
            <w:tcW w:w="3611" w:type="dxa"/>
            <w:shd w:val="clear" w:color="auto" w:fill="auto"/>
            <w:noWrap/>
            <w:vAlign w:val="bottom"/>
          </w:tcPr>
          <w:p w14:paraId="18449771" w14:textId="77777777" w:rsidR="00AD70F0" w:rsidRPr="00C32D2C" w:rsidRDefault="00AD70F0" w:rsidP="00364867">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исполнения  обязательства  обществом, подтвержденная банковской выпиской;</w:t>
            </w:r>
          </w:p>
          <w:p w14:paraId="1A72858C" w14:textId="77777777" w:rsidR="00AD70F0" w:rsidRDefault="00AD70F0" w:rsidP="00364867">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получения информации о ликвидации общества (внесения записи в ЕГРЮЛ о ликвидации)</w:t>
            </w:r>
            <w:r>
              <w:rPr>
                <w:rFonts w:ascii="Times New Roman" w:eastAsia="Times New Roman" w:hAnsi="Times New Roman"/>
                <w:bCs/>
                <w:sz w:val="24"/>
                <w:szCs w:val="24"/>
                <w:lang w:eastAsia="ru-RU"/>
              </w:rPr>
              <w:t>;</w:t>
            </w:r>
          </w:p>
          <w:p w14:paraId="3196AB5D" w14:textId="367A07E1" w:rsidR="00AD70F0" w:rsidRPr="00C32D2C" w:rsidRDefault="00AD70F0" w:rsidP="00EE1760">
            <w:pPr>
              <w:spacing w:after="0" w:line="240" w:lineRule="auto"/>
              <w:jc w:val="both"/>
              <w:rPr>
                <w:rFonts w:ascii="Times New Roman" w:eastAsia="Times New Roman" w:hAnsi="Times New Roman"/>
                <w:bCs/>
                <w:color w:val="000000"/>
                <w:sz w:val="24"/>
                <w:szCs w:val="24"/>
                <w:lang w:eastAsia="ru-RU"/>
              </w:rPr>
            </w:pPr>
            <w:r w:rsidRPr="0093798C">
              <w:rPr>
                <w:rFonts w:ascii="Times New Roman" w:eastAsia="Times New Roman" w:hAnsi="Times New Roman"/>
                <w:bCs/>
                <w:sz w:val="24"/>
                <w:szCs w:val="24"/>
                <w:lang w:eastAsia="ru-RU"/>
              </w:rPr>
              <w:t>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AD70F0" w:rsidRPr="00C32D2C" w14:paraId="1614B7B3" w14:textId="77777777" w:rsidTr="00E74908">
        <w:trPr>
          <w:trHeight w:val="510"/>
        </w:trPr>
        <w:tc>
          <w:tcPr>
            <w:tcW w:w="2594" w:type="dxa"/>
            <w:shd w:val="clear" w:color="auto" w:fill="auto"/>
            <w:vAlign w:val="center"/>
          </w:tcPr>
          <w:p w14:paraId="1DC42A2B" w14:textId="557B1EDD" w:rsidR="00AD70F0" w:rsidRPr="00C32D2C" w:rsidRDefault="00AD70F0" w:rsidP="007541A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 кредиторская задолженность по сделкам с валютой, заключенным на условиях Т+</w:t>
            </w:r>
          </w:p>
        </w:tc>
        <w:tc>
          <w:tcPr>
            <w:tcW w:w="4170" w:type="dxa"/>
            <w:shd w:val="clear" w:color="auto" w:fill="auto"/>
            <w:noWrap/>
            <w:vAlign w:val="center"/>
          </w:tcPr>
          <w:p w14:paraId="09926753" w14:textId="77777777" w:rsidR="00AD70F0" w:rsidRPr="00C32D2C" w:rsidRDefault="00AD70F0" w:rsidP="00E74908">
            <w:pPr>
              <w:spacing w:after="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заключения договора  по  покупке/продаже валюты.</w:t>
            </w:r>
          </w:p>
        </w:tc>
        <w:tc>
          <w:tcPr>
            <w:tcW w:w="3611" w:type="dxa"/>
            <w:shd w:val="clear" w:color="auto" w:fill="auto"/>
            <w:noWrap/>
            <w:vAlign w:val="bottom"/>
          </w:tcPr>
          <w:p w14:paraId="50929B5D" w14:textId="77777777" w:rsidR="00AD70F0" w:rsidRPr="00C32D2C" w:rsidRDefault="00AD70F0" w:rsidP="007541A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задолженности по поставке / получению валюты - дата перехода прав собственности на валюту на основании выписки со счета открытого на управляющую компанию Д.У. ПИФ/брокерского отчета;</w:t>
            </w:r>
          </w:p>
          <w:p w14:paraId="235F322D" w14:textId="77777777" w:rsidR="00AD70F0" w:rsidRPr="00C32D2C" w:rsidRDefault="00AD70F0" w:rsidP="0065384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задолженности по оплате купленной / проданной валюты – дата оплаты на основании выписки со счета открытого на управляющую компанию Д.У. ПИФ/брокерского отчета</w:t>
            </w:r>
          </w:p>
        </w:tc>
      </w:tr>
      <w:tr w:rsidR="00AD70F0" w:rsidRPr="00C32D2C" w14:paraId="21E27B8C" w14:textId="77777777" w:rsidTr="00FA6680">
        <w:trPr>
          <w:trHeight w:val="510"/>
        </w:trPr>
        <w:tc>
          <w:tcPr>
            <w:tcW w:w="2594" w:type="dxa"/>
            <w:shd w:val="clear" w:color="auto" w:fill="auto"/>
          </w:tcPr>
          <w:p w14:paraId="33D80F37" w14:textId="77777777" w:rsidR="00AD70F0" w:rsidRPr="00C32D2C" w:rsidRDefault="00AD70F0" w:rsidP="007541A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 кредиторская задолженность по сделкам с ценными бумагами, заключенным на условиях Т+</w:t>
            </w:r>
          </w:p>
        </w:tc>
        <w:tc>
          <w:tcPr>
            <w:tcW w:w="4170" w:type="dxa"/>
            <w:shd w:val="clear" w:color="auto" w:fill="auto"/>
            <w:noWrap/>
          </w:tcPr>
          <w:p w14:paraId="02CC8BDF" w14:textId="31B916F4" w:rsidR="00AD70F0" w:rsidRPr="00C32D2C" w:rsidRDefault="00AD70F0"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заключения договора  по  приобретению (реализации) ценных бумаг.</w:t>
            </w:r>
          </w:p>
        </w:tc>
        <w:tc>
          <w:tcPr>
            <w:tcW w:w="3611" w:type="dxa"/>
            <w:shd w:val="clear" w:color="auto" w:fill="auto"/>
            <w:noWrap/>
          </w:tcPr>
          <w:p w14:paraId="7C1EAA26" w14:textId="77777777" w:rsidR="00AD70F0" w:rsidRPr="00C32D2C" w:rsidRDefault="00AD70F0" w:rsidP="007541A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задолженности по поставке / получению ценных бумаг - дата перехода прав собственности на ценные бумаги   подтвержденная выпиской по счету депо;</w:t>
            </w:r>
          </w:p>
          <w:p w14:paraId="3F72603B" w14:textId="77777777" w:rsidR="00AD70F0" w:rsidRPr="00C32D2C" w:rsidRDefault="00AD70F0" w:rsidP="0065384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задолженности по оплате купленных / проданных ценных бумаг – дата оплаты на основании выписки со счета открытого на управляющую компанию Д.У. ПИФ/брокерского отчета</w:t>
            </w:r>
          </w:p>
        </w:tc>
      </w:tr>
      <w:tr w:rsidR="00AD70F0" w:rsidRPr="00C32D2C" w14:paraId="4AEB5DB2" w14:textId="77777777" w:rsidTr="00FA6680">
        <w:trPr>
          <w:trHeight w:val="510"/>
        </w:trPr>
        <w:tc>
          <w:tcPr>
            <w:tcW w:w="2594" w:type="dxa"/>
            <w:shd w:val="clear" w:color="auto" w:fill="auto"/>
            <w:vAlign w:val="center"/>
            <w:hideMark/>
          </w:tcPr>
          <w:p w14:paraId="08AA619C" w14:textId="77777777" w:rsidR="00AD70F0" w:rsidRPr="00C32D2C" w:rsidRDefault="00AD70F0"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задолженность, возникшая в результате совершения сделок с имуществом ПИФ, по которым наступила наиболее ранняя дата расчетов;</w:t>
            </w:r>
          </w:p>
          <w:p w14:paraId="0B6F568C" w14:textId="77777777" w:rsidR="00AD70F0" w:rsidRPr="00C32D2C" w:rsidRDefault="00AD70F0"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Авансы, выданные за счет имущества ПИФ;</w:t>
            </w:r>
          </w:p>
          <w:p w14:paraId="4957E72A" w14:textId="77777777" w:rsidR="00AD70F0" w:rsidRPr="00C32D2C" w:rsidRDefault="00AD70F0"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задолженность управляющей компании перед ПИФ;</w:t>
            </w:r>
          </w:p>
          <w:p w14:paraId="4C4C19D6" w14:textId="77777777" w:rsidR="00AD70F0" w:rsidRPr="00C32D2C" w:rsidRDefault="00AD70F0"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p>
          <w:p w14:paraId="4A34E014" w14:textId="77777777" w:rsidR="00AD70F0" w:rsidRPr="00C32D2C" w:rsidRDefault="00AD70F0"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Прочая дебиторская задолженность</w:t>
            </w:r>
          </w:p>
        </w:tc>
        <w:tc>
          <w:tcPr>
            <w:tcW w:w="4170" w:type="dxa"/>
            <w:shd w:val="clear" w:color="auto" w:fill="auto"/>
            <w:noWrap/>
            <w:vAlign w:val="bottom"/>
            <w:hideMark/>
          </w:tcPr>
          <w:p w14:paraId="3B01780A" w14:textId="77777777" w:rsidR="00F17AB6" w:rsidRPr="00C32D2C" w:rsidRDefault="00F17AB6" w:rsidP="00F17AB6">
            <w:pPr>
              <w:spacing w:after="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дебиторской задолженности управляющей компании перед ПИФ – установленный 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или сумма убытка, которая управляющая компания должна возместить в ПИФ в результате допущенного нарушения требований законодательства.</w:t>
            </w:r>
          </w:p>
          <w:p w14:paraId="4266DB98" w14:textId="77777777" w:rsidR="00F17AB6" w:rsidRPr="00C32D2C" w:rsidRDefault="00F17AB6" w:rsidP="00F17AB6">
            <w:pPr>
              <w:spacing w:after="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Для остальных видов активов - дата </w:t>
            </w:r>
            <w:r>
              <w:rPr>
                <w:rFonts w:ascii="Times New Roman" w:eastAsia="Times New Roman" w:hAnsi="Times New Roman"/>
                <w:bCs/>
                <w:color w:val="000000"/>
                <w:sz w:val="24"/>
                <w:szCs w:val="24"/>
                <w:lang w:eastAsia="ru-RU"/>
              </w:rPr>
              <w:t xml:space="preserve">прекращения признания </w:t>
            </w:r>
            <w:r w:rsidRPr="00C32D2C">
              <w:rPr>
                <w:rFonts w:ascii="Times New Roman" w:eastAsia="Times New Roman" w:hAnsi="Times New Roman"/>
                <w:bCs/>
                <w:color w:val="000000"/>
                <w:sz w:val="24"/>
                <w:szCs w:val="24"/>
                <w:lang w:eastAsia="ru-RU"/>
              </w:rPr>
              <w:t xml:space="preserve"> активов (денежных средств) </w:t>
            </w:r>
            <w:r>
              <w:rPr>
                <w:rFonts w:ascii="Times New Roman" w:eastAsia="Times New Roman" w:hAnsi="Times New Roman"/>
                <w:bCs/>
                <w:color w:val="000000"/>
                <w:sz w:val="24"/>
                <w:szCs w:val="24"/>
                <w:lang w:eastAsia="ru-RU"/>
              </w:rPr>
              <w:t xml:space="preserve">при передаче их </w:t>
            </w:r>
            <w:r w:rsidRPr="00C32D2C">
              <w:rPr>
                <w:rFonts w:ascii="Times New Roman" w:eastAsia="Times New Roman" w:hAnsi="Times New Roman"/>
                <w:bCs/>
                <w:color w:val="000000"/>
                <w:sz w:val="24"/>
                <w:szCs w:val="24"/>
                <w:lang w:eastAsia="ru-RU"/>
              </w:rPr>
              <w:t>лицу, в отношении которого возникает дебиторская задолженность.</w:t>
            </w:r>
          </w:p>
          <w:p w14:paraId="409B0676" w14:textId="74F8958E" w:rsidR="00AD70F0" w:rsidRPr="00C32D2C" w:rsidRDefault="00AD70F0" w:rsidP="00E7672C">
            <w:pPr>
              <w:spacing w:after="0" w:line="240" w:lineRule="auto"/>
              <w:rPr>
                <w:rFonts w:ascii="Times New Roman" w:eastAsia="Times New Roman" w:hAnsi="Times New Roman"/>
                <w:bCs/>
                <w:color w:val="FF0000"/>
                <w:sz w:val="24"/>
                <w:szCs w:val="24"/>
                <w:lang w:eastAsia="ru-RU"/>
              </w:rPr>
            </w:pPr>
          </w:p>
        </w:tc>
        <w:tc>
          <w:tcPr>
            <w:tcW w:w="3611" w:type="dxa"/>
            <w:shd w:val="clear" w:color="auto" w:fill="auto"/>
            <w:noWrap/>
            <w:vAlign w:val="bottom"/>
            <w:hideMark/>
          </w:tcPr>
          <w:p w14:paraId="22DE773C" w14:textId="77777777" w:rsidR="00F17AB6" w:rsidRPr="00C32D2C" w:rsidRDefault="00F17AB6" w:rsidP="00F17AB6">
            <w:pPr>
              <w:pStyle w:val="aa"/>
              <w:spacing w:after="0" w:line="240" w:lineRule="auto"/>
              <w:ind w:left="0"/>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w:t>
            </w:r>
            <w:r w:rsidRPr="00C32D2C">
              <w:rPr>
                <w:rFonts w:ascii="Times New Roman" w:eastAsia="Times New Roman" w:hAnsi="Times New Roman"/>
                <w:bCs/>
                <w:color w:val="000000"/>
                <w:sz w:val="24"/>
                <w:szCs w:val="24"/>
                <w:lang w:eastAsia="ru-RU"/>
              </w:rPr>
              <w:t>ата исполнения обязательств перед ПИФ, согласно договору;</w:t>
            </w:r>
          </w:p>
          <w:p w14:paraId="4B91103D" w14:textId="77777777" w:rsidR="00F17AB6" w:rsidRDefault="00F17AB6" w:rsidP="00F17AB6">
            <w:pPr>
              <w:pStyle w:val="aa"/>
              <w:spacing w:after="0" w:line="240" w:lineRule="auto"/>
              <w:ind w:left="0"/>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w:t>
            </w:r>
            <w:r w:rsidRPr="00C32D2C">
              <w:rPr>
                <w:rFonts w:ascii="Times New Roman" w:eastAsia="Times New Roman" w:hAnsi="Times New Roman"/>
                <w:bCs/>
                <w:color w:val="000000"/>
                <w:sz w:val="24"/>
                <w:szCs w:val="24"/>
                <w:lang w:eastAsia="ru-RU"/>
              </w:rPr>
              <w:t>ата ликвидации лица, которым  не исполнены обязательства по договору с Фондом (согласно выписке из ЕГРЮЛ)</w:t>
            </w:r>
            <w:r>
              <w:rPr>
                <w:rFonts w:ascii="Times New Roman" w:eastAsia="Times New Roman" w:hAnsi="Times New Roman"/>
                <w:bCs/>
                <w:color w:val="000000"/>
                <w:sz w:val="24"/>
                <w:szCs w:val="24"/>
                <w:lang w:eastAsia="ru-RU"/>
              </w:rPr>
              <w:t>;</w:t>
            </w:r>
          </w:p>
          <w:p w14:paraId="47EC2F9C" w14:textId="1728CD07" w:rsidR="00AD70F0" w:rsidRPr="00C32D2C" w:rsidRDefault="00F17AB6" w:rsidP="00F17AB6">
            <w:pPr>
              <w:pStyle w:val="aa"/>
              <w:spacing w:after="0" w:line="240" w:lineRule="auto"/>
              <w:ind w:left="0"/>
              <w:jc w:val="both"/>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Д</w:t>
            </w:r>
            <w:r w:rsidRPr="0093798C">
              <w:rPr>
                <w:rFonts w:ascii="Times New Roman" w:eastAsia="Times New Roman" w:hAnsi="Times New Roman"/>
                <w:bCs/>
                <w:color w:val="000000"/>
                <w:sz w:val="24"/>
                <w:szCs w:val="24"/>
                <w:lang w:eastAsia="ru-RU"/>
              </w:rPr>
              <w:t>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B5145A" w:rsidRPr="00C32D2C" w14:paraId="7FC96F2E" w14:textId="77777777" w:rsidTr="00FA6680">
        <w:trPr>
          <w:trHeight w:val="765"/>
        </w:trPr>
        <w:tc>
          <w:tcPr>
            <w:tcW w:w="2594" w:type="dxa"/>
            <w:shd w:val="clear" w:color="auto" w:fill="auto"/>
            <w:vAlign w:val="center"/>
          </w:tcPr>
          <w:p w14:paraId="31983348" w14:textId="701B8CB7" w:rsidR="00B5145A" w:rsidRPr="00C32D2C" w:rsidRDefault="00B5145A" w:rsidP="00B5145A">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задолженность по выплате пр</w:t>
            </w:r>
            <w:r>
              <w:rPr>
                <w:rFonts w:ascii="Times New Roman" w:eastAsia="Times New Roman" w:hAnsi="Times New Roman"/>
                <w:bCs/>
                <w:color w:val="000000"/>
                <w:sz w:val="24"/>
                <w:szCs w:val="24"/>
                <w:lang w:eastAsia="ru-RU"/>
              </w:rPr>
              <w:t>оцентов по депозитам</w:t>
            </w:r>
          </w:p>
        </w:tc>
        <w:tc>
          <w:tcPr>
            <w:tcW w:w="4170" w:type="dxa"/>
            <w:shd w:val="clear" w:color="auto" w:fill="auto"/>
            <w:noWrap/>
            <w:vAlign w:val="center"/>
          </w:tcPr>
          <w:p w14:paraId="29EED659" w14:textId="77777777" w:rsidR="00B5145A" w:rsidRPr="00C32D2C" w:rsidRDefault="00B5145A" w:rsidP="00BA400F">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Дата выплаты, предусмотренная условиями договора. </w:t>
            </w:r>
          </w:p>
          <w:p w14:paraId="36F42A3F" w14:textId="6BF22ED5" w:rsidR="00B5145A" w:rsidRPr="00C32D2C" w:rsidRDefault="00B5145A" w:rsidP="00B5145A">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Если условиями договора предусмотрен временной период для выплаты процентов, то дебиторская задолженность признается в первую дату периода</w:t>
            </w:r>
          </w:p>
        </w:tc>
        <w:tc>
          <w:tcPr>
            <w:tcW w:w="3611" w:type="dxa"/>
            <w:shd w:val="clear" w:color="auto" w:fill="auto"/>
            <w:noWrap/>
            <w:vAlign w:val="center"/>
          </w:tcPr>
          <w:p w14:paraId="3E806A96" w14:textId="44FB8003" w:rsidR="00B5145A" w:rsidRDefault="00B5145A" w:rsidP="00BA400F">
            <w:pPr>
              <w:pStyle w:val="aa"/>
              <w:spacing w:after="0" w:line="240" w:lineRule="auto"/>
              <w:ind w:left="0"/>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исполнения  обязательств контрагентом, подтвержденная банковской выпиской.</w:t>
            </w:r>
            <w:r w:rsidRPr="00C32D2C">
              <w:rPr>
                <w:rFonts w:ascii="Times New Roman" w:eastAsia="Times New Roman" w:hAnsi="Times New Roman"/>
                <w:bCs/>
                <w:sz w:val="24"/>
                <w:szCs w:val="24"/>
                <w:lang w:eastAsia="ru-RU"/>
              </w:rPr>
              <w:br/>
              <w:t>Дата получения информации о ликвидации контрагента (внесения записи в ЕГРЮЛ о ликвидации)</w:t>
            </w:r>
            <w:r>
              <w:rPr>
                <w:rFonts w:ascii="Times New Roman" w:eastAsia="Times New Roman" w:hAnsi="Times New Roman"/>
                <w:bCs/>
                <w:sz w:val="24"/>
                <w:szCs w:val="24"/>
                <w:lang w:eastAsia="ru-RU"/>
              </w:rPr>
              <w:t>;</w:t>
            </w:r>
          </w:p>
          <w:p w14:paraId="50058B9A" w14:textId="5F85C22D" w:rsidR="00B5145A" w:rsidRPr="00C32D2C" w:rsidRDefault="00B5145A" w:rsidP="00085D5A">
            <w:pPr>
              <w:pStyle w:val="aa"/>
              <w:spacing w:after="0" w:line="240" w:lineRule="auto"/>
              <w:ind w:left="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w:t>
            </w:r>
            <w:r w:rsidRPr="0093798C">
              <w:rPr>
                <w:rFonts w:ascii="Times New Roman" w:eastAsia="Times New Roman" w:hAnsi="Times New Roman"/>
                <w:bCs/>
                <w:sz w:val="24"/>
                <w:szCs w:val="24"/>
                <w:lang w:eastAsia="ru-RU"/>
              </w:rPr>
              <w:t>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B5145A" w:rsidRPr="00C32D2C" w14:paraId="0285CCD8" w14:textId="77777777" w:rsidTr="00FA6680">
        <w:trPr>
          <w:trHeight w:val="765"/>
        </w:trPr>
        <w:tc>
          <w:tcPr>
            <w:tcW w:w="2594" w:type="dxa"/>
            <w:shd w:val="clear" w:color="auto" w:fill="auto"/>
            <w:vAlign w:val="center"/>
          </w:tcPr>
          <w:p w14:paraId="2E5C0B46" w14:textId="77777777" w:rsidR="00B5145A" w:rsidRPr="00C32D2C" w:rsidRDefault="00B5145A" w:rsidP="00137D7E">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задолженность по процентам по соглашению о неснижаемом остатке на расчетном счете в банке</w:t>
            </w:r>
          </w:p>
        </w:tc>
        <w:tc>
          <w:tcPr>
            <w:tcW w:w="4170" w:type="dxa"/>
            <w:shd w:val="clear" w:color="auto" w:fill="auto"/>
            <w:noWrap/>
            <w:vAlign w:val="center"/>
          </w:tcPr>
          <w:p w14:paraId="2187EC77" w14:textId="76F28842" w:rsidR="00B5145A" w:rsidRPr="00C32D2C" w:rsidRDefault="00B5145A" w:rsidP="000A0B1A">
            <w:pPr>
              <w:spacing w:after="0" w:line="240" w:lineRule="auto"/>
              <w:jc w:val="both"/>
              <w:rPr>
                <w:rFonts w:ascii="Times New Roman" w:eastAsia="Times New Roman" w:hAnsi="Times New Roman"/>
                <w:bCs/>
                <w:color w:val="000000"/>
                <w:sz w:val="24"/>
                <w:szCs w:val="24"/>
                <w:lang w:eastAsia="ru-RU"/>
              </w:rPr>
            </w:pPr>
          </w:p>
          <w:p w14:paraId="6146E769" w14:textId="5AB5F1AE" w:rsidR="00B5145A" w:rsidRPr="00C32D2C" w:rsidRDefault="00B5145A" w:rsidP="00CA2F27">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 которую сумма процентов (полная или частичная) к получению может быть достоверно определена и при этом договор/соглашение о начислении процентов на неснижаемый остаток по счету не содержит условий, при которых итоговая сумма процентов к выплате банком окажется ниже рассчитанной суммы;</w:t>
            </w:r>
          </w:p>
          <w:p w14:paraId="78289549" w14:textId="77777777" w:rsidR="00B5145A" w:rsidRPr="00C32D2C" w:rsidRDefault="00B5145A" w:rsidP="00CA2F27">
            <w:pPr>
              <w:spacing w:after="0" w:line="240" w:lineRule="auto"/>
              <w:jc w:val="both"/>
              <w:rPr>
                <w:rFonts w:ascii="Times New Roman" w:eastAsia="Times New Roman" w:hAnsi="Times New Roman"/>
                <w:bCs/>
                <w:color w:val="000000"/>
                <w:sz w:val="24"/>
                <w:szCs w:val="24"/>
                <w:lang w:eastAsia="ru-RU"/>
              </w:rPr>
            </w:pPr>
          </w:p>
          <w:p w14:paraId="1C29476F" w14:textId="45FB3257" w:rsidR="00B5145A" w:rsidRPr="00C32D2C" w:rsidRDefault="00B5145A" w:rsidP="000D1CBE">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Дата окончания периода начисления процентного дохода - в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tc>
        <w:tc>
          <w:tcPr>
            <w:tcW w:w="3611" w:type="dxa"/>
            <w:shd w:val="clear" w:color="auto" w:fill="auto"/>
            <w:noWrap/>
            <w:vAlign w:val="center"/>
          </w:tcPr>
          <w:p w14:paraId="578A383A" w14:textId="57017EBB" w:rsidR="00B5145A" w:rsidRPr="00C32D2C" w:rsidRDefault="00B5145A" w:rsidP="00085D5A">
            <w:pPr>
              <w:pStyle w:val="aa"/>
              <w:spacing w:after="0" w:line="240" w:lineRule="auto"/>
              <w:ind w:left="0"/>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исполнения кредитной организацией обязательств по выплате процентов по неснижаемому остатку, подтвержденная банковской выпиской</w:t>
            </w:r>
            <w:r>
              <w:rPr>
                <w:rFonts w:ascii="Times New Roman" w:eastAsia="Times New Roman" w:hAnsi="Times New Roman"/>
                <w:bCs/>
                <w:sz w:val="24"/>
                <w:szCs w:val="24"/>
                <w:lang w:eastAsia="ru-RU"/>
              </w:rPr>
              <w:t>;</w:t>
            </w:r>
          </w:p>
          <w:p w14:paraId="6C9BDF3C" w14:textId="77777777" w:rsidR="00B5145A" w:rsidRPr="00C32D2C" w:rsidRDefault="00B5145A" w:rsidP="00085D5A">
            <w:pPr>
              <w:pStyle w:val="aa"/>
              <w:spacing w:after="0" w:line="240" w:lineRule="auto"/>
              <w:ind w:left="0"/>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ликвидации банка согласно информации, раскрытой в официальном доступном источнике;</w:t>
            </w:r>
          </w:p>
          <w:p w14:paraId="32CFFCA8" w14:textId="77777777" w:rsidR="00B5145A" w:rsidRDefault="00B5145A" w:rsidP="00085D5A">
            <w:pPr>
              <w:pStyle w:val="aa"/>
              <w:spacing w:after="0" w:line="240" w:lineRule="auto"/>
              <w:ind w:left="0"/>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внесения записи в ЕГРЮЛ о ликвидации банка</w:t>
            </w:r>
            <w:r>
              <w:rPr>
                <w:rFonts w:ascii="Times New Roman" w:eastAsia="Times New Roman" w:hAnsi="Times New Roman"/>
                <w:bCs/>
                <w:sz w:val="24"/>
                <w:szCs w:val="24"/>
                <w:lang w:eastAsia="ru-RU"/>
              </w:rPr>
              <w:t>;</w:t>
            </w:r>
          </w:p>
          <w:p w14:paraId="783ACADF" w14:textId="701C763F" w:rsidR="00B5145A" w:rsidRPr="00C32D2C" w:rsidRDefault="00B5145A" w:rsidP="00085D5A">
            <w:pPr>
              <w:pStyle w:val="aa"/>
              <w:spacing w:after="0" w:line="240" w:lineRule="auto"/>
              <w:ind w:left="0"/>
              <w:jc w:val="both"/>
              <w:rPr>
                <w:rFonts w:ascii="Times New Roman" w:eastAsia="Times New Roman" w:hAnsi="Times New Roman"/>
                <w:bCs/>
                <w:color w:val="000000"/>
                <w:sz w:val="24"/>
                <w:szCs w:val="24"/>
                <w:lang w:eastAsia="ru-RU"/>
              </w:rPr>
            </w:pPr>
            <w:r w:rsidRPr="00975EC4">
              <w:rPr>
                <w:rFonts w:ascii="Times New Roman" w:eastAsia="Times New Roman" w:hAnsi="Times New Roman"/>
                <w:bCs/>
                <w:color w:val="000000"/>
                <w:sz w:val="24"/>
                <w:szCs w:val="24"/>
                <w:lang w:eastAsia="ru-RU"/>
              </w:rPr>
              <w:t>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B5145A" w:rsidRPr="00C32D2C" w14:paraId="311F95C7" w14:textId="77777777" w:rsidTr="00FA6680">
        <w:trPr>
          <w:trHeight w:val="765"/>
        </w:trPr>
        <w:tc>
          <w:tcPr>
            <w:tcW w:w="2594" w:type="dxa"/>
            <w:shd w:val="clear" w:color="auto" w:fill="auto"/>
            <w:vAlign w:val="center"/>
          </w:tcPr>
          <w:p w14:paraId="62102972" w14:textId="77777777" w:rsidR="00B5145A" w:rsidRPr="00C32D2C" w:rsidRDefault="00B5145A"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Денежные средства, находящиеся у профессиональных участников рынка ценных бумаг (далее – брокер)</w:t>
            </w:r>
          </w:p>
        </w:tc>
        <w:tc>
          <w:tcPr>
            <w:tcW w:w="4170" w:type="dxa"/>
            <w:shd w:val="clear" w:color="auto" w:fill="auto"/>
            <w:noWrap/>
            <w:vAlign w:val="center"/>
          </w:tcPr>
          <w:p w14:paraId="2112F65A" w14:textId="77777777" w:rsidR="00B5145A" w:rsidRPr="00C32D2C" w:rsidRDefault="00B5145A"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зачисления денежных средств  на специальный брокерский счет на основании отчета брокера</w:t>
            </w:r>
          </w:p>
        </w:tc>
        <w:tc>
          <w:tcPr>
            <w:tcW w:w="3611" w:type="dxa"/>
            <w:shd w:val="clear" w:color="auto" w:fill="auto"/>
            <w:noWrap/>
            <w:vAlign w:val="center"/>
          </w:tcPr>
          <w:p w14:paraId="21854057" w14:textId="77777777" w:rsidR="00B5145A" w:rsidRPr="00C32D2C" w:rsidRDefault="00B5145A" w:rsidP="00085D5A">
            <w:pPr>
              <w:pStyle w:val="aa"/>
              <w:spacing w:after="0" w:line="240" w:lineRule="auto"/>
              <w:ind w:left="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исполнения брокером обязательств по перечислению денежных средств с специального брокерского счета;</w:t>
            </w:r>
          </w:p>
          <w:p w14:paraId="1001FF8F" w14:textId="77777777" w:rsidR="00B5145A" w:rsidRPr="00C32D2C" w:rsidRDefault="00B5145A" w:rsidP="00085D5A">
            <w:pPr>
              <w:pStyle w:val="aa"/>
              <w:spacing w:after="0" w:line="240" w:lineRule="auto"/>
              <w:ind w:left="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37B5BC09" w14:textId="77777777" w:rsidR="00B5145A" w:rsidRDefault="00B5145A" w:rsidP="00085D5A">
            <w:pPr>
              <w:pStyle w:val="aa"/>
              <w:spacing w:after="0" w:line="240" w:lineRule="auto"/>
              <w:ind w:left="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r>
              <w:rPr>
                <w:rFonts w:ascii="Times New Roman" w:eastAsia="Times New Roman" w:hAnsi="Times New Roman"/>
                <w:bCs/>
                <w:color w:val="000000"/>
                <w:sz w:val="24"/>
                <w:szCs w:val="24"/>
                <w:lang w:eastAsia="ru-RU"/>
              </w:rPr>
              <w:t>;</w:t>
            </w:r>
          </w:p>
          <w:p w14:paraId="4A04B1A3" w14:textId="51FB69C1" w:rsidR="00B5145A" w:rsidRPr="00C32D2C" w:rsidRDefault="00B5145A" w:rsidP="00085D5A">
            <w:pPr>
              <w:pStyle w:val="aa"/>
              <w:spacing w:after="0" w:line="240" w:lineRule="auto"/>
              <w:ind w:left="0"/>
              <w:jc w:val="both"/>
              <w:rPr>
                <w:rFonts w:ascii="Times New Roman" w:eastAsia="Times New Roman" w:hAnsi="Times New Roman"/>
                <w:bCs/>
                <w:color w:val="000000"/>
                <w:sz w:val="24"/>
                <w:szCs w:val="24"/>
                <w:lang w:eastAsia="ru-RU"/>
              </w:rPr>
            </w:pPr>
            <w:r w:rsidRPr="00975EC4">
              <w:rPr>
                <w:rFonts w:ascii="Times New Roman" w:eastAsia="Times New Roman" w:hAnsi="Times New Roman"/>
                <w:bCs/>
                <w:color w:val="000000"/>
                <w:sz w:val="24"/>
                <w:szCs w:val="24"/>
                <w:lang w:eastAsia="ru-RU"/>
              </w:rPr>
              <w:t>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B5145A" w:rsidRPr="00C32D2C" w14:paraId="60E1299D" w14:textId="77777777" w:rsidTr="00FA6680">
        <w:trPr>
          <w:trHeight w:val="765"/>
        </w:trPr>
        <w:tc>
          <w:tcPr>
            <w:tcW w:w="2594" w:type="dxa"/>
            <w:shd w:val="clear" w:color="auto" w:fill="auto"/>
            <w:vAlign w:val="center"/>
            <w:hideMark/>
          </w:tcPr>
          <w:p w14:paraId="23C1CBC9" w14:textId="77777777" w:rsidR="00B5145A" w:rsidRPr="00C32D2C" w:rsidRDefault="00B5145A"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color w:val="000000"/>
                <w:sz w:val="24"/>
                <w:szCs w:val="24"/>
                <w:lang w:eastAsia="ru-RU"/>
              </w:rPr>
              <w:t>Кредиторская задолженность по сделкам</w:t>
            </w:r>
          </w:p>
        </w:tc>
        <w:tc>
          <w:tcPr>
            <w:tcW w:w="4170" w:type="dxa"/>
            <w:shd w:val="clear" w:color="auto" w:fill="auto"/>
            <w:noWrap/>
            <w:vAlign w:val="center"/>
            <w:hideMark/>
          </w:tcPr>
          <w:p w14:paraId="5CB3A55A" w14:textId="77777777" w:rsidR="00B5145A" w:rsidRPr="00C32D2C" w:rsidRDefault="00B5145A"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color w:val="000000"/>
                <w:sz w:val="24"/>
                <w:szCs w:val="24"/>
                <w:lang w:eastAsia="ru-RU"/>
              </w:rPr>
              <w:t>Дата перехода права собственности на актив (денежные средства) к Фонду от лица, в отношении которого возникает кредиторская задолженность</w:t>
            </w:r>
          </w:p>
        </w:tc>
        <w:tc>
          <w:tcPr>
            <w:tcW w:w="3611" w:type="dxa"/>
            <w:shd w:val="clear" w:color="auto" w:fill="auto"/>
            <w:noWrap/>
            <w:vAlign w:val="center"/>
            <w:hideMark/>
          </w:tcPr>
          <w:p w14:paraId="72DB4489" w14:textId="77777777" w:rsidR="00B5145A" w:rsidRPr="00C32D2C" w:rsidRDefault="00B5145A" w:rsidP="00E7672C">
            <w:pPr>
              <w:pStyle w:val="aa"/>
              <w:spacing w:after="0" w:line="240" w:lineRule="auto"/>
              <w:ind w:left="0"/>
              <w:jc w:val="both"/>
              <w:rPr>
                <w:rFonts w:ascii="Times New Roman" w:eastAsia="Times New Roman" w:hAnsi="Times New Roman"/>
                <w:sz w:val="24"/>
                <w:szCs w:val="24"/>
                <w:lang w:eastAsia="ru-RU"/>
              </w:rPr>
            </w:pPr>
            <w:r w:rsidRPr="00C32D2C">
              <w:rPr>
                <w:rFonts w:ascii="Times New Roman" w:eastAsia="Times New Roman" w:hAnsi="Times New Roman"/>
                <w:bCs/>
                <w:color w:val="000000"/>
                <w:sz w:val="24"/>
                <w:szCs w:val="24"/>
                <w:lang w:eastAsia="ru-RU"/>
              </w:rPr>
              <w:t>Дата исполнения обязательств Фондом по договору</w:t>
            </w:r>
          </w:p>
        </w:tc>
      </w:tr>
      <w:tr w:rsidR="00B5145A" w:rsidRPr="00C32D2C" w14:paraId="59A1F6FC" w14:textId="77777777" w:rsidTr="00FA6680">
        <w:trPr>
          <w:trHeight w:val="1299"/>
        </w:trPr>
        <w:tc>
          <w:tcPr>
            <w:tcW w:w="2594" w:type="dxa"/>
            <w:shd w:val="clear" w:color="auto" w:fill="auto"/>
            <w:vAlign w:val="center"/>
          </w:tcPr>
          <w:p w14:paraId="390650F7" w14:textId="77777777" w:rsidR="00B5145A" w:rsidRPr="00C32D2C" w:rsidRDefault="00B5145A" w:rsidP="00E7672C">
            <w:pPr>
              <w:spacing w:after="0" w:line="240" w:lineRule="auto"/>
              <w:jc w:val="both"/>
              <w:rPr>
                <w:rFonts w:ascii="Times New Roman" w:eastAsia="Times New Roman" w:hAnsi="Times New Roman"/>
                <w:bCs/>
                <w:color w:val="FF0000"/>
                <w:sz w:val="24"/>
                <w:szCs w:val="24"/>
                <w:lang w:eastAsia="ru-RU"/>
              </w:rPr>
            </w:pPr>
            <w:r w:rsidRPr="00C32D2C">
              <w:rPr>
                <w:rFonts w:ascii="Times New Roman" w:eastAsia="Times New Roman" w:hAnsi="Times New Roman"/>
                <w:bCs/>
                <w:color w:val="000000"/>
                <w:sz w:val="24"/>
                <w:szCs w:val="24"/>
                <w:lang w:eastAsia="ru-RU"/>
              </w:rPr>
              <w:t xml:space="preserve">Кредиторская задолженность по выдаче паев </w:t>
            </w:r>
          </w:p>
        </w:tc>
        <w:tc>
          <w:tcPr>
            <w:tcW w:w="4170" w:type="dxa"/>
            <w:shd w:val="clear" w:color="auto" w:fill="auto"/>
            <w:vAlign w:val="center"/>
          </w:tcPr>
          <w:p w14:paraId="425CE0E8" w14:textId="77777777" w:rsidR="00B5145A" w:rsidRPr="00C32D2C" w:rsidRDefault="00B5145A" w:rsidP="00E7672C">
            <w:pPr>
              <w:spacing w:after="0" w:line="240" w:lineRule="auto"/>
              <w:jc w:val="both"/>
              <w:rPr>
                <w:rFonts w:ascii="Times New Roman" w:eastAsia="Times New Roman" w:hAnsi="Times New Roman"/>
                <w:bCs/>
                <w:color w:val="FF0000"/>
                <w:sz w:val="24"/>
                <w:szCs w:val="24"/>
                <w:lang w:eastAsia="ru-RU"/>
              </w:rPr>
            </w:pPr>
            <w:r w:rsidRPr="00C32D2C">
              <w:rPr>
                <w:rFonts w:ascii="Times New Roman" w:eastAsia="Times New Roman" w:hAnsi="Times New Roman"/>
                <w:bCs/>
                <w:color w:val="000000"/>
                <w:sz w:val="24"/>
                <w:szCs w:val="24"/>
                <w:lang w:eastAsia="ru-RU"/>
              </w:rPr>
              <w:t>Дата включения денежных средств (иного имущества), переданных в оплату инвестиционных паев, в имущество Фонда</w:t>
            </w:r>
          </w:p>
        </w:tc>
        <w:tc>
          <w:tcPr>
            <w:tcW w:w="3611" w:type="dxa"/>
            <w:shd w:val="clear" w:color="auto" w:fill="auto"/>
            <w:vAlign w:val="center"/>
          </w:tcPr>
          <w:p w14:paraId="002D0192" w14:textId="77777777" w:rsidR="00B5145A" w:rsidRPr="00C32D2C" w:rsidRDefault="00B5145A" w:rsidP="00E7672C">
            <w:pPr>
              <w:spacing w:after="0" w:line="240" w:lineRule="auto"/>
              <w:jc w:val="both"/>
              <w:rPr>
                <w:rFonts w:ascii="Times New Roman" w:eastAsia="Times New Roman" w:hAnsi="Times New Roman"/>
                <w:bCs/>
                <w:color w:val="FF0000"/>
                <w:sz w:val="24"/>
                <w:szCs w:val="24"/>
                <w:lang w:eastAsia="ru-RU"/>
              </w:rPr>
            </w:pPr>
            <w:r w:rsidRPr="00C32D2C">
              <w:rPr>
                <w:rFonts w:ascii="Times New Roman" w:eastAsia="Times New Roman" w:hAnsi="Times New Roman"/>
                <w:bCs/>
                <w:color w:val="000000"/>
                <w:sz w:val="24"/>
                <w:szCs w:val="24"/>
                <w:lang w:eastAsia="ru-RU"/>
              </w:rPr>
              <w:t>Дата внесения приходной записи о выдаче инвестиционных паев в реестр Фонда согласно отчету регистратора</w:t>
            </w:r>
          </w:p>
        </w:tc>
      </w:tr>
      <w:tr w:rsidR="00B5145A" w:rsidRPr="00C32D2C" w14:paraId="60E36C7B" w14:textId="77777777" w:rsidTr="00FA6680">
        <w:trPr>
          <w:trHeight w:val="1299"/>
        </w:trPr>
        <w:tc>
          <w:tcPr>
            <w:tcW w:w="2594" w:type="dxa"/>
            <w:shd w:val="clear" w:color="auto" w:fill="auto"/>
            <w:vAlign w:val="center"/>
            <w:hideMark/>
          </w:tcPr>
          <w:p w14:paraId="358CFD30" w14:textId="77777777" w:rsidR="00B5145A" w:rsidRPr="00C32D2C" w:rsidRDefault="00B5145A" w:rsidP="00E7672C">
            <w:pPr>
              <w:spacing w:after="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Кредиторская задолженность по выплате денежной компенсации при погашении инвестиционных паев </w:t>
            </w:r>
          </w:p>
        </w:tc>
        <w:tc>
          <w:tcPr>
            <w:tcW w:w="4170" w:type="dxa"/>
            <w:shd w:val="clear" w:color="auto" w:fill="auto"/>
            <w:vAlign w:val="center"/>
            <w:hideMark/>
          </w:tcPr>
          <w:p w14:paraId="7CD9E1EA" w14:textId="77777777" w:rsidR="00B5145A" w:rsidRPr="00C32D2C" w:rsidRDefault="00B5145A" w:rsidP="00E7672C">
            <w:pPr>
              <w:spacing w:after="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внесения расходной записи о погашении паев согласно отчету регистратора</w:t>
            </w:r>
          </w:p>
        </w:tc>
        <w:tc>
          <w:tcPr>
            <w:tcW w:w="3611" w:type="dxa"/>
            <w:shd w:val="clear" w:color="auto" w:fill="auto"/>
            <w:vAlign w:val="center"/>
            <w:hideMark/>
          </w:tcPr>
          <w:p w14:paraId="4DBCD926" w14:textId="77777777" w:rsidR="00B5145A" w:rsidRPr="00C32D2C" w:rsidRDefault="00B5145A" w:rsidP="00E7672C">
            <w:pPr>
              <w:spacing w:after="24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выплаты суммы денежной компенсации за погашение инвестиционных паев Фонда согласно банковской выписке</w:t>
            </w:r>
          </w:p>
        </w:tc>
      </w:tr>
      <w:tr w:rsidR="00B5145A" w:rsidRPr="00C32D2C" w14:paraId="2C3D84B5" w14:textId="77777777" w:rsidTr="00FA6680">
        <w:trPr>
          <w:trHeight w:val="645"/>
        </w:trPr>
        <w:tc>
          <w:tcPr>
            <w:tcW w:w="2594" w:type="dxa"/>
            <w:shd w:val="clear" w:color="auto" w:fill="auto"/>
            <w:vAlign w:val="center"/>
          </w:tcPr>
          <w:p w14:paraId="0FC5972F" w14:textId="77777777" w:rsidR="00B5145A" w:rsidRPr="00C32D2C" w:rsidRDefault="00B5145A" w:rsidP="00CC2F1A">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Кредиторская задолженность по выплате дохода по инвестиционным паям (в случае, если такой доход предусмотрен правилами доверительного управления Фондом)</w:t>
            </w:r>
          </w:p>
        </w:tc>
        <w:tc>
          <w:tcPr>
            <w:tcW w:w="4170" w:type="dxa"/>
            <w:shd w:val="clear" w:color="auto" w:fill="auto"/>
            <w:vAlign w:val="center"/>
          </w:tcPr>
          <w:p w14:paraId="2A459A27" w14:textId="77777777" w:rsidR="00B5145A" w:rsidRPr="00C32D2C" w:rsidRDefault="00B5145A"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Последний рабочий день периода, за который рассчитывается доход, или в соответствии с правилами доверительного управления Фондом</w:t>
            </w:r>
          </w:p>
        </w:tc>
        <w:tc>
          <w:tcPr>
            <w:tcW w:w="3611" w:type="dxa"/>
            <w:shd w:val="clear" w:color="auto" w:fill="auto"/>
            <w:vAlign w:val="center"/>
          </w:tcPr>
          <w:p w14:paraId="273E66D9" w14:textId="77777777" w:rsidR="00B5145A" w:rsidRPr="00C32D2C" w:rsidRDefault="00B5145A" w:rsidP="00CC2F1A">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выплаты дохода по инвестиционным паям Фонда согласно банковской выписке.</w:t>
            </w:r>
          </w:p>
          <w:p w14:paraId="4B3786DC" w14:textId="2A483AE7" w:rsidR="00B5145A" w:rsidRPr="00C32D2C" w:rsidRDefault="00B5145A" w:rsidP="00CC2F1A">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r>
      <w:tr w:rsidR="00B5145A" w:rsidRPr="00C32D2C" w14:paraId="54489840" w14:textId="77777777" w:rsidTr="00FA6680">
        <w:trPr>
          <w:trHeight w:val="645"/>
        </w:trPr>
        <w:tc>
          <w:tcPr>
            <w:tcW w:w="2594" w:type="dxa"/>
            <w:shd w:val="clear" w:color="auto" w:fill="auto"/>
            <w:vAlign w:val="center"/>
          </w:tcPr>
          <w:p w14:paraId="4F18E4FA" w14:textId="77777777" w:rsidR="00B5145A" w:rsidRPr="00C32D2C" w:rsidRDefault="00B5145A" w:rsidP="00E7672C">
            <w:pPr>
              <w:spacing w:after="0" w:line="240" w:lineRule="auto"/>
              <w:jc w:val="both"/>
              <w:rPr>
                <w:rFonts w:ascii="Times New Roman" w:eastAsia="Times New Roman" w:hAnsi="Times New Roman"/>
                <w:bCs/>
                <w:color w:val="0070C0"/>
                <w:sz w:val="24"/>
                <w:szCs w:val="24"/>
                <w:lang w:eastAsia="ru-RU"/>
              </w:rPr>
            </w:pPr>
            <w:r w:rsidRPr="00C32D2C">
              <w:rPr>
                <w:rFonts w:ascii="Times New Roman" w:eastAsia="Times New Roman" w:hAnsi="Times New Roman"/>
                <w:bCs/>
                <w:color w:val="000000"/>
                <w:sz w:val="24"/>
                <w:szCs w:val="24"/>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инвестиционных паев</w:t>
            </w:r>
          </w:p>
        </w:tc>
        <w:tc>
          <w:tcPr>
            <w:tcW w:w="4170" w:type="dxa"/>
            <w:shd w:val="clear" w:color="auto" w:fill="auto"/>
            <w:vAlign w:val="center"/>
          </w:tcPr>
          <w:p w14:paraId="091520C4" w14:textId="77777777" w:rsidR="00B5145A" w:rsidRPr="00C32D2C" w:rsidRDefault="00B5145A" w:rsidP="00E7672C">
            <w:pPr>
              <w:spacing w:after="0" w:line="240" w:lineRule="auto"/>
              <w:jc w:val="both"/>
              <w:rPr>
                <w:rFonts w:ascii="Times New Roman" w:eastAsia="Times New Roman" w:hAnsi="Times New Roman"/>
                <w:bCs/>
                <w:color w:val="FF0000"/>
                <w:sz w:val="24"/>
                <w:szCs w:val="24"/>
                <w:lang w:eastAsia="ru-RU"/>
              </w:rPr>
            </w:pPr>
            <w:r w:rsidRPr="00C32D2C">
              <w:rPr>
                <w:rFonts w:ascii="Times New Roman" w:eastAsia="Times New Roman" w:hAnsi="Times New Roman"/>
                <w:bCs/>
                <w:color w:val="000000"/>
                <w:sz w:val="24"/>
                <w:szCs w:val="24"/>
                <w:lang w:eastAsia="ru-RU"/>
              </w:rPr>
              <w:t>Дата получения денежных средств от управляющей компании согласно банковской выписке</w:t>
            </w:r>
          </w:p>
        </w:tc>
        <w:tc>
          <w:tcPr>
            <w:tcW w:w="3611" w:type="dxa"/>
            <w:shd w:val="clear" w:color="auto" w:fill="auto"/>
            <w:vAlign w:val="center"/>
          </w:tcPr>
          <w:p w14:paraId="0A96BFCB" w14:textId="77777777" w:rsidR="00B5145A" w:rsidRPr="00C32D2C" w:rsidRDefault="00B5145A" w:rsidP="00E7672C">
            <w:pPr>
              <w:spacing w:after="0" w:line="240" w:lineRule="auto"/>
              <w:jc w:val="both"/>
              <w:rPr>
                <w:rFonts w:ascii="Times New Roman" w:eastAsia="Times New Roman" w:hAnsi="Times New Roman"/>
                <w:bCs/>
                <w:color w:val="FF0000"/>
                <w:sz w:val="24"/>
                <w:szCs w:val="24"/>
                <w:lang w:eastAsia="ru-RU"/>
              </w:rPr>
            </w:pPr>
            <w:r w:rsidRPr="00C32D2C">
              <w:rPr>
                <w:rFonts w:ascii="Times New Roman" w:eastAsia="Times New Roman" w:hAnsi="Times New Roman"/>
                <w:bCs/>
                <w:color w:val="000000"/>
                <w:sz w:val="24"/>
                <w:szCs w:val="24"/>
                <w:lang w:eastAsia="ru-RU"/>
              </w:rPr>
              <w:t>Дата возврата суммы задолженности управляющей компании согласно банковской выписке</w:t>
            </w:r>
          </w:p>
        </w:tc>
      </w:tr>
      <w:tr w:rsidR="00B5145A" w:rsidRPr="00C32D2C" w14:paraId="4763DE4A" w14:textId="77777777" w:rsidTr="00FA6680">
        <w:trPr>
          <w:trHeight w:val="510"/>
        </w:trPr>
        <w:tc>
          <w:tcPr>
            <w:tcW w:w="2594" w:type="dxa"/>
            <w:shd w:val="clear" w:color="auto" w:fill="auto"/>
            <w:vAlign w:val="center"/>
          </w:tcPr>
          <w:p w14:paraId="0005B05C" w14:textId="77777777" w:rsidR="00B5145A" w:rsidRPr="00C32D2C" w:rsidRDefault="00B5145A"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Кредиторская задолженность по уплате налогов и других обязательных платежей из имущества Фонда</w:t>
            </w:r>
          </w:p>
        </w:tc>
        <w:tc>
          <w:tcPr>
            <w:tcW w:w="4170" w:type="dxa"/>
            <w:shd w:val="clear" w:color="auto" w:fill="auto"/>
            <w:vAlign w:val="center"/>
          </w:tcPr>
          <w:p w14:paraId="754B7C7B" w14:textId="572799E8" w:rsidR="00B5145A" w:rsidRPr="00C32D2C" w:rsidRDefault="00B5145A" w:rsidP="00E7672C">
            <w:pPr>
              <w:spacing w:after="0" w:line="240" w:lineRule="auto"/>
              <w:jc w:val="both"/>
              <w:rPr>
                <w:rFonts w:ascii="Times New Roman" w:eastAsia="Times New Roman" w:hAnsi="Times New Roman"/>
                <w:bCs/>
                <w:color w:val="000000"/>
                <w:sz w:val="24"/>
                <w:szCs w:val="24"/>
                <w:lang w:eastAsia="ru-RU"/>
              </w:rPr>
            </w:pPr>
            <w:r w:rsidRPr="004A2F4A">
              <w:rPr>
                <w:rFonts w:ascii="Times New Roman" w:eastAsia="Times New Roman" w:hAnsi="Times New Roman"/>
                <w:bCs/>
                <w:color w:val="000000"/>
                <w:sz w:val="24"/>
                <w:szCs w:val="24"/>
                <w:lang w:eastAsia="ru-RU"/>
              </w:rPr>
              <w:t>Дата возникновения обязательства по выплате налога и (или) обязательного платежа, согласно нормативным правовым актам Российской Федерации и (или) договору</w:t>
            </w:r>
          </w:p>
        </w:tc>
        <w:tc>
          <w:tcPr>
            <w:tcW w:w="3611" w:type="dxa"/>
            <w:shd w:val="clear" w:color="auto" w:fill="auto"/>
            <w:vAlign w:val="center"/>
          </w:tcPr>
          <w:p w14:paraId="6BF36A53" w14:textId="38364543" w:rsidR="00B5145A" w:rsidRPr="00C32D2C" w:rsidRDefault="00B5145A" w:rsidP="00812996">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перечисления суммы налогов (обязательных платежей) с расчетного счета Фонда согласно банковской выписке</w:t>
            </w:r>
          </w:p>
          <w:p w14:paraId="7442F2A7" w14:textId="2548305A" w:rsidR="00B5145A" w:rsidRPr="00C32D2C" w:rsidRDefault="00B5145A">
            <w:pPr>
              <w:spacing w:after="0" w:line="240" w:lineRule="auto"/>
              <w:jc w:val="both"/>
              <w:rPr>
                <w:rFonts w:ascii="Times New Roman" w:eastAsia="Times New Roman" w:hAnsi="Times New Roman"/>
                <w:bCs/>
                <w:color w:val="000000"/>
                <w:sz w:val="24"/>
                <w:szCs w:val="24"/>
                <w:lang w:eastAsia="ru-RU"/>
              </w:rPr>
            </w:pPr>
          </w:p>
        </w:tc>
      </w:tr>
      <w:tr w:rsidR="00B5145A" w:rsidRPr="00C32D2C" w14:paraId="29B15A73" w14:textId="77777777" w:rsidTr="00FA6680">
        <w:trPr>
          <w:trHeight w:val="510"/>
        </w:trPr>
        <w:tc>
          <w:tcPr>
            <w:tcW w:w="2594" w:type="dxa"/>
            <w:shd w:val="clear" w:color="auto" w:fill="auto"/>
            <w:vAlign w:val="center"/>
          </w:tcPr>
          <w:p w14:paraId="5D538CD4" w14:textId="77777777" w:rsidR="00B5145A" w:rsidRPr="00C32D2C" w:rsidRDefault="00B5145A"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Кредиторская задолженность перед управляющей компанией по возмещению расходов, понесенных ею за свой счет, в т.ч.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tc>
        <w:tc>
          <w:tcPr>
            <w:tcW w:w="4170" w:type="dxa"/>
            <w:shd w:val="clear" w:color="auto" w:fill="auto"/>
            <w:vAlign w:val="center"/>
          </w:tcPr>
          <w:p w14:paraId="694E99F3" w14:textId="77777777" w:rsidR="00B5145A" w:rsidRPr="00C32D2C" w:rsidRDefault="00B5145A"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Дата выставления управляющей компанией счета на возмещение понесенных расходов. </w:t>
            </w:r>
          </w:p>
        </w:tc>
        <w:tc>
          <w:tcPr>
            <w:tcW w:w="3611" w:type="dxa"/>
            <w:shd w:val="clear" w:color="auto" w:fill="auto"/>
            <w:vAlign w:val="center"/>
          </w:tcPr>
          <w:p w14:paraId="0774DF90" w14:textId="77777777" w:rsidR="00B5145A" w:rsidRPr="00C32D2C" w:rsidRDefault="00B5145A"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возврата суммы задолженности управляющей компании согласно банковской выписке</w:t>
            </w:r>
          </w:p>
        </w:tc>
      </w:tr>
      <w:tr w:rsidR="00B5145A" w:rsidRPr="00C32D2C" w14:paraId="64332975" w14:textId="77777777" w:rsidTr="00FA6680">
        <w:trPr>
          <w:trHeight w:val="510"/>
        </w:trPr>
        <w:tc>
          <w:tcPr>
            <w:tcW w:w="2594" w:type="dxa"/>
            <w:shd w:val="clear" w:color="auto" w:fill="auto"/>
            <w:vAlign w:val="center"/>
          </w:tcPr>
          <w:p w14:paraId="13E7BE07" w14:textId="77777777" w:rsidR="00B5145A" w:rsidRPr="00C32D2C" w:rsidRDefault="00B5145A"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Кредиторская задолженность по вознаграждению управляющей компании, специализированного депозитария и специализированного регистратора</w:t>
            </w:r>
          </w:p>
        </w:tc>
        <w:tc>
          <w:tcPr>
            <w:tcW w:w="4170" w:type="dxa"/>
            <w:shd w:val="clear" w:color="auto" w:fill="auto"/>
            <w:vAlign w:val="center"/>
          </w:tcPr>
          <w:p w14:paraId="44B244DB" w14:textId="77777777" w:rsidR="00B5145A" w:rsidRPr="00C32D2C" w:rsidRDefault="00B5145A" w:rsidP="00DC768B">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На каждую дату расчета СЧА Фонда</w:t>
            </w:r>
          </w:p>
          <w:p w14:paraId="76DCFBEC" w14:textId="0BD990CD" w:rsidR="00B5145A" w:rsidRPr="00C32D2C" w:rsidRDefault="00B5145A" w:rsidP="00DC768B">
            <w:pPr>
              <w:spacing w:after="0" w:line="240" w:lineRule="auto"/>
              <w:jc w:val="both"/>
              <w:rPr>
                <w:rFonts w:ascii="Times New Roman" w:eastAsia="Times New Roman" w:hAnsi="Times New Roman"/>
                <w:bCs/>
                <w:color w:val="000000"/>
                <w:sz w:val="24"/>
                <w:szCs w:val="24"/>
                <w:lang w:eastAsia="ru-RU"/>
              </w:rPr>
            </w:pPr>
          </w:p>
        </w:tc>
        <w:tc>
          <w:tcPr>
            <w:tcW w:w="3611" w:type="dxa"/>
            <w:shd w:val="clear" w:color="auto" w:fill="auto"/>
            <w:vAlign w:val="center"/>
          </w:tcPr>
          <w:p w14:paraId="16B977BC" w14:textId="77777777" w:rsidR="00B5145A" w:rsidRPr="00C32D2C" w:rsidRDefault="00B5145A"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перечисления суммы вознаграждений и расходов с расчетного счета Фонда согласно банковской выписке</w:t>
            </w:r>
          </w:p>
        </w:tc>
      </w:tr>
      <w:tr w:rsidR="00B5145A" w:rsidRPr="00C32D2C" w14:paraId="0F3476FA" w14:textId="77777777" w:rsidTr="00FA6680">
        <w:trPr>
          <w:trHeight w:val="510"/>
        </w:trPr>
        <w:tc>
          <w:tcPr>
            <w:tcW w:w="2594" w:type="dxa"/>
            <w:shd w:val="clear" w:color="auto" w:fill="auto"/>
            <w:vAlign w:val="center"/>
            <w:hideMark/>
          </w:tcPr>
          <w:p w14:paraId="19CA5642" w14:textId="77777777" w:rsidR="00B5145A" w:rsidRPr="00C32D2C" w:rsidRDefault="00B5145A"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Кредиторская задолженность по прочим вознаграждениям, а также обязательствам по оплате прочих расходов, осуществляемых за счет имущества Фонда в соответствии с требованиями действующего законодательства</w:t>
            </w:r>
          </w:p>
        </w:tc>
        <w:tc>
          <w:tcPr>
            <w:tcW w:w="4170" w:type="dxa"/>
            <w:shd w:val="clear" w:color="auto" w:fill="auto"/>
            <w:vAlign w:val="center"/>
            <w:hideMark/>
          </w:tcPr>
          <w:p w14:paraId="742AAE17" w14:textId="200EA70C" w:rsidR="00B5145A" w:rsidRPr="00C32D2C" w:rsidRDefault="00B5145A" w:rsidP="00975D98">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определения СЧА ПИФ.  Если обязательства по договору не могут быть надежно определены на такую дату, то  применяются методы аппроксимации, при возможности их применения к данному виду расходов;</w:t>
            </w:r>
          </w:p>
          <w:p w14:paraId="622B0CD7" w14:textId="3690EF4B" w:rsidR="00B5145A" w:rsidRPr="00C32D2C" w:rsidRDefault="00B5145A" w:rsidP="00975D98">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возникновения обязанности согласно условиям договора, если есть основания однозначно полагать, что услуги по договору будут оказаны;</w:t>
            </w:r>
          </w:p>
          <w:p w14:paraId="025BD2E9" w14:textId="77777777" w:rsidR="00B5145A" w:rsidRPr="00C32D2C" w:rsidRDefault="00B5145A" w:rsidP="00DC768B">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получения документа, подтверждающего выполнение работ (оказания услуг) Фонду по соответствующим договорам или в соответствии с правилами доверительного управления Фондом;</w:t>
            </w:r>
          </w:p>
          <w:p w14:paraId="17B6D936" w14:textId="3494B189" w:rsidR="00B5145A" w:rsidRPr="00C32D2C" w:rsidRDefault="00B5145A">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государственной пошлины, уплачиваемой Фондом – дата ее оплаты.</w:t>
            </w:r>
            <w:r w:rsidRPr="00C32D2C">
              <w:rPr>
                <w:rFonts w:ascii="Verdana" w:eastAsia="Times New Roman" w:hAnsi="Verdana"/>
                <w:bCs/>
                <w:color w:val="000000"/>
                <w:sz w:val="20"/>
                <w:szCs w:val="20"/>
                <w:lang w:eastAsia="ru-RU"/>
              </w:rPr>
              <w:t xml:space="preserve"> </w:t>
            </w:r>
          </w:p>
        </w:tc>
        <w:tc>
          <w:tcPr>
            <w:tcW w:w="3611" w:type="dxa"/>
            <w:shd w:val="clear" w:color="auto" w:fill="auto"/>
            <w:vAlign w:val="center"/>
            <w:hideMark/>
          </w:tcPr>
          <w:p w14:paraId="5CB7B8AC" w14:textId="77777777" w:rsidR="00B5145A" w:rsidRPr="00C32D2C" w:rsidRDefault="00B5145A"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перечисления суммы вознаграждений и расходов с расчетного счета Фонда согласно банковской выписке</w:t>
            </w:r>
          </w:p>
        </w:tc>
      </w:tr>
      <w:tr w:rsidR="00B5145A" w:rsidRPr="00C32D2C" w14:paraId="47E75E81" w14:textId="77777777" w:rsidTr="00FA6680">
        <w:trPr>
          <w:trHeight w:val="510"/>
        </w:trPr>
        <w:tc>
          <w:tcPr>
            <w:tcW w:w="2594" w:type="dxa"/>
            <w:shd w:val="clear" w:color="auto" w:fill="auto"/>
            <w:vAlign w:val="center"/>
          </w:tcPr>
          <w:p w14:paraId="4CB1C584" w14:textId="77777777" w:rsidR="00B5145A" w:rsidRPr="00C32D2C" w:rsidRDefault="00B5145A"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color w:val="000000"/>
                <w:sz w:val="24"/>
                <w:szCs w:val="24"/>
                <w:lang w:eastAsia="ru-RU"/>
              </w:rPr>
              <w:t>Займы и кредиты полученные</w:t>
            </w:r>
          </w:p>
        </w:tc>
        <w:tc>
          <w:tcPr>
            <w:tcW w:w="4170" w:type="dxa"/>
            <w:shd w:val="clear" w:color="auto" w:fill="auto"/>
            <w:vAlign w:val="center"/>
          </w:tcPr>
          <w:p w14:paraId="5AF32BBF" w14:textId="77777777" w:rsidR="00B5145A" w:rsidRPr="00C32D2C" w:rsidRDefault="00B5145A"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получения займа или кредита по договору, подтвержденная выпиской с банковского счета</w:t>
            </w:r>
          </w:p>
          <w:p w14:paraId="3DE23393" w14:textId="77777777" w:rsidR="00B5145A" w:rsidRPr="00C32D2C" w:rsidRDefault="00B5145A" w:rsidP="00E7672C">
            <w:pPr>
              <w:spacing w:after="0" w:line="240" w:lineRule="auto"/>
              <w:jc w:val="both"/>
              <w:rPr>
                <w:rFonts w:ascii="Times New Roman" w:eastAsia="Times New Roman" w:hAnsi="Times New Roman"/>
                <w:bCs/>
                <w:sz w:val="24"/>
                <w:szCs w:val="24"/>
                <w:lang w:eastAsia="ru-RU"/>
              </w:rPr>
            </w:pPr>
          </w:p>
        </w:tc>
        <w:tc>
          <w:tcPr>
            <w:tcW w:w="3611" w:type="dxa"/>
            <w:shd w:val="clear" w:color="auto" w:fill="auto"/>
            <w:vAlign w:val="center"/>
          </w:tcPr>
          <w:p w14:paraId="29E16B8A" w14:textId="77777777" w:rsidR="00B5145A" w:rsidRPr="00C32D2C" w:rsidRDefault="00B5145A"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полного погашения займа или кредита, подтвержденная выпиской с банковского счета;</w:t>
            </w:r>
            <w:r w:rsidRPr="00C32D2C">
              <w:rPr>
                <w:rFonts w:ascii="Times New Roman" w:eastAsia="Times New Roman" w:hAnsi="Times New Roman"/>
                <w:bCs/>
                <w:sz w:val="24"/>
                <w:szCs w:val="24"/>
                <w:lang w:eastAsia="ru-RU"/>
              </w:rPr>
              <w:br/>
              <w:t>Дата переуступки прав по договору</w:t>
            </w:r>
          </w:p>
        </w:tc>
      </w:tr>
      <w:tr w:rsidR="00B5145A" w:rsidRPr="00C32D2C" w14:paraId="354E7E4A" w14:textId="77777777" w:rsidTr="00FA6680">
        <w:trPr>
          <w:trHeight w:val="510"/>
        </w:trPr>
        <w:tc>
          <w:tcPr>
            <w:tcW w:w="2594" w:type="dxa"/>
            <w:shd w:val="clear" w:color="auto" w:fill="auto"/>
          </w:tcPr>
          <w:p w14:paraId="12215EBF" w14:textId="77777777" w:rsidR="00B5145A" w:rsidRPr="00C32D2C" w:rsidRDefault="00B5145A"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Штрафы, пени, неустойки, компенсации и прочие выплаты, предусмотренные договорами, либо соглашениями сторон, в т. ч. по мировым соглашениям и определениям суда</w:t>
            </w:r>
          </w:p>
        </w:tc>
        <w:tc>
          <w:tcPr>
            <w:tcW w:w="4170" w:type="dxa"/>
            <w:shd w:val="clear" w:color="auto" w:fill="auto"/>
          </w:tcPr>
          <w:p w14:paraId="253C7DBC" w14:textId="77777777" w:rsidR="00B5145A" w:rsidRPr="00C32D2C" w:rsidRDefault="00B5145A"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зачисления на соответствующий расчетный счет Фонда на основании выписки с указанного счета;</w:t>
            </w:r>
          </w:p>
        </w:tc>
        <w:tc>
          <w:tcPr>
            <w:tcW w:w="3611" w:type="dxa"/>
            <w:shd w:val="clear" w:color="auto" w:fill="auto"/>
          </w:tcPr>
          <w:p w14:paraId="1CB05F8E" w14:textId="77777777" w:rsidR="00B5145A" w:rsidRPr="00C32D2C" w:rsidRDefault="00B5145A"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исполнения стороной обязательств по выплате</w:t>
            </w:r>
          </w:p>
        </w:tc>
      </w:tr>
      <w:tr w:rsidR="00B5145A" w:rsidRPr="00C32D2C" w14:paraId="73CB1CBD" w14:textId="77777777" w:rsidTr="00FA6680">
        <w:trPr>
          <w:trHeight w:val="510"/>
        </w:trPr>
        <w:tc>
          <w:tcPr>
            <w:tcW w:w="2594" w:type="dxa"/>
            <w:shd w:val="clear" w:color="auto" w:fill="auto"/>
          </w:tcPr>
          <w:p w14:paraId="3402B8F2" w14:textId="3A78C095" w:rsidR="00B5145A" w:rsidRPr="00C32D2C" w:rsidRDefault="00B5145A" w:rsidP="00DA4F5C">
            <w:pPr>
              <w:spacing w:after="0" w:line="240" w:lineRule="auto"/>
              <w:jc w:val="both"/>
              <w:rPr>
                <w:rFonts w:ascii="Times New Roman" w:eastAsia="Times New Roman" w:hAnsi="Times New Roman"/>
                <w:bCs/>
                <w:sz w:val="24"/>
                <w:szCs w:val="24"/>
                <w:lang w:eastAsia="ru-RU"/>
              </w:rPr>
            </w:pPr>
            <w:r w:rsidRPr="00E635A4">
              <w:rPr>
                <w:rFonts w:ascii="Times New Roman" w:eastAsia="Times New Roman" w:hAnsi="Times New Roman"/>
                <w:bCs/>
                <w:sz w:val="24"/>
                <w:szCs w:val="24"/>
                <w:lang w:eastAsia="ru-RU"/>
              </w:rPr>
              <w:t>Резерв на выплату вознаграждения</w:t>
            </w:r>
            <w:r>
              <w:rPr>
                <w:rFonts w:ascii="Times New Roman" w:eastAsia="Times New Roman" w:hAnsi="Times New Roman"/>
                <w:bCs/>
                <w:sz w:val="24"/>
                <w:szCs w:val="24"/>
                <w:lang w:eastAsia="ru-RU"/>
              </w:rPr>
              <w:t xml:space="preserve"> </w:t>
            </w:r>
          </w:p>
        </w:tc>
        <w:tc>
          <w:tcPr>
            <w:tcW w:w="4170" w:type="dxa"/>
            <w:shd w:val="clear" w:color="auto" w:fill="auto"/>
          </w:tcPr>
          <w:p w14:paraId="677DDE39" w14:textId="7E470CA6" w:rsidR="00B5145A" w:rsidRPr="00C32D2C" w:rsidRDefault="00B5145A" w:rsidP="00DA4F5C">
            <w:pPr>
              <w:spacing w:after="0" w:line="240" w:lineRule="auto"/>
              <w:jc w:val="both"/>
              <w:rPr>
                <w:rFonts w:ascii="Times New Roman" w:eastAsia="Times New Roman" w:hAnsi="Times New Roman"/>
                <w:bCs/>
                <w:sz w:val="24"/>
                <w:szCs w:val="24"/>
                <w:lang w:eastAsia="ru-RU"/>
              </w:rPr>
            </w:pPr>
            <w:r w:rsidRPr="00E635A4">
              <w:rPr>
                <w:rFonts w:ascii="Times New Roman" w:eastAsia="Times New Roman" w:hAnsi="Times New Roman"/>
                <w:bCs/>
                <w:sz w:val="24"/>
                <w:szCs w:val="24"/>
                <w:lang w:eastAsia="ru-RU"/>
              </w:rPr>
              <w:t>На каждую дату определения стоимости чистых активов</w:t>
            </w:r>
          </w:p>
        </w:tc>
        <w:tc>
          <w:tcPr>
            <w:tcW w:w="3611" w:type="dxa"/>
            <w:shd w:val="clear" w:color="auto" w:fill="auto"/>
          </w:tcPr>
          <w:p w14:paraId="62C32764" w14:textId="06BD3F35" w:rsidR="00B5145A" w:rsidRPr="00C32D2C" w:rsidRDefault="00B5145A" w:rsidP="00DA4F5C">
            <w:pPr>
              <w:spacing w:after="0" w:line="240" w:lineRule="auto"/>
              <w:jc w:val="both"/>
              <w:rPr>
                <w:rFonts w:ascii="Times New Roman" w:eastAsia="Times New Roman" w:hAnsi="Times New Roman"/>
                <w:bCs/>
                <w:sz w:val="24"/>
                <w:szCs w:val="24"/>
                <w:lang w:eastAsia="ru-RU"/>
              </w:rPr>
            </w:pPr>
            <w:r w:rsidRPr="00E635A4">
              <w:rPr>
                <w:rFonts w:ascii="Times New Roman" w:eastAsia="Times New Roman" w:hAnsi="Times New Roman"/>
                <w:bCs/>
                <w:sz w:val="24"/>
                <w:szCs w:val="24"/>
                <w:lang w:eastAsia="ru-RU"/>
              </w:rPr>
              <w:t xml:space="preserve">В дату полного использования резерва на выплату вознаграждения. </w:t>
            </w:r>
            <w:r w:rsidRPr="00CD649E">
              <w:rPr>
                <w:rFonts w:ascii="Times New Roman" w:eastAsia="Times New Roman" w:hAnsi="Times New Roman"/>
                <w:bCs/>
                <w:sz w:val="24"/>
                <w:szCs w:val="24"/>
                <w:lang w:eastAsia="ru-RU"/>
              </w:rPr>
              <w:t>По окончании отчетного года после восстановления  неиспользованного резерва в соответствии с настоящими Правилами</w:t>
            </w:r>
          </w:p>
        </w:tc>
      </w:tr>
    </w:tbl>
    <w:p w14:paraId="1F4F9D19" w14:textId="77777777" w:rsidR="00E76952" w:rsidRPr="00C32D2C" w:rsidRDefault="00E76952" w:rsidP="000470E6">
      <w:pPr>
        <w:spacing w:after="0" w:line="240" w:lineRule="auto"/>
        <w:jc w:val="both"/>
        <w:rPr>
          <w:rFonts w:ascii="Times New Roman" w:hAnsi="Times New Roman"/>
          <w:b/>
        </w:rPr>
      </w:pPr>
    </w:p>
    <w:p w14:paraId="4C4A951C" w14:textId="77777777" w:rsidR="00E76952" w:rsidRPr="00C32D2C" w:rsidRDefault="00E76952" w:rsidP="009D63B8">
      <w:pPr>
        <w:spacing w:after="0" w:line="240" w:lineRule="auto"/>
        <w:ind w:left="4820"/>
        <w:jc w:val="both"/>
        <w:rPr>
          <w:rFonts w:ascii="Times New Roman" w:hAnsi="Times New Roman"/>
          <w:b/>
        </w:rPr>
      </w:pPr>
    </w:p>
    <w:p w14:paraId="64472285" w14:textId="77777777" w:rsidR="00E04E40" w:rsidRPr="00C32D2C" w:rsidRDefault="005247D8" w:rsidP="00964308">
      <w:pPr>
        <w:pageBreakBefore/>
        <w:spacing w:after="0" w:line="240" w:lineRule="auto"/>
        <w:ind w:left="4820"/>
        <w:jc w:val="both"/>
        <w:rPr>
          <w:rFonts w:ascii="Times New Roman" w:hAnsi="Times New Roman"/>
          <w:b/>
          <w:sz w:val="24"/>
          <w:szCs w:val="24"/>
        </w:rPr>
      </w:pPr>
      <w:r w:rsidRPr="00C32D2C">
        <w:rPr>
          <w:rFonts w:ascii="Times New Roman" w:hAnsi="Times New Roman"/>
          <w:b/>
          <w:sz w:val="24"/>
          <w:szCs w:val="24"/>
        </w:rPr>
        <w:t>Приложение №</w:t>
      </w:r>
      <w:r w:rsidR="00434DDA" w:rsidRPr="00C32D2C">
        <w:rPr>
          <w:rFonts w:ascii="Times New Roman" w:hAnsi="Times New Roman"/>
          <w:b/>
          <w:sz w:val="24"/>
          <w:szCs w:val="24"/>
        </w:rPr>
        <w:t>2</w:t>
      </w:r>
      <w:r w:rsidRPr="00C32D2C">
        <w:rPr>
          <w:rFonts w:ascii="Times New Roman" w:hAnsi="Times New Roman"/>
          <w:b/>
          <w:sz w:val="24"/>
          <w:szCs w:val="24"/>
        </w:rPr>
        <w:t xml:space="preserve">. </w:t>
      </w:r>
    </w:p>
    <w:p w14:paraId="18042FDF" w14:textId="77777777" w:rsidR="00434DDA" w:rsidRPr="00C32D2C" w:rsidRDefault="00434DDA" w:rsidP="009D63B8">
      <w:pPr>
        <w:spacing w:after="0" w:line="240" w:lineRule="auto"/>
        <w:ind w:left="4820"/>
        <w:jc w:val="both"/>
        <w:rPr>
          <w:rFonts w:ascii="Times New Roman" w:hAnsi="Times New Roman"/>
          <w:b/>
          <w:sz w:val="24"/>
          <w:szCs w:val="24"/>
        </w:rPr>
      </w:pPr>
      <w:r w:rsidRPr="00C32D2C">
        <w:rPr>
          <w:rFonts w:ascii="Times New Roman" w:hAnsi="Times New Roman"/>
          <w:b/>
          <w:sz w:val="24"/>
          <w:szCs w:val="24"/>
        </w:rPr>
        <w:t>Методика определения справедливой стоимости активов</w:t>
      </w:r>
      <w:r w:rsidR="00E04E40" w:rsidRPr="00C32D2C">
        <w:rPr>
          <w:rFonts w:ascii="Times New Roman" w:hAnsi="Times New Roman"/>
          <w:b/>
          <w:sz w:val="24"/>
          <w:szCs w:val="24"/>
        </w:rPr>
        <w:t xml:space="preserve"> и величины</w:t>
      </w:r>
      <w:r w:rsidRPr="00C32D2C">
        <w:rPr>
          <w:rFonts w:ascii="Times New Roman" w:hAnsi="Times New Roman"/>
          <w:b/>
          <w:sz w:val="24"/>
          <w:szCs w:val="24"/>
        </w:rPr>
        <w:t xml:space="preserve"> обязательств.</w:t>
      </w:r>
    </w:p>
    <w:p w14:paraId="56789845" w14:textId="77777777" w:rsidR="00195C7A" w:rsidRPr="00C32D2C" w:rsidRDefault="00195C7A" w:rsidP="00195C7A">
      <w:pPr>
        <w:spacing w:after="0" w:line="240" w:lineRule="auto"/>
        <w:ind w:left="4820"/>
        <w:jc w:val="center"/>
        <w:rPr>
          <w:rFonts w:ascii="Times New Roman" w:hAnsi="Times New Roman"/>
          <w:b/>
          <w:sz w:val="24"/>
          <w:szCs w:val="24"/>
        </w:rPr>
      </w:pPr>
    </w:p>
    <w:p w14:paraId="6B767B7C" w14:textId="77777777" w:rsidR="00195C7A" w:rsidRPr="00C32D2C" w:rsidRDefault="00195C7A" w:rsidP="009D63B8">
      <w:pPr>
        <w:spacing w:after="0" w:line="240" w:lineRule="auto"/>
        <w:ind w:left="4820"/>
        <w:jc w:val="both"/>
        <w:rPr>
          <w:rFonts w:ascii="Times New Roman" w:hAnsi="Times New Roman"/>
          <w:b/>
          <w:sz w:val="24"/>
          <w:szCs w:val="24"/>
        </w:rPr>
      </w:pPr>
    </w:p>
    <w:p w14:paraId="3B6C3DE2" w14:textId="77777777" w:rsidR="00407F56" w:rsidRPr="00C32D2C" w:rsidRDefault="00407F56" w:rsidP="00407F56">
      <w:pPr>
        <w:tabs>
          <w:tab w:val="left" w:pos="993"/>
        </w:tabs>
        <w:spacing w:line="360" w:lineRule="auto"/>
        <w:jc w:val="both"/>
        <w:rPr>
          <w:rFonts w:ascii="Times New Roman" w:hAnsi="Times New Roman"/>
          <w:b/>
          <w:sz w:val="24"/>
          <w:szCs w:val="24"/>
        </w:rPr>
      </w:pPr>
      <w:r w:rsidRPr="00C32D2C">
        <w:rPr>
          <w:rFonts w:ascii="Times New Roman" w:hAnsi="Times New Roman"/>
          <w:b/>
          <w:sz w:val="24"/>
          <w:szCs w:val="24"/>
        </w:rPr>
        <w:t>Термины и определения.</w:t>
      </w:r>
    </w:p>
    <w:p w14:paraId="428EC811"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Справедливая стоимость</w:t>
      </w:r>
      <w:r w:rsidRPr="00C32D2C">
        <w:rPr>
          <w:rFonts w:ascii="Times New Roman" w:eastAsia="Batang" w:hAnsi="Times New Roman"/>
          <w:color w:val="000000"/>
          <w:sz w:val="24"/>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7A9DFA28"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Российская биржа</w:t>
      </w:r>
      <w:r w:rsidRPr="00C32D2C">
        <w:rPr>
          <w:rFonts w:ascii="Times New Roman" w:eastAsia="Batang" w:hAnsi="Times New Roman"/>
          <w:color w:val="000000"/>
          <w:sz w:val="24"/>
          <w:szCs w:val="24"/>
        </w:rPr>
        <w:t xml:space="preserve"> – российский организатор торговли на рынке ценных бумаг;</w:t>
      </w:r>
    </w:p>
    <w:p w14:paraId="1992C366"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Иностранная биржа</w:t>
      </w:r>
      <w:r w:rsidRPr="00C32D2C">
        <w:rPr>
          <w:rFonts w:ascii="Times New Roman" w:eastAsia="Batang" w:hAnsi="Times New Roman"/>
          <w:color w:val="000000"/>
          <w:sz w:val="24"/>
          <w:szCs w:val="24"/>
        </w:rPr>
        <w:t xml:space="preserve"> - иностранная фондовая биржа;</w:t>
      </w:r>
    </w:p>
    <w:p w14:paraId="2E5EE511"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Наблюдаемая и доступная биржевая площадка</w:t>
      </w:r>
      <w:r w:rsidRPr="00C32D2C">
        <w:rPr>
          <w:rFonts w:ascii="Times New Roman" w:eastAsia="Batang" w:hAnsi="Times New Roman"/>
          <w:color w:val="000000"/>
          <w:sz w:val="24"/>
          <w:szCs w:val="24"/>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торговые площадки приведены в Приложении </w:t>
      </w:r>
      <w:r w:rsidR="006F5BA5" w:rsidRPr="00C32D2C">
        <w:rPr>
          <w:rFonts w:ascii="Times New Roman" w:eastAsia="Batang" w:hAnsi="Times New Roman"/>
          <w:color w:val="000000"/>
          <w:sz w:val="24"/>
          <w:szCs w:val="24"/>
        </w:rPr>
        <w:t>5</w:t>
      </w:r>
      <w:r w:rsidRPr="00C32D2C">
        <w:rPr>
          <w:rFonts w:ascii="Times New Roman" w:eastAsia="Batang" w:hAnsi="Times New Roman"/>
          <w:color w:val="000000"/>
          <w:sz w:val="24"/>
          <w:szCs w:val="24"/>
        </w:rPr>
        <w:t>.</w:t>
      </w:r>
    </w:p>
    <w:p w14:paraId="09867BD2"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Активный рынок</w:t>
      </w:r>
      <w:r w:rsidRPr="00C32D2C">
        <w:rPr>
          <w:rFonts w:ascii="Times New Roman" w:eastAsia="Batang" w:hAnsi="Times New Roman"/>
          <w:color w:val="000000"/>
          <w:sz w:val="24"/>
          <w:szCs w:val="24"/>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14:paraId="0748D513"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Уровни цен при определении справедливой стоимости</w:t>
      </w:r>
      <w:r w:rsidRPr="00C32D2C">
        <w:rPr>
          <w:rFonts w:ascii="Times New Roman" w:eastAsia="Batang" w:hAnsi="Times New Roman"/>
          <w:color w:val="000000"/>
          <w:sz w:val="24"/>
          <w:szCs w:val="24"/>
        </w:rPr>
        <w:t xml:space="preserve">: </w:t>
      </w:r>
    </w:p>
    <w:p w14:paraId="1022ECB5" w14:textId="77777777" w:rsidR="00313D00" w:rsidRPr="00C32D2C" w:rsidRDefault="00313D00"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26DF9513"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 xml:space="preserve">1 уровень -  цена актива или обязательства на Активном рынке. </w:t>
      </w:r>
    </w:p>
    <w:p w14:paraId="6A66D204"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2 уровень – цена, рассчитанная на основе наблюдаемых данных по указанному или аналогичному активу.</w:t>
      </w:r>
    </w:p>
    <w:p w14:paraId="0593D4AC"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 xml:space="preserve">3 уровень – цена, определенная на основе ненаблюдаемых данных исключительно на основе расчетных показателей в отношении конкретного актива.  </w:t>
      </w:r>
    </w:p>
    <w:p w14:paraId="13528F92"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Основной рынок -</w:t>
      </w:r>
      <w:r w:rsidRPr="00C32D2C">
        <w:rPr>
          <w:rFonts w:ascii="Times New Roman" w:eastAsia="Batang" w:hAnsi="Times New Roman"/>
          <w:color w:val="000000"/>
          <w:sz w:val="24"/>
          <w:szCs w:val="24"/>
        </w:rPr>
        <w:t xml:space="preserve"> рынок (из числа активных) с наибольшим для соответствующего актива или обязательства объемом торгов и уровнем активности.</w:t>
      </w:r>
    </w:p>
    <w:p w14:paraId="615A99A5"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Основным рынком для ценных бумаг</w:t>
      </w:r>
      <w:r w:rsidR="000E231D" w:rsidRPr="00C32D2C">
        <w:rPr>
          <w:rFonts w:ascii="Times New Roman" w:eastAsia="Batang" w:hAnsi="Times New Roman"/>
          <w:b/>
          <w:color w:val="000000"/>
          <w:sz w:val="24"/>
          <w:szCs w:val="24"/>
        </w:rPr>
        <w:t xml:space="preserve"> российских эмитентов</w:t>
      </w:r>
      <w:r w:rsidRPr="00C32D2C">
        <w:rPr>
          <w:rFonts w:ascii="Times New Roman" w:eastAsia="Batang" w:hAnsi="Times New Roman"/>
          <w:b/>
          <w:color w:val="000000"/>
          <w:sz w:val="24"/>
          <w:szCs w:val="24"/>
        </w:rPr>
        <w:t>, допущенных к торгам российскими организаторами торговли, признается</w:t>
      </w:r>
      <w:r w:rsidRPr="00C32D2C">
        <w:rPr>
          <w:rFonts w:ascii="Times New Roman" w:eastAsia="Batang" w:hAnsi="Times New Roman"/>
          <w:color w:val="000000"/>
          <w:sz w:val="24"/>
          <w:szCs w:val="24"/>
        </w:rPr>
        <w:t>:</w:t>
      </w:r>
    </w:p>
    <w:p w14:paraId="6BC54553" w14:textId="77777777" w:rsidR="00407F56" w:rsidRPr="00C32D2C" w:rsidRDefault="00407F56" w:rsidP="00407F56">
      <w:pPr>
        <w:numPr>
          <w:ilvl w:val="2"/>
          <w:numId w:val="63"/>
        </w:numPr>
        <w:tabs>
          <w:tab w:val="left" w:pos="993"/>
        </w:tabs>
        <w:spacing w:after="0"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 xml:space="preserve">Московская биржа, если Московская биржа является активным рынком. </w:t>
      </w:r>
    </w:p>
    <w:p w14:paraId="0A01810F" w14:textId="77777777" w:rsidR="00407F56" w:rsidRPr="00C32D2C" w:rsidRDefault="00407F56" w:rsidP="00407F56">
      <w:pPr>
        <w:numPr>
          <w:ilvl w:val="2"/>
          <w:numId w:val="63"/>
        </w:numPr>
        <w:tabs>
          <w:tab w:val="left" w:pos="993"/>
        </w:tabs>
        <w:spacing w:after="0"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 xml:space="preserve">В случае если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предыдущие 30 (Тридцать) </w:t>
      </w:r>
      <w:r w:rsidR="003D5DC4" w:rsidRPr="00C32D2C">
        <w:rPr>
          <w:rFonts w:ascii="Times New Roman" w:eastAsia="Batang" w:hAnsi="Times New Roman"/>
          <w:color w:val="000000"/>
          <w:sz w:val="24"/>
          <w:szCs w:val="24"/>
        </w:rPr>
        <w:t xml:space="preserve">торговых </w:t>
      </w:r>
      <w:r w:rsidRPr="00C32D2C">
        <w:rPr>
          <w:rFonts w:ascii="Times New Roman" w:eastAsia="Batang" w:hAnsi="Times New Roman"/>
          <w:color w:val="000000"/>
          <w:sz w:val="24"/>
          <w:szCs w:val="24"/>
        </w:rPr>
        <w:t>дней.</w:t>
      </w:r>
    </w:p>
    <w:p w14:paraId="76C0D252" w14:textId="77777777" w:rsidR="00407F56" w:rsidRPr="00C32D2C" w:rsidRDefault="00407F56" w:rsidP="00407F56">
      <w:pPr>
        <w:numPr>
          <w:ilvl w:val="2"/>
          <w:numId w:val="63"/>
        </w:numPr>
        <w:tabs>
          <w:tab w:val="left" w:pos="993"/>
        </w:tabs>
        <w:spacing w:after="0"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 xml:space="preserve">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p w14:paraId="5E5184A1" w14:textId="77777777" w:rsidR="00407F56" w:rsidRPr="00C32D2C" w:rsidRDefault="00407F56" w:rsidP="00407F56">
      <w:pPr>
        <w:tabs>
          <w:tab w:val="left" w:pos="993"/>
        </w:tabs>
        <w:spacing w:line="360" w:lineRule="auto"/>
        <w:ind w:left="787"/>
        <w:jc w:val="both"/>
        <w:rPr>
          <w:rFonts w:ascii="Times New Roman" w:eastAsia="Batang" w:hAnsi="Times New Roman"/>
          <w:color w:val="000000"/>
          <w:sz w:val="24"/>
          <w:szCs w:val="24"/>
        </w:rPr>
      </w:pPr>
    </w:p>
    <w:p w14:paraId="785A039B" w14:textId="77777777" w:rsidR="00407F56" w:rsidRPr="00C32D2C" w:rsidRDefault="00407F56" w:rsidP="00407F56">
      <w:pPr>
        <w:tabs>
          <w:tab w:val="left" w:pos="993"/>
        </w:tabs>
        <w:spacing w:line="360" w:lineRule="auto"/>
        <w:jc w:val="both"/>
        <w:rPr>
          <w:rFonts w:ascii="Times New Roman" w:eastAsia="Batang" w:hAnsi="Times New Roman"/>
          <w:b/>
          <w:color w:val="000000"/>
          <w:sz w:val="24"/>
          <w:szCs w:val="24"/>
        </w:rPr>
      </w:pPr>
      <w:r w:rsidRPr="00C32D2C">
        <w:rPr>
          <w:rFonts w:ascii="Times New Roman" w:eastAsia="Batang" w:hAnsi="Times New Roman"/>
          <w:b/>
          <w:color w:val="000000"/>
          <w:sz w:val="24"/>
          <w:szCs w:val="24"/>
        </w:rPr>
        <w:t xml:space="preserve">Основным рынком для иностранных ценных бумаг </w:t>
      </w:r>
      <w:r w:rsidR="000E231D" w:rsidRPr="00C32D2C">
        <w:rPr>
          <w:rFonts w:ascii="Times New Roman" w:eastAsia="Batang" w:hAnsi="Times New Roman"/>
          <w:b/>
          <w:color w:val="000000"/>
          <w:sz w:val="24"/>
          <w:szCs w:val="24"/>
        </w:rPr>
        <w:t xml:space="preserve">(за 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w:t>
      </w:r>
      <w:r w:rsidRPr="00C32D2C">
        <w:rPr>
          <w:rFonts w:ascii="Times New Roman" w:eastAsia="Batang" w:hAnsi="Times New Roman"/>
          <w:b/>
          <w:color w:val="000000"/>
          <w:sz w:val="24"/>
          <w:szCs w:val="24"/>
        </w:rPr>
        <w:t>признается:</w:t>
      </w:r>
    </w:p>
    <w:p w14:paraId="30493976"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 xml:space="preserve">1. Иностранная биржа </w:t>
      </w:r>
      <w:r w:rsidRPr="00C32D2C">
        <w:rPr>
          <w:rFonts w:ascii="Times New Roman" w:eastAsia="Batang" w:hAnsi="Times New Roman"/>
          <w:sz w:val="24"/>
          <w:szCs w:val="24"/>
        </w:rPr>
        <w:t>или российская биржа</w:t>
      </w:r>
      <w:r w:rsidRPr="00C32D2C">
        <w:rPr>
          <w:rFonts w:ascii="Times New Roman" w:eastAsia="Batang" w:hAnsi="Times New Roman"/>
          <w:color w:val="000000"/>
          <w:sz w:val="24"/>
          <w:szCs w:val="24"/>
        </w:rPr>
        <w:t xml:space="preserve"> из числа активных рынков, по которой определен наибольший общий объем сделок по количеству ценных бумаг за предыдущие 30 (Тридцать)</w:t>
      </w:r>
      <w:r w:rsidR="000658DE" w:rsidRPr="00C32D2C">
        <w:rPr>
          <w:rFonts w:ascii="Times New Roman" w:eastAsia="Batang" w:hAnsi="Times New Roman"/>
          <w:color w:val="000000"/>
          <w:sz w:val="24"/>
          <w:szCs w:val="24"/>
        </w:rPr>
        <w:t xml:space="preserve"> торговых </w:t>
      </w:r>
      <w:r w:rsidRPr="00C32D2C">
        <w:rPr>
          <w:rFonts w:ascii="Times New Roman" w:eastAsia="Batang" w:hAnsi="Times New Roman"/>
          <w:color w:val="000000"/>
          <w:sz w:val="24"/>
          <w:szCs w:val="24"/>
        </w:rPr>
        <w:t xml:space="preserve"> дней. </w:t>
      </w:r>
    </w:p>
    <w:p w14:paraId="042E29EE" w14:textId="0008B295"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 xml:space="preserve">2. 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w:t>
      </w:r>
      <w:r w:rsidR="00612D04" w:rsidRPr="00612D04">
        <w:rPr>
          <w:rFonts w:ascii="Times New Roman" w:eastAsia="Batang" w:hAnsi="Times New Roman"/>
          <w:color w:val="000000"/>
          <w:sz w:val="24"/>
          <w:szCs w:val="24"/>
        </w:rPr>
        <w:t>на дату определения справедливой стоимости</w:t>
      </w:r>
      <w:r w:rsidRPr="00C32D2C">
        <w:rPr>
          <w:rFonts w:ascii="Times New Roman" w:eastAsia="Batang" w:hAnsi="Times New Roman"/>
          <w:color w:val="000000"/>
          <w:sz w:val="24"/>
          <w:szCs w:val="24"/>
        </w:rPr>
        <w:t>.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p w14:paraId="7A0B3C91" w14:textId="77777777" w:rsidR="00407F56" w:rsidRPr="00C32D2C" w:rsidRDefault="000E231D"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sz w:val="24"/>
          <w:szCs w:val="24"/>
        </w:rPr>
        <w:t>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основным рынком признается Московская биржа, при условии, что данные ценные бумаги допущены к торгам на указанной бирже и при условии, что она является активным рынком на дату определения справедливой стоимости. В иных случаях основным признается внебиржевой рынок.</w:t>
      </w:r>
    </w:p>
    <w:p w14:paraId="1C1F6DDB" w14:textId="77777777" w:rsidR="00407F56" w:rsidRPr="00C32D2C" w:rsidRDefault="00407F56" w:rsidP="00407F56">
      <w:pPr>
        <w:pStyle w:val="aa"/>
        <w:numPr>
          <w:ilvl w:val="0"/>
          <w:numId w:val="42"/>
        </w:numPr>
        <w:spacing w:after="0" w:line="360" w:lineRule="auto"/>
        <w:jc w:val="both"/>
        <w:rPr>
          <w:rFonts w:ascii="Times New Roman" w:hAnsi="Times New Roman"/>
          <w:b/>
          <w:sz w:val="28"/>
          <w:szCs w:val="28"/>
        </w:rPr>
      </w:pPr>
      <w:r w:rsidRPr="00C32D2C">
        <w:rPr>
          <w:rFonts w:ascii="Times New Roman" w:hAnsi="Times New Roman"/>
          <w:b/>
          <w:sz w:val="28"/>
          <w:szCs w:val="28"/>
        </w:rPr>
        <w:t xml:space="preserve"> Ценные бумаги</w:t>
      </w:r>
    </w:p>
    <w:p w14:paraId="582D48EC" w14:textId="77777777" w:rsidR="00407F56" w:rsidRPr="00C32D2C" w:rsidRDefault="00407F56" w:rsidP="00407F56">
      <w:pPr>
        <w:numPr>
          <w:ilvl w:val="0"/>
          <w:numId w:val="62"/>
        </w:numPr>
        <w:spacing w:after="0" w:line="360" w:lineRule="auto"/>
        <w:jc w:val="both"/>
        <w:rPr>
          <w:rFonts w:ascii="Times New Roman" w:hAnsi="Times New Roman"/>
          <w:b/>
          <w:i/>
          <w:sz w:val="24"/>
          <w:szCs w:val="24"/>
        </w:rPr>
      </w:pPr>
      <w:r w:rsidRPr="00C32D2C">
        <w:rPr>
          <w:rFonts w:ascii="Times New Roman" w:hAnsi="Times New Roman"/>
          <w:b/>
          <w:i/>
          <w:sz w:val="24"/>
          <w:szCs w:val="24"/>
        </w:rPr>
        <w:t>Определение справедливой стоимости ценных бумаг в условиях активного рынка  (1 уровень).</w:t>
      </w:r>
    </w:p>
    <w:p w14:paraId="5C536C29" w14:textId="77777777" w:rsidR="00407F56" w:rsidRPr="00C32D2C" w:rsidRDefault="00407F56" w:rsidP="00407F56">
      <w:pPr>
        <w:pStyle w:val="aa"/>
        <w:spacing w:line="360" w:lineRule="auto"/>
        <w:ind w:left="0"/>
        <w:jc w:val="both"/>
        <w:rPr>
          <w:rFonts w:ascii="Times New Roman" w:hAnsi="Times New Roman"/>
          <w:sz w:val="24"/>
          <w:szCs w:val="24"/>
        </w:rPr>
      </w:pPr>
      <w:r w:rsidRPr="00C32D2C">
        <w:rPr>
          <w:rFonts w:ascii="Times New Roman" w:hAnsi="Times New Roman"/>
          <w:sz w:val="24"/>
          <w:szCs w:val="24"/>
        </w:rPr>
        <w:t>Активным рынком для ценных бумаг,  допущенных к торгам на российской или иностранной бирже признается доступная и наблюдаемая торговая площадка в случае одновременного соблюдения нижеперечисленных условий:</w:t>
      </w:r>
    </w:p>
    <w:p w14:paraId="0769465A" w14:textId="77777777"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 наличия цены (котировки) на дату определения справедливой стоимости;</w:t>
      </w:r>
    </w:p>
    <w:p w14:paraId="6CBC9BEC" w14:textId="77777777"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 количество сделок за последние 10 (Десять) торговых дней – 10 (Десять) и более;</w:t>
      </w:r>
    </w:p>
    <w:p w14:paraId="1AB6938A" w14:textId="77777777"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 совокупный объем сделок за последние 10 торговых дней превысил 500 000 (Пятьсот тысяч) рублей (или соответствующий рублевый эквивалент по курсу Банка России на дату определения активного рынка, если объем сделок определен в иностранной валюте).</w:t>
      </w:r>
    </w:p>
    <w:p w14:paraId="6946D0B3" w14:textId="77777777" w:rsidR="00407F56" w:rsidRPr="00C32D2C" w:rsidRDefault="00407F56" w:rsidP="00407F56">
      <w:pPr>
        <w:pStyle w:val="aa"/>
        <w:spacing w:line="360" w:lineRule="auto"/>
        <w:jc w:val="both"/>
        <w:rPr>
          <w:rFonts w:ascii="Times New Roman" w:hAnsi="Times New Roman"/>
          <w:sz w:val="24"/>
          <w:szCs w:val="24"/>
        </w:rPr>
      </w:pPr>
    </w:p>
    <w:p w14:paraId="43414C8A" w14:textId="77777777" w:rsidR="004A09FC" w:rsidRPr="00C32D2C" w:rsidRDefault="004A09FC" w:rsidP="004A09FC">
      <w:pPr>
        <w:pStyle w:val="aa"/>
        <w:spacing w:line="360" w:lineRule="auto"/>
        <w:ind w:left="0"/>
        <w:jc w:val="both"/>
        <w:rPr>
          <w:rFonts w:ascii="Times New Roman" w:hAnsi="Times New Roman"/>
          <w:sz w:val="24"/>
          <w:szCs w:val="24"/>
        </w:rPr>
      </w:pPr>
      <w:r w:rsidRPr="00C32D2C">
        <w:rPr>
          <w:rFonts w:ascii="Times New Roman" w:hAnsi="Times New Roman"/>
          <w:b/>
          <w:sz w:val="24"/>
          <w:szCs w:val="24"/>
        </w:rPr>
        <w:t xml:space="preserve">1.1. Для определения справедливой стоимости ценных бумаг, допущенных к торгам российскими организаторами торговли на рынке ценных бумаг, </w:t>
      </w:r>
      <w:r w:rsidRPr="00C32D2C">
        <w:rPr>
          <w:rFonts w:ascii="Times New Roman" w:hAnsi="Times New Roman"/>
          <w:sz w:val="24"/>
          <w:szCs w:val="24"/>
        </w:rPr>
        <w:t xml:space="preserve">используются цены основного рынка   (из числа активных  российских бирж) на дату определения </w:t>
      </w:r>
      <w:r>
        <w:rPr>
          <w:rFonts w:ascii="Times New Roman" w:hAnsi="Times New Roman"/>
          <w:sz w:val="24"/>
          <w:szCs w:val="24"/>
        </w:rPr>
        <w:t>справедливой стоимости</w:t>
      </w:r>
      <w:r w:rsidRPr="00C32D2C">
        <w:rPr>
          <w:rFonts w:ascii="Times New Roman" w:hAnsi="Times New Roman"/>
          <w:sz w:val="24"/>
          <w:szCs w:val="24"/>
        </w:rPr>
        <w:t>, выбранные в следующем порядке (убывания приоритета):</w:t>
      </w:r>
    </w:p>
    <w:p w14:paraId="3B221151" w14:textId="77777777" w:rsidR="004A09FC" w:rsidRPr="00C32D2C" w:rsidRDefault="004A09FC" w:rsidP="004A09FC">
      <w:pPr>
        <w:pStyle w:val="aa"/>
        <w:spacing w:line="360" w:lineRule="auto"/>
        <w:jc w:val="both"/>
        <w:rPr>
          <w:rFonts w:ascii="Times New Roman" w:hAnsi="Times New Roman"/>
          <w:sz w:val="24"/>
          <w:szCs w:val="24"/>
        </w:rPr>
      </w:pPr>
      <w:r w:rsidRPr="00C32D2C">
        <w:rPr>
          <w:rFonts w:ascii="Times New Roman" w:hAnsi="Times New Roman"/>
          <w:sz w:val="24"/>
          <w:szCs w:val="24"/>
        </w:rPr>
        <w:t>a)</w:t>
      </w:r>
      <w:r w:rsidRPr="00C32D2C">
        <w:rPr>
          <w:rFonts w:ascii="Times New Roman" w:hAnsi="Times New Roman"/>
          <w:sz w:val="24"/>
          <w:szCs w:val="24"/>
        </w:rPr>
        <w:tab/>
        <w:t>цена спроса (bid) на момент окончания торгового дня российской биржи при условии подтверждения ее корректности;</w:t>
      </w:r>
    </w:p>
    <w:p w14:paraId="24FF1955" w14:textId="77777777" w:rsidR="004A09FC" w:rsidRPr="00C32D2C" w:rsidRDefault="004A09FC" w:rsidP="004A09FC">
      <w:pPr>
        <w:pStyle w:val="aa"/>
        <w:spacing w:line="360" w:lineRule="auto"/>
        <w:jc w:val="both"/>
        <w:rPr>
          <w:rFonts w:ascii="Times New Roman" w:hAnsi="Times New Roman"/>
          <w:sz w:val="24"/>
          <w:szCs w:val="24"/>
        </w:rPr>
      </w:pPr>
      <w:r w:rsidRPr="00C32D2C">
        <w:rPr>
          <w:rFonts w:ascii="Times New Roman" w:hAnsi="Times New Roman"/>
          <w:sz w:val="24"/>
          <w:szCs w:val="24"/>
        </w:rPr>
        <w:t xml:space="preserve">Цена спроса признается корректной, если она находится в интервале между минимальной и максимальной ценами сделок </w:t>
      </w:r>
      <w:r>
        <w:rPr>
          <w:rFonts w:ascii="Times New Roman" w:hAnsi="Times New Roman"/>
          <w:sz w:val="24"/>
          <w:szCs w:val="24"/>
        </w:rPr>
        <w:t xml:space="preserve">(включительно) </w:t>
      </w:r>
      <w:r w:rsidRPr="00C32D2C">
        <w:rPr>
          <w:rFonts w:ascii="Times New Roman" w:hAnsi="Times New Roman"/>
          <w:sz w:val="24"/>
          <w:szCs w:val="24"/>
        </w:rPr>
        <w:t xml:space="preserve">на эту же дату этой же биржи;                                                                                                                                                                      </w:t>
      </w:r>
    </w:p>
    <w:p w14:paraId="697BA19A" w14:textId="77777777" w:rsidR="004A09FC" w:rsidRPr="00C32D2C" w:rsidRDefault="004A09FC" w:rsidP="004A09FC">
      <w:pPr>
        <w:pStyle w:val="aa"/>
        <w:spacing w:line="360" w:lineRule="auto"/>
        <w:jc w:val="both"/>
        <w:rPr>
          <w:rFonts w:ascii="Times New Roman" w:hAnsi="Times New Roman"/>
          <w:sz w:val="24"/>
          <w:szCs w:val="24"/>
        </w:rPr>
      </w:pPr>
      <w:r w:rsidRPr="00C32D2C">
        <w:rPr>
          <w:rFonts w:ascii="Times New Roman" w:hAnsi="Times New Roman"/>
          <w:sz w:val="24"/>
          <w:szCs w:val="24"/>
        </w:rPr>
        <w:t>b)</w:t>
      </w:r>
      <w:r w:rsidRPr="00C32D2C">
        <w:rPr>
          <w:rFonts w:ascii="Times New Roman" w:hAnsi="Times New Roman"/>
          <w:sz w:val="24"/>
          <w:szCs w:val="24"/>
        </w:rPr>
        <w:tab/>
        <w:t xml:space="preserve">средневзвешенная цена на момент окончания торгового дня российской биржи при условии, что данная цена находится в пределах </w:t>
      </w:r>
      <w:r>
        <w:rPr>
          <w:rFonts w:ascii="Times New Roman" w:hAnsi="Times New Roman"/>
          <w:sz w:val="24"/>
          <w:szCs w:val="24"/>
        </w:rPr>
        <w:t>между н</w:t>
      </w:r>
      <w:r w:rsidRPr="0061399B">
        <w:rPr>
          <w:rFonts w:ascii="Times New Roman" w:hAnsi="Times New Roman"/>
          <w:sz w:val="24"/>
          <w:szCs w:val="24"/>
        </w:rPr>
        <w:t>аименьш</w:t>
      </w:r>
      <w:r>
        <w:rPr>
          <w:rFonts w:ascii="Times New Roman" w:hAnsi="Times New Roman"/>
          <w:sz w:val="24"/>
          <w:szCs w:val="24"/>
        </w:rPr>
        <w:t>ей</w:t>
      </w:r>
      <w:r w:rsidRPr="0061399B">
        <w:rPr>
          <w:rFonts w:ascii="Times New Roman" w:hAnsi="Times New Roman"/>
          <w:sz w:val="24"/>
          <w:szCs w:val="24"/>
        </w:rPr>
        <w:t xml:space="preserve"> цен</w:t>
      </w:r>
      <w:r>
        <w:rPr>
          <w:rFonts w:ascii="Times New Roman" w:hAnsi="Times New Roman"/>
          <w:sz w:val="24"/>
          <w:szCs w:val="24"/>
        </w:rPr>
        <w:t>ой</w:t>
      </w:r>
      <w:r w:rsidRPr="0061399B">
        <w:rPr>
          <w:rFonts w:ascii="Times New Roman" w:hAnsi="Times New Roman"/>
          <w:sz w:val="24"/>
          <w:szCs w:val="24"/>
        </w:rPr>
        <w:t xml:space="preserve"> предложения в течение торговой сессии/торгового дня</w:t>
      </w:r>
      <w:r>
        <w:rPr>
          <w:rFonts w:ascii="Times New Roman" w:hAnsi="Times New Roman"/>
          <w:sz w:val="24"/>
          <w:szCs w:val="24"/>
        </w:rPr>
        <w:t xml:space="preserve"> (включительно) и н</w:t>
      </w:r>
      <w:r w:rsidRPr="0061399B">
        <w:rPr>
          <w:rFonts w:ascii="Times New Roman" w:hAnsi="Times New Roman"/>
          <w:sz w:val="24"/>
          <w:szCs w:val="24"/>
        </w:rPr>
        <w:t>аибольш</w:t>
      </w:r>
      <w:r>
        <w:rPr>
          <w:rFonts w:ascii="Times New Roman" w:hAnsi="Times New Roman"/>
          <w:sz w:val="24"/>
          <w:szCs w:val="24"/>
        </w:rPr>
        <w:t>ей</w:t>
      </w:r>
      <w:r w:rsidRPr="0061399B">
        <w:rPr>
          <w:rFonts w:ascii="Times New Roman" w:hAnsi="Times New Roman"/>
          <w:sz w:val="24"/>
          <w:szCs w:val="24"/>
        </w:rPr>
        <w:t xml:space="preserve"> цен</w:t>
      </w:r>
      <w:r>
        <w:rPr>
          <w:rFonts w:ascii="Times New Roman" w:hAnsi="Times New Roman"/>
          <w:sz w:val="24"/>
          <w:szCs w:val="24"/>
        </w:rPr>
        <w:t>ой</w:t>
      </w:r>
      <w:r w:rsidRPr="0061399B">
        <w:rPr>
          <w:rFonts w:ascii="Times New Roman" w:hAnsi="Times New Roman"/>
          <w:sz w:val="24"/>
          <w:szCs w:val="24"/>
        </w:rPr>
        <w:t xml:space="preserve"> спроса в течение торговой сессии/торгового дня</w:t>
      </w:r>
      <w:r>
        <w:rPr>
          <w:rFonts w:ascii="Times New Roman" w:hAnsi="Times New Roman"/>
          <w:sz w:val="24"/>
          <w:szCs w:val="24"/>
        </w:rPr>
        <w:t xml:space="preserve"> (включительно) </w:t>
      </w:r>
      <w:r w:rsidRPr="00C32D2C">
        <w:rPr>
          <w:rFonts w:ascii="Times New Roman" w:hAnsi="Times New Roman"/>
          <w:sz w:val="24"/>
          <w:szCs w:val="24"/>
        </w:rPr>
        <w:t>на указанную дату;</w:t>
      </w:r>
    </w:p>
    <w:p w14:paraId="46F374F9" w14:textId="77777777" w:rsidR="004A09FC" w:rsidRPr="00C32D2C" w:rsidRDefault="004A09FC" w:rsidP="004A09FC">
      <w:pPr>
        <w:pStyle w:val="aa"/>
        <w:spacing w:line="360" w:lineRule="auto"/>
        <w:jc w:val="both"/>
        <w:rPr>
          <w:rFonts w:ascii="Times New Roman" w:hAnsi="Times New Roman"/>
          <w:sz w:val="24"/>
          <w:szCs w:val="24"/>
        </w:rPr>
      </w:pPr>
      <w:r w:rsidRPr="00C32D2C">
        <w:rPr>
          <w:rFonts w:ascii="Times New Roman" w:hAnsi="Times New Roman"/>
          <w:sz w:val="24"/>
          <w:szCs w:val="24"/>
        </w:rPr>
        <w:t>c)</w:t>
      </w:r>
      <w:r w:rsidRPr="00C32D2C">
        <w:rPr>
          <w:rFonts w:ascii="Times New Roman" w:hAnsi="Times New Roman"/>
          <w:sz w:val="24"/>
          <w:szCs w:val="24"/>
        </w:rPr>
        <w:tab/>
        <w:t>цена закрытия на момент окончания торгового дня российской биржи при условии подтверждения ее корректности;</w:t>
      </w:r>
    </w:p>
    <w:p w14:paraId="04DB611B" w14:textId="77777777" w:rsidR="004A09FC" w:rsidRPr="00C32D2C" w:rsidRDefault="004A09FC" w:rsidP="004A09FC">
      <w:pPr>
        <w:pStyle w:val="aa"/>
        <w:spacing w:line="360" w:lineRule="auto"/>
        <w:jc w:val="both"/>
        <w:rPr>
          <w:rFonts w:ascii="Times New Roman" w:hAnsi="Times New Roman"/>
          <w:sz w:val="24"/>
          <w:szCs w:val="24"/>
        </w:rPr>
      </w:pPr>
      <w:r w:rsidRPr="00C32D2C">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6F290AD1" w14:textId="77777777" w:rsidR="004A09FC" w:rsidRPr="00C32D2C" w:rsidRDefault="004A09FC" w:rsidP="004A09FC">
      <w:pPr>
        <w:pStyle w:val="aa"/>
        <w:spacing w:line="360" w:lineRule="auto"/>
        <w:jc w:val="both"/>
        <w:rPr>
          <w:rFonts w:ascii="Times New Roman" w:hAnsi="Times New Roman"/>
          <w:sz w:val="24"/>
          <w:szCs w:val="24"/>
        </w:rPr>
      </w:pPr>
    </w:p>
    <w:p w14:paraId="1490F51B" w14:textId="77777777" w:rsidR="004A09FC" w:rsidRPr="00C32D2C" w:rsidRDefault="004A09FC" w:rsidP="004A09FC">
      <w:pPr>
        <w:pStyle w:val="aa"/>
        <w:spacing w:line="360" w:lineRule="auto"/>
        <w:ind w:left="0"/>
        <w:jc w:val="both"/>
        <w:rPr>
          <w:rFonts w:ascii="Times New Roman" w:hAnsi="Times New Roman"/>
          <w:sz w:val="24"/>
          <w:szCs w:val="24"/>
        </w:rPr>
      </w:pPr>
      <w:r w:rsidRPr="00C32D2C">
        <w:rPr>
          <w:rFonts w:ascii="Times New Roman" w:hAnsi="Times New Roman"/>
          <w:b/>
          <w:sz w:val="24"/>
          <w:szCs w:val="24"/>
        </w:rPr>
        <w:t xml:space="preserve">1.2. Для определения справедливой стоимости ценных бумаг, не допущенных к торгам на российских биржах,  </w:t>
      </w:r>
      <w:r w:rsidRPr="00C32D2C">
        <w:rPr>
          <w:rFonts w:ascii="Times New Roman" w:hAnsi="Times New Roman"/>
          <w:sz w:val="24"/>
          <w:szCs w:val="24"/>
        </w:rPr>
        <w:t xml:space="preserve">используются цены иностранной биржи (из числа активных рынков) на дату определения </w:t>
      </w:r>
      <w:r>
        <w:rPr>
          <w:rFonts w:ascii="Times New Roman" w:hAnsi="Times New Roman"/>
          <w:sz w:val="24"/>
          <w:szCs w:val="24"/>
        </w:rPr>
        <w:t>справедливой стоимости</w:t>
      </w:r>
      <w:r w:rsidRPr="00C32D2C">
        <w:rPr>
          <w:rFonts w:ascii="Times New Roman" w:hAnsi="Times New Roman"/>
          <w:sz w:val="24"/>
          <w:szCs w:val="24"/>
        </w:rPr>
        <w:t>, выбранные в следующем порядке (убывания приоритета):</w:t>
      </w:r>
    </w:p>
    <w:p w14:paraId="1817C5FB" w14:textId="77777777" w:rsidR="004A09FC" w:rsidRPr="00C32D2C" w:rsidRDefault="004A09FC" w:rsidP="004A09FC">
      <w:pPr>
        <w:pStyle w:val="aa"/>
        <w:spacing w:line="360" w:lineRule="auto"/>
        <w:jc w:val="both"/>
        <w:rPr>
          <w:rFonts w:ascii="Times New Roman" w:hAnsi="Times New Roman"/>
          <w:sz w:val="24"/>
          <w:szCs w:val="24"/>
        </w:rPr>
      </w:pPr>
      <w:r w:rsidRPr="00C32D2C">
        <w:rPr>
          <w:rFonts w:ascii="Times New Roman" w:hAnsi="Times New Roman"/>
          <w:sz w:val="24"/>
          <w:szCs w:val="24"/>
        </w:rPr>
        <w:t>a)</w:t>
      </w:r>
      <w:r w:rsidRPr="00C32D2C">
        <w:rPr>
          <w:rFonts w:ascii="Times New Roman" w:hAnsi="Times New Roman"/>
          <w:sz w:val="24"/>
          <w:szCs w:val="24"/>
        </w:rPr>
        <w:tab/>
        <w:t xml:space="preserve">цена спроса (bid last) на момент окончания торгового дня на торговой площадке иностранной биржи  при условии подтверждения ее корректности; </w:t>
      </w:r>
    </w:p>
    <w:p w14:paraId="6312F85C" w14:textId="77777777" w:rsidR="004A09FC" w:rsidRPr="00C32D2C" w:rsidRDefault="004A09FC" w:rsidP="004A09FC">
      <w:pPr>
        <w:pStyle w:val="aa"/>
        <w:spacing w:line="360" w:lineRule="auto"/>
        <w:jc w:val="both"/>
        <w:rPr>
          <w:rFonts w:ascii="Times New Roman" w:hAnsi="Times New Roman"/>
          <w:sz w:val="24"/>
          <w:szCs w:val="24"/>
        </w:rPr>
      </w:pPr>
      <w:r w:rsidRPr="00C32D2C">
        <w:rPr>
          <w:rFonts w:ascii="Times New Roman" w:hAnsi="Times New Roman"/>
          <w:sz w:val="24"/>
          <w:szCs w:val="24"/>
        </w:rPr>
        <w:t xml:space="preserve">Цена спроса признается корректной, если она находится в интервале между минимальной и максимальной ценами сделок на эту же дату этой же биржи;                                                                                                                                                                      </w:t>
      </w:r>
    </w:p>
    <w:p w14:paraId="69CEDAE1" w14:textId="77777777" w:rsidR="004A09FC" w:rsidRPr="00C32D2C" w:rsidRDefault="004A09FC" w:rsidP="004A09FC">
      <w:pPr>
        <w:pStyle w:val="aa"/>
        <w:spacing w:line="360" w:lineRule="auto"/>
        <w:jc w:val="both"/>
        <w:rPr>
          <w:rFonts w:ascii="Times New Roman" w:hAnsi="Times New Roman"/>
          <w:sz w:val="24"/>
          <w:szCs w:val="24"/>
        </w:rPr>
      </w:pPr>
      <w:r w:rsidRPr="00C32D2C">
        <w:rPr>
          <w:rFonts w:ascii="Times New Roman" w:hAnsi="Times New Roman"/>
          <w:sz w:val="24"/>
          <w:szCs w:val="24"/>
        </w:rPr>
        <w:t>b)</w:t>
      </w:r>
      <w:r w:rsidRPr="00C32D2C">
        <w:rPr>
          <w:rFonts w:ascii="Times New Roman" w:hAnsi="Times New Roman"/>
          <w:sz w:val="24"/>
          <w:szCs w:val="24"/>
        </w:rPr>
        <w:tab/>
        <w:t>цена закрытия на момент окончания торгового дня на  торговой площадке иностранной биржи  при условии подтверждения ее корректности.</w:t>
      </w:r>
    </w:p>
    <w:p w14:paraId="3FAFD470" w14:textId="77777777" w:rsidR="004A09FC" w:rsidRPr="00C32D2C" w:rsidRDefault="004A09FC" w:rsidP="004A09FC">
      <w:pPr>
        <w:pStyle w:val="aa"/>
        <w:spacing w:line="360" w:lineRule="auto"/>
        <w:jc w:val="both"/>
        <w:rPr>
          <w:rFonts w:ascii="Times New Roman" w:hAnsi="Times New Roman"/>
          <w:sz w:val="24"/>
          <w:szCs w:val="24"/>
        </w:rPr>
      </w:pPr>
      <w:r w:rsidRPr="00C32D2C">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7759957" w14:textId="77777777" w:rsidR="004A09FC" w:rsidRPr="00C32D2C" w:rsidRDefault="004A09FC" w:rsidP="004A09FC">
      <w:pPr>
        <w:pStyle w:val="aa"/>
        <w:spacing w:line="360" w:lineRule="auto"/>
        <w:ind w:left="0"/>
        <w:jc w:val="both"/>
        <w:rPr>
          <w:rFonts w:ascii="Times New Roman" w:hAnsi="Times New Roman"/>
          <w:sz w:val="24"/>
          <w:szCs w:val="24"/>
        </w:rPr>
      </w:pPr>
    </w:p>
    <w:p w14:paraId="5588717A" w14:textId="77777777" w:rsidR="004A09FC" w:rsidRPr="00C32D2C" w:rsidRDefault="004A09FC" w:rsidP="004A09FC">
      <w:pPr>
        <w:numPr>
          <w:ilvl w:val="0"/>
          <w:numId w:val="62"/>
        </w:numPr>
        <w:spacing w:after="0" w:line="360" w:lineRule="auto"/>
        <w:jc w:val="both"/>
        <w:rPr>
          <w:rFonts w:ascii="Times New Roman" w:hAnsi="Times New Roman"/>
          <w:b/>
          <w:i/>
          <w:sz w:val="24"/>
          <w:szCs w:val="24"/>
        </w:rPr>
      </w:pPr>
      <w:r w:rsidRPr="00C32D2C">
        <w:rPr>
          <w:rFonts w:ascii="Times New Roman" w:hAnsi="Times New Roman"/>
          <w:b/>
          <w:i/>
          <w:sz w:val="24"/>
          <w:szCs w:val="24"/>
        </w:rPr>
        <w:t>Определение справедливой стоимости ценных бумаг, для которых имеются наблюдаемые или аналогичные данные в отсутствии цен 1-го уровня (2 уровень)</w:t>
      </w:r>
    </w:p>
    <w:p w14:paraId="6E762B1C" w14:textId="77777777" w:rsidR="004A09FC" w:rsidRPr="00C32D2C" w:rsidRDefault="004A09FC" w:rsidP="004A09FC">
      <w:pPr>
        <w:tabs>
          <w:tab w:val="num" w:pos="360"/>
        </w:tabs>
        <w:spacing w:before="120"/>
        <w:contextualSpacing/>
        <w:jc w:val="both"/>
        <w:rPr>
          <w:rFonts w:ascii="Times New Roman" w:hAnsi="Times New Roman"/>
          <w:b/>
          <w:sz w:val="24"/>
          <w:szCs w:val="24"/>
        </w:rPr>
      </w:pPr>
    </w:p>
    <w:p w14:paraId="4660D08D" w14:textId="77777777" w:rsidR="004A09FC" w:rsidRPr="00C32D2C" w:rsidRDefault="004A09FC" w:rsidP="004A09FC">
      <w:pPr>
        <w:tabs>
          <w:tab w:val="num" w:pos="360"/>
        </w:tabs>
        <w:spacing w:before="120"/>
        <w:contextualSpacing/>
        <w:jc w:val="both"/>
        <w:rPr>
          <w:rFonts w:ascii="Times New Roman" w:hAnsi="Times New Roman"/>
          <w:b/>
          <w:sz w:val="24"/>
          <w:szCs w:val="24"/>
        </w:rPr>
      </w:pPr>
      <w:r w:rsidRPr="00C32D2C">
        <w:rPr>
          <w:rFonts w:ascii="Times New Roman" w:hAnsi="Times New Roman"/>
          <w:b/>
          <w:sz w:val="24"/>
          <w:szCs w:val="24"/>
        </w:rPr>
        <w:t xml:space="preserve">2.1. Модель оценки ценных бумаг, по которым отсутствовали торги на всех наблюдаемых и доступных торговых площадках на дату </w:t>
      </w:r>
      <w:r>
        <w:rPr>
          <w:rFonts w:ascii="Times New Roman" w:hAnsi="Times New Roman"/>
          <w:b/>
          <w:sz w:val="24"/>
          <w:szCs w:val="24"/>
        </w:rPr>
        <w:t>определения справедливой стоимости</w:t>
      </w:r>
      <w:r w:rsidRPr="00C32D2C">
        <w:rPr>
          <w:rFonts w:ascii="Times New Roman" w:hAnsi="Times New Roman"/>
          <w:b/>
          <w:sz w:val="24"/>
          <w:szCs w:val="24"/>
        </w:rPr>
        <w:t xml:space="preserve">, и при этом на последний торговый день определялась цена 1-го уровня. </w:t>
      </w:r>
    </w:p>
    <w:p w14:paraId="0B2D82F9"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Данная модель является приоритетной по отношению к моделям, описанным в п.2.2 и 2.3.</w:t>
      </w:r>
    </w:p>
    <w:p w14:paraId="6C064473"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Цена рассчитывается по формуле:</w:t>
      </w:r>
    </w:p>
    <w:p w14:paraId="477CE03F" w14:textId="77777777" w:rsidR="004A09FC" w:rsidRPr="008F0900"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lang w:val="en-US"/>
        </w:rPr>
        <w:t>Pt</w:t>
      </w:r>
      <w:r w:rsidRPr="008F0900">
        <w:rPr>
          <w:rFonts w:ascii="Times New Roman" w:hAnsi="Times New Roman"/>
          <w:sz w:val="24"/>
          <w:szCs w:val="24"/>
        </w:rPr>
        <w:t>=</w:t>
      </w:r>
      <w:r w:rsidRPr="00C32D2C">
        <w:rPr>
          <w:rFonts w:ascii="Times New Roman" w:hAnsi="Times New Roman"/>
          <w:sz w:val="24"/>
          <w:szCs w:val="24"/>
          <w:lang w:val="en-US"/>
        </w:rPr>
        <w:t>P</w:t>
      </w:r>
      <w:r w:rsidRPr="008F0900">
        <w:rPr>
          <w:rFonts w:ascii="Times New Roman" w:hAnsi="Times New Roman"/>
          <w:sz w:val="24"/>
          <w:szCs w:val="24"/>
        </w:rPr>
        <w:t>_(</w:t>
      </w:r>
      <w:r w:rsidRPr="00C32D2C">
        <w:rPr>
          <w:rFonts w:ascii="Times New Roman" w:hAnsi="Times New Roman"/>
          <w:sz w:val="24"/>
          <w:szCs w:val="24"/>
          <w:lang w:val="en-US"/>
        </w:rPr>
        <w:t>last</w:t>
      </w:r>
      <w:r w:rsidRPr="008F0900">
        <w:rPr>
          <w:rFonts w:ascii="Times New Roman" w:hAnsi="Times New Roman"/>
          <w:sz w:val="24"/>
          <w:szCs w:val="24"/>
        </w:rPr>
        <w:t>_</w:t>
      </w:r>
      <w:r w:rsidRPr="00C32D2C">
        <w:rPr>
          <w:rFonts w:ascii="Times New Roman" w:hAnsi="Times New Roman"/>
          <w:sz w:val="24"/>
          <w:szCs w:val="24"/>
          <w:lang w:val="en-US"/>
        </w:rPr>
        <w:t>td</w:t>
      </w:r>
      <w:r w:rsidRPr="008F0900">
        <w:rPr>
          <w:rFonts w:ascii="Times New Roman" w:hAnsi="Times New Roman"/>
          <w:sz w:val="24"/>
          <w:szCs w:val="24"/>
        </w:rPr>
        <w:t>)*</w:t>
      </w:r>
      <w:r w:rsidRPr="00C32D2C">
        <w:rPr>
          <w:rFonts w:ascii="Times New Roman" w:hAnsi="Times New Roman"/>
          <w:sz w:val="24"/>
          <w:szCs w:val="24"/>
          <w:lang w:val="en-US"/>
        </w:rPr>
        <w:t>k</w:t>
      </w:r>
      <w:r w:rsidRPr="008F0900">
        <w:rPr>
          <w:rFonts w:ascii="Times New Roman" w:hAnsi="Times New Roman"/>
          <w:sz w:val="24"/>
          <w:szCs w:val="24"/>
        </w:rPr>
        <w:t>,</w:t>
      </w:r>
    </w:p>
    <w:p w14:paraId="1CB39D17"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lang w:val="en-US"/>
        </w:rPr>
        <w:t>Pt</w:t>
      </w:r>
      <w:r w:rsidRPr="00C32D2C">
        <w:rPr>
          <w:rFonts w:ascii="Times New Roman" w:hAnsi="Times New Roman"/>
          <w:sz w:val="24"/>
          <w:szCs w:val="24"/>
        </w:rPr>
        <w:t xml:space="preserve"> – справедливая цена на дату</w:t>
      </w:r>
      <w:r>
        <w:rPr>
          <w:rFonts w:ascii="Times New Roman" w:hAnsi="Times New Roman"/>
          <w:sz w:val="24"/>
          <w:szCs w:val="24"/>
        </w:rPr>
        <w:t>определения справедливой стоимости</w:t>
      </w:r>
      <w:r w:rsidRPr="00C32D2C">
        <w:rPr>
          <w:rFonts w:ascii="Times New Roman" w:hAnsi="Times New Roman"/>
          <w:sz w:val="24"/>
          <w:szCs w:val="24"/>
        </w:rPr>
        <w:t>;</w:t>
      </w:r>
    </w:p>
    <w:p w14:paraId="319E4AC8"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P_(last_td) – цена последнего торгового дня, определённая в соответствии с моделями для активного рынка;</w:t>
      </w:r>
    </w:p>
    <w:p w14:paraId="20A7A2D0"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k – корректирующий коэффициент, характеризующий наличие существенных событий, произошедших за период со дня, следующего за последним торговым днем, до даты определения </w:t>
      </w:r>
      <w:r>
        <w:rPr>
          <w:rFonts w:ascii="Times New Roman" w:hAnsi="Times New Roman"/>
          <w:sz w:val="24"/>
          <w:szCs w:val="24"/>
        </w:rPr>
        <w:t>справедливой стоимости</w:t>
      </w:r>
      <w:r w:rsidRPr="00C32D2C">
        <w:rPr>
          <w:rFonts w:ascii="Times New Roman" w:hAnsi="Times New Roman"/>
          <w:sz w:val="24"/>
          <w:szCs w:val="24"/>
        </w:rPr>
        <w:t xml:space="preserve"> (включительно), которые могут повлиять на справедливую стоимость ценной бумаги.</w:t>
      </w:r>
    </w:p>
    <w:p w14:paraId="5A1DDC54"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Корректирующий коэффициент k рассчитывается по формуле:</w:t>
      </w:r>
    </w:p>
    <w:p w14:paraId="469A6964"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k=k_1 * k_2 * k_3 * k_4 </w:t>
      </w:r>
    </w:p>
    <w:p w14:paraId="2CCA0A3B"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k_1 - коэффициент изменения ключевой ставки, коэффициент устанавливается равным 1 при отсутствии данного события и равным 0 при наличии данного события. Для российских торговых площадок используется ключевая ставка Банка России, для европейских – ключевая ставка Европейского Центрального Банка, для иных – ключевая ставка ФРС США;</w:t>
      </w:r>
    </w:p>
    <w:p w14:paraId="5DF7384C"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k_2 - коэффициент введения санкций против эмитента ценной бумаги, коэффициент устанавливается равным 1 при отсутствии данного события и равным 0 при наличии данного события;</w:t>
      </w:r>
    </w:p>
    <w:p w14:paraId="7037A4A8"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k_3- коэффициент значительных техногенных катастроф, которые могли существенно повлиять на финансовое состояние эмитента, коэффициент устанавливается равным 1 при отсутствии данных событий и равным 0 при наличии данных событий;</w:t>
      </w:r>
    </w:p>
    <w:p w14:paraId="21B4B433"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k_4 - коэффициент отсутствия дефолта по ценным бумагам эмитента, коэффициент  устанавливается равным 1 при отсутствии данных событий и равным 0 при наличии данных событий.</w:t>
      </w:r>
    </w:p>
    <w:p w14:paraId="2C71C30C"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В случае если рассчитанный коэффициент k отличен от 1, настоящая модель не используется, при этом используются описанные ниже модели оценки 2-го и 3-го уровня.</w:t>
      </w:r>
    </w:p>
    <w:p w14:paraId="235477E1"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При наличии возможности применения данной модели, управляющая компания готовит письменный расчет с указанием  произошедших событий.</w:t>
      </w:r>
    </w:p>
    <w:p w14:paraId="7A87C861" w14:textId="77777777" w:rsidR="004A09FC" w:rsidRPr="00C32D2C" w:rsidRDefault="004A09FC" w:rsidP="004A09FC">
      <w:pPr>
        <w:tabs>
          <w:tab w:val="num" w:pos="360"/>
        </w:tabs>
        <w:spacing w:before="120"/>
        <w:contextualSpacing/>
        <w:jc w:val="both"/>
        <w:rPr>
          <w:rFonts w:ascii="Times New Roman" w:hAnsi="Times New Roman"/>
          <w:sz w:val="24"/>
          <w:szCs w:val="24"/>
        </w:rPr>
      </w:pPr>
    </w:p>
    <w:p w14:paraId="461F22AE"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b/>
          <w:sz w:val="24"/>
          <w:szCs w:val="24"/>
        </w:rPr>
        <w:t xml:space="preserve">2.2. Справедливая стоимость для российских и иностранных акций, обращающихся на российских и иностранных биржах, </w:t>
      </w:r>
      <w:r w:rsidRPr="00C32D2C">
        <w:rPr>
          <w:rFonts w:ascii="Times New Roman" w:hAnsi="Times New Roman"/>
          <w:sz w:val="24"/>
          <w:szCs w:val="24"/>
        </w:rPr>
        <w:t xml:space="preserve">определяется в соответствии с моделью оценки, основанной на корректировке исторической цены  (далее – модель CAPM). </w:t>
      </w:r>
    </w:p>
    <w:p w14:paraId="33824733" w14:textId="77777777" w:rsidR="004A09FC" w:rsidRDefault="004A09FC" w:rsidP="004A09FC">
      <w:pPr>
        <w:pStyle w:val="aa"/>
        <w:spacing w:line="360" w:lineRule="auto"/>
        <w:ind w:left="0"/>
        <w:rPr>
          <w:rFonts w:ascii="Times New Roman" w:hAnsi="Times New Roman"/>
          <w:sz w:val="24"/>
          <w:szCs w:val="24"/>
        </w:rPr>
      </w:pPr>
      <w:r w:rsidRPr="00C32D2C">
        <w:rPr>
          <w:rFonts w:ascii="Times New Roman" w:hAnsi="Times New Roman"/>
          <w:sz w:val="24"/>
          <w:szCs w:val="24"/>
        </w:rPr>
        <w:t>Данная корректировка применяется в случае отсутствия наблюдаемой цены в течение не более десяти рабочих дней (далее используется 3 уровень).</w:t>
      </w:r>
      <w:r w:rsidRPr="00C32D2C">
        <w:rPr>
          <w:rFonts w:ascii="Times New Roman" w:hAnsi="Times New Roman"/>
          <w:sz w:val="24"/>
          <w:szCs w:val="24"/>
        </w:rPr>
        <w:br/>
        <w:t xml:space="preserve">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w:t>
      </w:r>
    </w:p>
    <w:p w14:paraId="27F24F23" w14:textId="77777777" w:rsidR="004A09FC" w:rsidRPr="00432D50" w:rsidRDefault="004A09FC" w:rsidP="004A09FC">
      <w:pPr>
        <w:pStyle w:val="aa"/>
        <w:spacing w:line="360" w:lineRule="auto"/>
        <w:ind w:left="0"/>
        <w:rPr>
          <w:rFonts w:ascii="Times New Roman" w:hAnsi="Times New Roman"/>
          <w:sz w:val="24"/>
          <w:szCs w:val="24"/>
        </w:rPr>
      </w:pPr>
      <w:r w:rsidRPr="00432D50">
        <w:rPr>
          <w:rFonts w:ascii="Times New Roman" w:hAnsi="Times New Roman"/>
          <w:sz w:val="24"/>
          <w:szCs w:val="24"/>
        </w:rPr>
        <w:t>В качестве рыночного индикатора (бенчмарка) акций ро</w:t>
      </w:r>
      <w:r>
        <w:rPr>
          <w:rFonts w:ascii="Times New Roman" w:hAnsi="Times New Roman"/>
          <w:sz w:val="24"/>
          <w:szCs w:val="24"/>
        </w:rPr>
        <w:t xml:space="preserve">ссийских эмитентов используется </w:t>
      </w:r>
      <w:r w:rsidRPr="00432D50">
        <w:rPr>
          <w:rFonts w:ascii="Times New Roman" w:hAnsi="Times New Roman"/>
          <w:sz w:val="24"/>
          <w:szCs w:val="24"/>
        </w:rPr>
        <w:t>индекс Московской Биржи (IMOEX).</w:t>
      </w:r>
    </w:p>
    <w:p w14:paraId="15D2C2DD" w14:textId="77777777" w:rsidR="004A09FC" w:rsidRPr="00C32D2C" w:rsidRDefault="004A09FC" w:rsidP="004A09FC">
      <w:pPr>
        <w:pStyle w:val="aa"/>
        <w:spacing w:line="360" w:lineRule="auto"/>
        <w:ind w:left="0"/>
        <w:rPr>
          <w:rFonts w:ascii="Times New Roman" w:hAnsi="Times New Roman"/>
          <w:sz w:val="24"/>
          <w:szCs w:val="24"/>
        </w:rPr>
      </w:pPr>
      <w:r w:rsidRPr="00432D50">
        <w:rPr>
          <w:rFonts w:ascii="Times New Roman" w:hAnsi="Times New Roman"/>
          <w:sz w:val="24"/>
          <w:szCs w:val="24"/>
        </w:rPr>
        <w:t>В качестве рыночного индикатора (бенчмарка) акций иностранных эмитентов и депозитарных расписок, торгуемых на иностранных биржах,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518A6742"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Формула расчета справедливой стоимости на дату расчета справедливой стоимости:</w:t>
      </w:r>
      <w:r w:rsidRPr="00C32D2C">
        <w:rPr>
          <w:rFonts w:ascii="Times New Roman" w:hAnsi="Times New Roman"/>
          <w:sz w:val="24"/>
          <w:szCs w:val="24"/>
        </w:rPr>
        <w:br/>
      </w:r>
      <w:r w:rsidRPr="00C32D2C">
        <w:rPr>
          <w:rFonts w:ascii="Times New Roman" w:hAnsi="Times New Roman"/>
          <w:sz w:val="24"/>
          <w:szCs w:val="24"/>
          <w:lang w:val="en-US"/>
        </w:rPr>
        <w:t>P</w:t>
      </w:r>
      <w:r w:rsidRPr="00C32D2C">
        <w:rPr>
          <w:rFonts w:ascii="Times New Roman" w:hAnsi="Times New Roman"/>
          <w:sz w:val="24"/>
          <w:szCs w:val="24"/>
        </w:rPr>
        <w:t xml:space="preserve">1= </w:t>
      </w:r>
      <w:r w:rsidRPr="00C32D2C">
        <w:rPr>
          <w:rFonts w:ascii="Times New Roman" w:hAnsi="Times New Roman"/>
          <w:sz w:val="24"/>
          <w:szCs w:val="24"/>
          <w:lang w:val="en-US"/>
        </w:rPr>
        <w:t>P</w:t>
      </w:r>
      <w:r w:rsidRPr="00C32D2C">
        <w:rPr>
          <w:rFonts w:ascii="Times New Roman" w:hAnsi="Times New Roman"/>
          <w:sz w:val="24"/>
          <w:szCs w:val="24"/>
        </w:rPr>
        <w:t>0 * (</w:t>
      </w:r>
      <w:r w:rsidRPr="00C32D2C">
        <w:rPr>
          <w:rFonts w:ascii="Times New Roman" w:hAnsi="Times New Roman"/>
          <w:sz w:val="24"/>
          <w:szCs w:val="24"/>
          <w:lang w:val="en-US"/>
        </w:rPr>
        <w:t>E</w:t>
      </w:r>
      <w:r w:rsidRPr="00C32D2C">
        <w:rPr>
          <w:rFonts w:ascii="Times New Roman" w:hAnsi="Times New Roman"/>
          <w:sz w:val="24"/>
          <w:szCs w:val="24"/>
        </w:rPr>
        <w:t>(</w:t>
      </w:r>
      <w:r w:rsidRPr="00C32D2C">
        <w:rPr>
          <w:rFonts w:ascii="Times New Roman" w:hAnsi="Times New Roman"/>
          <w:sz w:val="24"/>
          <w:szCs w:val="24"/>
          <w:lang w:val="en-US"/>
        </w:rPr>
        <w:t>Rp</w:t>
      </w:r>
      <w:r w:rsidRPr="00C32D2C">
        <w:rPr>
          <w:rFonts w:ascii="Times New Roman" w:hAnsi="Times New Roman"/>
          <w:sz w:val="24"/>
          <w:szCs w:val="24"/>
        </w:rPr>
        <w:t>) + 1)</w:t>
      </w:r>
    </w:p>
    <w:p w14:paraId="45A83A0D"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Формула расчета ожидаемой доходности:</w:t>
      </w:r>
      <w:r w:rsidRPr="00C32D2C">
        <w:rPr>
          <w:rFonts w:ascii="Times New Roman" w:hAnsi="Times New Roman"/>
          <w:sz w:val="24"/>
          <w:szCs w:val="24"/>
        </w:rPr>
        <w:br/>
      </w:r>
      <w:r w:rsidRPr="00C32D2C">
        <w:rPr>
          <w:rFonts w:ascii="Times New Roman" w:hAnsi="Times New Roman"/>
          <w:sz w:val="24"/>
          <w:szCs w:val="24"/>
          <w:lang w:val="en-US"/>
        </w:rPr>
        <w:t>E</w:t>
      </w:r>
      <w:r w:rsidRPr="00C32D2C">
        <w:rPr>
          <w:rFonts w:ascii="Times New Roman" w:hAnsi="Times New Roman"/>
          <w:sz w:val="24"/>
          <w:szCs w:val="24"/>
        </w:rPr>
        <w:t>(</w:t>
      </w:r>
      <w:r w:rsidRPr="00C32D2C">
        <w:rPr>
          <w:rFonts w:ascii="Times New Roman" w:hAnsi="Times New Roman"/>
          <w:sz w:val="24"/>
          <w:szCs w:val="24"/>
          <w:lang w:val="en-US"/>
        </w:rPr>
        <w:t>Rp</w:t>
      </w:r>
      <w:r w:rsidRPr="00C32D2C">
        <w:rPr>
          <w:rFonts w:ascii="Times New Roman" w:hAnsi="Times New Roman"/>
          <w:sz w:val="24"/>
          <w:szCs w:val="24"/>
        </w:rPr>
        <w:t xml:space="preserve">) = </w:t>
      </w:r>
      <w:r w:rsidRPr="00C32D2C">
        <w:rPr>
          <w:rFonts w:ascii="Times New Roman" w:hAnsi="Times New Roman"/>
          <w:sz w:val="24"/>
          <w:szCs w:val="24"/>
          <w:lang w:val="en-US"/>
        </w:rPr>
        <w:t>Rf</w:t>
      </w:r>
      <w:r w:rsidRPr="00C32D2C">
        <w:rPr>
          <w:rFonts w:ascii="Times New Roman" w:hAnsi="Times New Roman"/>
          <w:sz w:val="24"/>
          <w:szCs w:val="24"/>
        </w:rPr>
        <w:t xml:space="preserve"> ’ + β * (</w:t>
      </w:r>
      <w:r w:rsidRPr="00C32D2C">
        <w:rPr>
          <w:rFonts w:ascii="Times New Roman" w:hAnsi="Times New Roman"/>
          <w:sz w:val="24"/>
          <w:szCs w:val="24"/>
          <w:lang w:val="en-US"/>
        </w:rPr>
        <w:t>Rm</w:t>
      </w:r>
      <w:r w:rsidRPr="00C32D2C">
        <w:rPr>
          <w:rFonts w:ascii="Times New Roman" w:hAnsi="Times New Roman"/>
          <w:sz w:val="24"/>
          <w:szCs w:val="24"/>
        </w:rPr>
        <w:t xml:space="preserve"> – </w:t>
      </w:r>
      <w:r w:rsidRPr="00C32D2C">
        <w:rPr>
          <w:rFonts w:ascii="Times New Roman" w:hAnsi="Times New Roman"/>
          <w:sz w:val="24"/>
          <w:szCs w:val="24"/>
          <w:lang w:val="en-US"/>
        </w:rPr>
        <w:t>Rf</w:t>
      </w:r>
      <w:r w:rsidRPr="00C32D2C">
        <w:rPr>
          <w:rFonts w:ascii="Times New Roman" w:hAnsi="Times New Roman"/>
          <w:sz w:val="24"/>
          <w:szCs w:val="24"/>
        </w:rPr>
        <w:t>” )</w:t>
      </w:r>
      <w:r w:rsidRPr="00C32D2C">
        <w:rPr>
          <w:rFonts w:ascii="Times New Roman" w:hAnsi="Times New Roman"/>
          <w:sz w:val="24"/>
          <w:szCs w:val="24"/>
        </w:rPr>
        <w:br/>
      </w:r>
      <w:r w:rsidRPr="00C32D2C">
        <w:rPr>
          <w:rFonts w:ascii="Times New Roman" w:hAnsi="Times New Roman"/>
          <w:sz w:val="24"/>
          <w:szCs w:val="24"/>
          <w:lang w:val="en-US"/>
        </w:rPr>
        <w:t>Rm</w:t>
      </w:r>
      <w:r w:rsidRPr="00C32D2C">
        <w:rPr>
          <w:rFonts w:ascii="Times New Roman" w:hAnsi="Times New Roman"/>
          <w:sz w:val="24"/>
          <w:szCs w:val="24"/>
        </w:rPr>
        <w:t xml:space="preserve"> = </w:t>
      </w:r>
      <w:r w:rsidRPr="00C32D2C">
        <w:rPr>
          <w:rFonts w:ascii="Times New Roman" w:hAnsi="Times New Roman"/>
          <w:sz w:val="24"/>
          <w:szCs w:val="24"/>
          <w:lang w:val="en-US"/>
        </w:rPr>
        <w:t>Pm</w:t>
      </w:r>
      <w:r w:rsidRPr="00C32D2C">
        <w:rPr>
          <w:rFonts w:ascii="Times New Roman" w:hAnsi="Times New Roman"/>
          <w:sz w:val="24"/>
          <w:szCs w:val="24"/>
        </w:rPr>
        <w:t xml:space="preserve">1/ </w:t>
      </w:r>
      <w:r w:rsidRPr="00C32D2C">
        <w:rPr>
          <w:rFonts w:ascii="Times New Roman" w:hAnsi="Times New Roman"/>
          <w:sz w:val="24"/>
          <w:szCs w:val="24"/>
          <w:lang w:val="en-US"/>
        </w:rPr>
        <w:t>Pm</w:t>
      </w:r>
      <w:r w:rsidRPr="00C32D2C">
        <w:rPr>
          <w:rFonts w:ascii="Times New Roman" w:hAnsi="Times New Roman"/>
          <w:sz w:val="24"/>
          <w:szCs w:val="24"/>
        </w:rPr>
        <w:t>0 – 1</w:t>
      </w:r>
    </w:p>
    <w:p w14:paraId="61C7CDDA"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где:</w:t>
      </w:r>
      <w:r w:rsidRPr="00C32D2C">
        <w:rPr>
          <w:rFonts w:ascii="Times New Roman" w:hAnsi="Times New Roman"/>
          <w:sz w:val="24"/>
          <w:szCs w:val="24"/>
        </w:rPr>
        <w:br/>
        <w:t>P1  - справедливая стоимость одной ценной бумаги на дату определения справедливой стоимости</w:t>
      </w:r>
      <w:r w:rsidRPr="00C32D2C">
        <w:rPr>
          <w:rFonts w:ascii="Times New Roman" w:hAnsi="Times New Roman"/>
          <w:sz w:val="24"/>
          <w:szCs w:val="24"/>
        </w:rPr>
        <w:br/>
        <w:t xml:space="preserve">P0 - последняя определенная справедливая стоимость ценной бумаги </w:t>
      </w:r>
    </w:p>
    <w:p w14:paraId="493108D3"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lang w:val="en-US"/>
        </w:rPr>
        <w:t>E</w:t>
      </w:r>
      <w:r w:rsidRPr="00C32D2C">
        <w:rPr>
          <w:rFonts w:ascii="Times New Roman" w:hAnsi="Times New Roman"/>
          <w:sz w:val="24"/>
          <w:szCs w:val="24"/>
        </w:rPr>
        <w:t>(</w:t>
      </w:r>
      <w:r w:rsidRPr="00C32D2C">
        <w:rPr>
          <w:rFonts w:ascii="Times New Roman" w:hAnsi="Times New Roman"/>
          <w:sz w:val="24"/>
          <w:szCs w:val="24"/>
          <w:lang w:val="en-US"/>
        </w:rPr>
        <w:t>Rp</w:t>
      </w:r>
      <w:r w:rsidRPr="00C32D2C">
        <w:rPr>
          <w:rFonts w:ascii="Times New Roman" w:hAnsi="Times New Roman"/>
          <w:sz w:val="24"/>
          <w:szCs w:val="24"/>
        </w:rPr>
        <w:t>) - ожидаемая доходность ценной бумаги</w:t>
      </w:r>
      <w:r w:rsidRPr="00C32D2C">
        <w:rPr>
          <w:rFonts w:ascii="Times New Roman" w:hAnsi="Times New Roman"/>
          <w:sz w:val="24"/>
          <w:szCs w:val="24"/>
        </w:rPr>
        <w:br/>
        <w:t>Pm1 - значение рыночного индикатора на дату определения справедливой стоимости</w:t>
      </w:r>
      <w:r w:rsidRPr="00C32D2C">
        <w:rPr>
          <w:rFonts w:ascii="Times New Roman" w:hAnsi="Times New Roman"/>
          <w:sz w:val="24"/>
          <w:szCs w:val="24"/>
        </w:rPr>
        <w:br/>
      </w:r>
      <w:r w:rsidRPr="00C32D2C">
        <w:rPr>
          <w:rFonts w:ascii="Times New Roman" w:hAnsi="Times New Roman"/>
          <w:sz w:val="24"/>
          <w:szCs w:val="24"/>
          <w:lang w:val="en-US"/>
        </w:rPr>
        <w:t>Pm</w:t>
      </w:r>
      <w:r w:rsidRPr="00C32D2C">
        <w:rPr>
          <w:rFonts w:ascii="Times New Roman" w:hAnsi="Times New Roman"/>
          <w:sz w:val="24"/>
          <w:szCs w:val="24"/>
        </w:rPr>
        <w:t>0 - значение рыночного индикатора на дату последней определенной справедливой стоимости</w:t>
      </w:r>
    </w:p>
    <w:p w14:paraId="792C5E51"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Rf - Risk-free Rate – безрисковая ставка доходности. </w:t>
      </w:r>
    </w:p>
    <w:p w14:paraId="362B3732"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Безрисковая ставка доходности определяется на дату определенная справедливой стоимости. Безрисковая ставка доходности приводится к количеству календарных дней между датами ее расчета по формуле:</w:t>
      </w:r>
    </w:p>
    <w:p w14:paraId="32F1570D"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Rf ’ = (Rf/365)*(T1-T0)</w:t>
      </w:r>
    </w:p>
    <w:p w14:paraId="6FA5580D"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T1 – дата определения справедливой стоимости</w:t>
      </w:r>
    </w:p>
    <w:p w14:paraId="352FCBC1"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T0 – предыдущая дата определения справедливой стоимости</w:t>
      </w:r>
    </w:p>
    <w:p w14:paraId="05A88DA6" w14:textId="77777777" w:rsidR="004A09FC" w:rsidRPr="00F35B47" w:rsidRDefault="004A09FC" w:rsidP="004A09FC">
      <w:pPr>
        <w:tabs>
          <w:tab w:val="num" w:pos="360"/>
        </w:tabs>
        <w:spacing w:before="120"/>
        <w:contextualSpacing/>
        <w:jc w:val="both"/>
        <w:rPr>
          <w:rStyle w:val="ad"/>
          <w:rFonts w:ascii="Times New Roman" w:hAnsi="Times New Roman"/>
          <w:color w:val="auto"/>
          <w:sz w:val="24"/>
          <w:szCs w:val="24"/>
          <w:u w:val="none"/>
        </w:rPr>
      </w:pPr>
      <w:r w:rsidRPr="008F48AB">
        <w:rPr>
          <w:rFonts w:ascii="Times New Roman" w:hAnsi="Times New Roman"/>
          <w:b/>
          <w:sz w:val="24"/>
          <w:szCs w:val="24"/>
        </w:rPr>
        <w:t>Для акций российских эмитентов</w:t>
      </w:r>
      <w:r w:rsidRPr="00C32D2C">
        <w:rPr>
          <w:rFonts w:ascii="Times New Roman" w:hAnsi="Times New Roman"/>
          <w:sz w:val="24"/>
          <w:szCs w:val="24"/>
        </w:rPr>
        <w:t xml:space="preserve">,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w:t>
      </w:r>
      <w:r w:rsidRPr="00F35B47">
        <w:rPr>
          <w:rStyle w:val="ad"/>
          <w:rFonts w:ascii="Times New Roman" w:hAnsi="Times New Roman"/>
          <w:color w:val="auto"/>
          <w:sz w:val="24"/>
          <w:szCs w:val="24"/>
          <w:u w:val="none"/>
        </w:rPr>
        <w:t>В расчете используются:</w:t>
      </w:r>
    </w:p>
    <w:p w14:paraId="2E4EC750" w14:textId="77777777" w:rsidR="004A09FC" w:rsidRPr="00F35B47" w:rsidRDefault="004A09FC" w:rsidP="004A09FC">
      <w:pPr>
        <w:tabs>
          <w:tab w:val="num" w:pos="360"/>
        </w:tabs>
        <w:spacing w:before="120"/>
        <w:contextualSpacing/>
        <w:jc w:val="both"/>
        <w:rPr>
          <w:rStyle w:val="ad"/>
          <w:rFonts w:ascii="Times New Roman" w:hAnsi="Times New Roman"/>
          <w:color w:val="auto"/>
          <w:sz w:val="24"/>
          <w:szCs w:val="24"/>
          <w:u w:val="none"/>
        </w:rPr>
      </w:pPr>
      <w:r w:rsidRPr="00F35B47">
        <w:rPr>
          <w:rStyle w:val="ad"/>
          <w:rFonts w:ascii="Times New Roman" w:hAnsi="Times New Roman"/>
          <w:color w:val="auto"/>
          <w:sz w:val="24"/>
          <w:szCs w:val="24"/>
          <w:u w:val="none"/>
        </w:rPr>
        <w:t>a)</w:t>
      </w:r>
      <w:r w:rsidRPr="00F35B47">
        <w:rPr>
          <w:rStyle w:val="ad"/>
          <w:rFonts w:ascii="Times New Roman" w:hAnsi="Times New Roman"/>
          <w:color w:val="auto"/>
          <w:sz w:val="24"/>
          <w:szCs w:val="24"/>
          <w:u w:val="none"/>
        </w:rPr>
        <w:tab/>
        <w:t>методика расчёта кривой бескупонной доходности государственных облигаций, определенная Московской биржей;</w:t>
      </w:r>
    </w:p>
    <w:p w14:paraId="1F410FC5" w14:textId="77777777" w:rsidR="004A09FC" w:rsidRPr="00F35B47" w:rsidRDefault="004A09FC" w:rsidP="004A09FC">
      <w:pPr>
        <w:tabs>
          <w:tab w:val="num" w:pos="360"/>
        </w:tabs>
        <w:spacing w:before="120"/>
        <w:contextualSpacing/>
        <w:jc w:val="both"/>
        <w:rPr>
          <w:rFonts w:ascii="Times New Roman" w:hAnsi="Times New Roman"/>
          <w:sz w:val="24"/>
          <w:szCs w:val="24"/>
        </w:rPr>
      </w:pPr>
      <w:r w:rsidRPr="00F35B47">
        <w:rPr>
          <w:rStyle w:val="ad"/>
          <w:rFonts w:ascii="Times New Roman" w:hAnsi="Times New Roman"/>
          <w:color w:val="auto"/>
          <w:sz w:val="24"/>
          <w:szCs w:val="24"/>
          <w:u w:val="none"/>
        </w:rPr>
        <w:t>b)</w:t>
      </w:r>
      <w:r w:rsidRPr="00F35B47">
        <w:rPr>
          <w:rStyle w:val="ad"/>
          <w:rFonts w:ascii="Times New Roman" w:hAnsi="Times New Roman"/>
          <w:color w:val="auto"/>
          <w:sz w:val="24"/>
          <w:szCs w:val="24"/>
          <w:u w:val="none"/>
        </w:rPr>
        <w:tab/>
        <w:t>динамические параметры G-кривой по состоянию на каждый торговый день, публикуемые на официальном сайте Московской биржи.</w:t>
      </w:r>
    </w:p>
    <w:p w14:paraId="1E06CBE4" w14:textId="77777777" w:rsidR="004A09FC" w:rsidRDefault="004A09FC" w:rsidP="004A09FC">
      <w:pPr>
        <w:tabs>
          <w:tab w:val="num" w:pos="360"/>
        </w:tabs>
        <w:spacing w:before="120"/>
        <w:contextualSpacing/>
        <w:rPr>
          <w:rFonts w:ascii="Times New Roman" w:hAnsi="Times New Roman"/>
          <w:sz w:val="24"/>
          <w:szCs w:val="24"/>
        </w:rPr>
      </w:pPr>
      <w:r w:rsidRPr="008F48AB">
        <w:rPr>
          <w:rFonts w:ascii="Times New Roman" w:hAnsi="Times New Roman"/>
          <w:b/>
          <w:sz w:val="24"/>
          <w:szCs w:val="24"/>
        </w:rPr>
        <w:t xml:space="preserve">Для </w:t>
      </w:r>
      <w:r>
        <w:rPr>
          <w:rFonts w:ascii="Times New Roman" w:hAnsi="Times New Roman"/>
          <w:b/>
          <w:sz w:val="24"/>
          <w:szCs w:val="24"/>
        </w:rPr>
        <w:t xml:space="preserve">ценных бумаг </w:t>
      </w:r>
      <w:r w:rsidRPr="008F48AB">
        <w:rPr>
          <w:rFonts w:ascii="Times New Roman" w:hAnsi="Times New Roman"/>
          <w:b/>
          <w:sz w:val="24"/>
          <w:szCs w:val="24"/>
        </w:rPr>
        <w:t>иностранных эмитентов</w:t>
      </w:r>
      <w:r w:rsidRPr="00C32D2C">
        <w:rPr>
          <w:rFonts w:ascii="Times New Roman" w:hAnsi="Times New Roman"/>
          <w:sz w:val="24"/>
          <w:szCs w:val="24"/>
        </w:rPr>
        <w:t xml:space="preserve"> в качестве безрисковой ставки</w:t>
      </w:r>
      <w:r>
        <w:rPr>
          <w:rFonts w:ascii="Times New Roman" w:hAnsi="Times New Roman"/>
          <w:sz w:val="24"/>
          <w:szCs w:val="24"/>
        </w:rPr>
        <w:t xml:space="preserve"> применяются ставки, указанные в п.3 Приложения №4</w:t>
      </w:r>
      <w:r w:rsidRPr="00C32D2C">
        <w:rPr>
          <w:rFonts w:ascii="Times New Roman" w:hAnsi="Times New Roman"/>
          <w:sz w:val="24"/>
          <w:szCs w:val="24"/>
        </w:rPr>
        <w:t>.</w:t>
      </w:r>
    </w:p>
    <w:p w14:paraId="05C89CB5" w14:textId="77777777" w:rsidR="004A09FC" w:rsidRPr="008F48AB" w:rsidRDefault="004A09FC" w:rsidP="004A09FC">
      <w:pPr>
        <w:tabs>
          <w:tab w:val="num" w:pos="360"/>
        </w:tabs>
        <w:spacing w:before="120"/>
        <w:contextualSpacing/>
        <w:jc w:val="both"/>
        <w:rPr>
          <w:rStyle w:val="ad"/>
          <w:rFonts w:ascii="Times New Roman" w:hAnsi="Times New Roman"/>
          <w:color w:val="auto"/>
          <w:sz w:val="24"/>
          <w:szCs w:val="24"/>
          <w:u w:val="none"/>
        </w:rPr>
      </w:pPr>
      <w:r w:rsidRPr="008F48AB">
        <w:rPr>
          <w:rStyle w:val="ad"/>
          <w:rFonts w:ascii="Times New Roman" w:hAnsi="Times New Roman"/>
          <w:color w:val="auto"/>
          <w:sz w:val="24"/>
          <w:szCs w:val="24"/>
          <w:u w:val="none"/>
        </w:rPr>
        <w:t>Ставка КБД рассчитывается без промежуточных округлений с точностью до 2 знаков после запятой (в процентном выражении).</w:t>
      </w:r>
    </w:p>
    <w:p w14:paraId="7C308C0A" w14:textId="77777777" w:rsidR="004A09FC" w:rsidRPr="008F48AB" w:rsidRDefault="004A09FC" w:rsidP="004A09FC">
      <w:pPr>
        <w:tabs>
          <w:tab w:val="num" w:pos="360"/>
        </w:tabs>
        <w:spacing w:before="120"/>
        <w:contextualSpacing/>
        <w:jc w:val="both"/>
        <w:rPr>
          <w:rStyle w:val="ad"/>
          <w:rFonts w:ascii="Times New Roman" w:hAnsi="Times New Roman"/>
          <w:color w:val="auto"/>
          <w:sz w:val="24"/>
          <w:szCs w:val="24"/>
          <w:u w:val="none"/>
        </w:rPr>
      </w:pPr>
      <w:r w:rsidRPr="008F48AB">
        <w:rPr>
          <w:rStyle w:val="ad"/>
          <w:rFonts w:ascii="Times New Roman" w:hAnsi="Times New Roman"/>
          <w:color w:val="auto"/>
          <w:sz w:val="24"/>
          <w:szCs w:val="24"/>
          <w:u w:val="none"/>
        </w:rPr>
        <w:t>При отсутствии значения безрисковой ставки на дату расчета</w:t>
      </w:r>
      <w:r>
        <w:rPr>
          <w:rStyle w:val="ad"/>
          <w:rFonts w:ascii="Times New Roman" w:hAnsi="Times New Roman"/>
          <w:color w:val="auto"/>
          <w:sz w:val="24"/>
          <w:szCs w:val="24"/>
          <w:u w:val="none"/>
        </w:rPr>
        <w:t xml:space="preserve"> </w:t>
      </w:r>
      <w:r w:rsidRPr="00C30D29">
        <w:rPr>
          <w:rStyle w:val="ad"/>
          <w:rFonts w:ascii="Times New Roman" w:hAnsi="Times New Roman"/>
          <w:color w:val="auto"/>
          <w:sz w:val="24"/>
          <w:szCs w:val="24"/>
          <w:u w:val="none"/>
        </w:rPr>
        <w:t>вследствие нерабочего дня в соответствующей стране для расчета используются значения за предшествующий рабочий день</w:t>
      </w:r>
      <w:r>
        <w:rPr>
          <w:rStyle w:val="ad"/>
          <w:rFonts w:ascii="Times New Roman" w:hAnsi="Times New Roman"/>
          <w:color w:val="auto"/>
          <w:sz w:val="24"/>
          <w:szCs w:val="24"/>
          <w:u w:val="none"/>
        </w:rPr>
        <w:t>.</w:t>
      </w:r>
    </w:p>
    <w:p w14:paraId="6D7955FD" w14:textId="77777777" w:rsidR="004A09FC" w:rsidRPr="00C32D2C" w:rsidRDefault="004A09FC" w:rsidP="004A09FC">
      <w:pPr>
        <w:tabs>
          <w:tab w:val="num" w:pos="360"/>
        </w:tabs>
        <w:spacing w:before="120"/>
        <w:contextualSpacing/>
        <w:rPr>
          <w:rFonts w:ascii="Times New Roman" w:hAnsi="Times New Roman"/>
          <w:sz w:val="24"/>
          <w:szCs w:val="24"/>
        </w:rPr>
      </w:pPr>
    </w:p>
    <w:p w14:paraId="62E4BC93"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β -  коэффициент  "бета",  рассчитанный по изменениям цен (значений) рыночного индикатора и изменениям цены ценной бумаги. Для расчета коэффициента β используются значения, определенные за последние 45 торговых дней, предшествующих дате определения справедливой стоимости</w:t>
      </w:r>
    </w:p>
    <w:p w14:paraId="7C23425E" w14:textId="77777777" w:rsidR="004A09FC" w:rsidRPr="00C32D2C" w:rsidRDefault="004A09FC" w:rsidP="004A09FC">
      <w:pPr>
        <w:tabs>
          <w:tab w:val="num" w:pos="360"/>
        </w:tabs>
        <w:spacing w:before="120"/>
        <w:contextualSpacing/>
        <w:rPr>
          <w:rFonts w:ascii="Times New Roman" w:hAnsi="Times New Roman"/>
          <w:sz w:val="24"/>
          <w:szCs w:val="24"/>
          <w:lang w:val="en-US"/>
        </w:rPr>
      </w:pPr>
      <w:r w:rsidRPr="00C32D2C">
        <w:rPr>
          <w:rFonts w:ascii="Times New Roman" w:hAnsi="Times New Roman"/>
          <w:sz w:val="24"/>
          <w:szCs w:val="24"/>
        </w:rPr>
        <w:t>β</w:t>
      </w:r>
      <w:r w:rsidRPr="00C32D2C">
        <w:rPr>
          <w:rFonts w:ascii="Times New Roman" w:hAnsi="Times New Roman"/>
          <w:sz w:val="24"/>
          <w:szCs w:val="24"/>
          <w:lang w:val="en-US"/>
        </w:rPr>
        <w:t xml:space="preserve">=(Covariance (Ra, Rm ))/(Variance (Rm ) ), </w:t>
      </w:r>
    </w:p>
    <w:p w14:paraId="6FB610B9"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где</w:t>
      </w:r>
    </w:p>
    <w:p w14:paraId="36AC7DB9"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lang w:val="en-US"/>
        </w:rPr>
        <w:t>Ra</w:t>
      </w:r>
      <w:r w:rsidRPr="00C32D2C">
        <w:rPr>
          <w:rFonts w:ascii="Times New Roman" w:hAnsi="Times New Roman"/>
          <w:sz w:val="24"/>
          <w:szCs w:val="24"/>
        </w:rPr>
        <w:t xml:space="preserve"> и  </w:t>
      </w:r>
      <w:r w:rsidRPr="00C32D2C">
        <w:rPr>
          <w:rFonts w:ascii="Times New Roman" w:hAnsi="Times New Roman"/>
          <w:sz w:val="24"/>
          <w:szCs w:val="24"/>
          <w:lang w:val="en-US"/>
        </w:rPr>
        <w:t>Rm</w:t>
      </w:r>
      <w:r w:rsidRPr="00C32D2C">
        <w:rPr>
          <w:rFonts w:ascii="Times New Roman" w:hAnsi="Times New Roman"/>
          <w:sz w:val="24"/>
          <w:szCs w:val="24"/>
        </w:rPr>
        <w:t xml:space="preserve"> – ряды из значений за последние 45 торговых дней, предшествующих дате определения справедливой стоимости </w:t>
      </w:r>
    </w:p>
    <w:p w14:paraId="125FE712" w14:textId="77777777" w:rsidR="004A09FC" w:rsidRPr="00C32D2C" w:rsidRDefault="004A09FC" w:rsidP="004A09FC">
      <w:pPr>
        <w:tabs>
          <w:tab w:val="num" w:pos="360"/>
        </w:tabs>
        <w:spacing w:before="120"/>
        <w:contextualSpacing/>
        <w:rPr>
          <w:rFonts w:ascii="Times New Roman" w:hAnsi="Times New Roman"/>
          <w:sz w:val="24"/>
          <w:szCs w:val="24"/>
          <w:lang w:val="en-US"/>
        </w:rPr>
      </w:pPr>
      <w:r w:rsidRPr="00C32D2C">
        <w:rPr>
          <w:rFonts w:ascii="Times New Roman" w:hAnsi="Times New Roman"/>
          <w:sz w:val="24"/>
          <w:szCs w:val="24"/>
          <w:lang w:val="en-US"/>
        </w:rPr>
        <w:t>Ra</w:t>
      </w:r>
      <w:r w:rsidRPr="00C32D2C">
        <w:rPr>
          <w:rFonts w:ascii="Times New Roman" w:hAnsi="Times New Roman"/>
          <w:sz w:val="24"/>
          <w:szCs w:val="24"/>
          <w:vertAlign w:val="subscript"/>
          <w:lang w:val="en-US"/>
        </w:rPr>
        <w:t xml:space="preserve">i </w:t>
      </w:r>
      <w:r w:rsidRPr="00C32D2C">
        <w:rPr>
          <w:rFonts w:ascii="Times New Roman" w:hAnsi="Times New Roman"/>
          <w:sz w:val="24"/>
          <w:szCs w:val="24"/>
          <w:lang w:val="en-US"/>
        </w:rPr>
        <w:t>= P</w:t>
      </w:r>
      <w:r w:rsidRPr="00C32D2C">
        <w:rPr>
          <w:rFonts w:ascii="Times New Roman" w:hAnsi="Times New Roman"/>
          <w:sz w:val="24"/>
          <w:szCs w:val="24"/>
          <w:vertAlign w:val="subscript"/>
          <w:lang w:val="en-US"/>
        </w:rPr>
        <w:t>i</w:t>
      </w:r>
      <w:r w:rsidRPr="00C32D2C">
        <w:rPr>
          <w:rFonts w:ascii="Times New Roman" w:hAnsi="Times New Roman"/>
          <w:sz w:val="24"/>
          <w:szCs w:val="24"/>
          <w:lang w:val="en-US"/>
        </w:rPr>
        <w:t xml:space="preserve"> / P</w:t>
      </w:r>
      <w:r w:rsidRPr="00C32D2C">
        <w:rPr>
          <w:rFonts w:ascii="Times New Roman" w:hAnsi="Times New Roman"/>
          <w:sz w:val="24"/>
          <w:szCs w:val="24"/>
          <w:vertAlign w:val="subscript"/>
          <w:lang w:val="en-US"/>
        </w:rPr>
        <w:t>i-1</w:t>
      </w:r>
      <w:r w:rsidRPr="00C32D2C">
        <w:rPr>
          <w:rFonts w:ascii="Times New Roman" w:hAnsi="Times New Roman"/>
          <w:sz w:val="24"/>
          <w:szCs w:val="24"/>
          <w:lang w:val="en-US"/>
        </w:rPr>
        <w:t xml:space="preserve"> – 1,</w:t>
      </w:r>
    </w:p>
    <w:p w14:paraId="04304E3F" w14:textId="77777777" w:rsidR="004A09FC" w:rsidRPr="00C32D2C" w:rsidRDefault="004A09FC" w:rsidP="004A09FC">
      <w:pPr>
        <w:tabs>
          <w:tab w:val="num" w:pos="360"/>
        </w:tabs>
        <w:spacing w:before="120"/>
        <w:contextualSpacing/>
        <w:rPr>
          <w:rFonts w:ascii="Times New Roman" w:hAnsi="Times New Roman"/>
          <w:sz w:val="24"/>
          <w:szCs w:val="24"/>
          <w:lang w:val="en-US"/>
        </w:rPr>
      </w:pPr>
      <w:r w:rsidRPr="00C32D2C">
        <w:rPr>
          <w:rFonts w:ascii="Times New Roman" w:hAnsi="Times New Roman"/>
          <w:sz w:val="24"/>
          <w:szCs w:val="24"/>
          <w:lang w:val="en-US"/>
        </w:rPr>
        <w:t>Rm</w:t>
      </w:r>
      <w:r w:rsidRPr="00C32D2C">
        <w:rPr>
          <w:rFonts w:ascii="Times New Roman" w:hAnsi="Times New Roman"/>
          <w:sz w:val="24"/>
          <w:szCs w:val="24"/>
          <w:vertAlign w:val="subscript"/>
          <w:lang w:val="en-US"/>
        </w:rPr>
        <w:t xml:space="preserve">i </w:t>
      </w:r>
      <w:r w:rsidRPr="00C32D2C">
        <w:rPr>
          <w:rFonts w:ascii="Times New Roman" w:hAnsi="Times New Roman"/>
          <w:sz w:val="24"/>
          <w:szCs w:val="24"/>
          <w:lang w:val="en-US"/>
        </w:rPr>
        <w:t xml:space="preserve">= Pm </w:t>
      </w:r>
      <w:r w:rsidRPr="00C32D2C">
        <w:rPr>
          <w:rFonts w:ascii="Times New Roman" w:hAnsi="Times New Roman"/>
          <w:sz w:val="24"/>
          <w:szCs w:val="24"/>
          <w:vertAlign w:val="subscript"/>
          <w:lang w:val="en-US"/>
        </w:rPr>
        <w:t>i</w:t>
      </w:r>
      <w:r w:rsidRPr="00C32D2C">
        <w:rPr>
          <w:rFonts w:ascii="Times New Roman" w:hAnsi="Times New Roman"/>
          <w:sz w:val="24"/>
          <w:szCs w:val="24"/>
          <w:lang w:val="en-US"/>
        </w:rPr>
        <w:t xml:space="preserve"> / Pm </w:t>
      </w:r>
      <w:r w:rsidRPr="00C32D2C">
        <w:rPr>
          <w:rFonts w:ascii="Times New Roman" w:hAnsi="Times New Roman"/>
          <w:sz w:val="24"/>
          <w:szCs w:val="24"/>
          <w:vertAlign w:val="subscript"/>
          <w:lang w:val="en-US"/>
        </w:rPr>
        <w:t>i-1</w:t>
      </w:r>
      <w:r w:rsidRPr="00C32D2C">
        <w:rPr>
          <w:rFonts w:ascii="Times New Roman" w:hAnsi="Times New Roman"/>
          <w:sz w:val="24"/>
          <w:szCs w:val="24"/>
          <w:lang w:val="en-US"/>
        </w:rPr>
        <w:t xml:space="preserve"> – 1,</w:t>
      </w:r>
    </w:p>
    <w:p w14:paraId="4C367CE9"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lang w:val="en-US"/>
        </w:rPr>
        <w:t>P</w:t>
      </w:r>
      <w:r w:rsidRPr="00C32D2C">
        <w:rPr>
          <w:rFonts w:ascii="Times New Roman" w:hAnsi="Times New Roman"/>
          <w:sz w:val="24"/>
          <w:szCs w:val="24"/>
          <w:vertAlign w:val="subscript"/>
          <w:lang w:val="en-US"/>
        </w:rPr>
        <w:t>i</w:t>
      </w:r>
      <w:r w:rsidRPr="00C32D2C">
        <w:rPr>
          <w:rFonts w:ascii="Times New Roman" w:hAnsi="Times New Roman"/>
          <w:sz w:val="24"/>
          <w:szCs w:val="24"/>
        </w:rPr>
        <w:t xml:space="preserve"> – цена закрытия ценной бумаги на день </w:t>
      </w:r>
      <w:r w:rsidRPr="00C32D2C">
        <w:rPr>
          <w:rFonts w:ascii="Times New Roman" w:hAnsi="Times New Roman"/>
          <w:sz w:val="24"/>
          <w:szCs w:val="24"/>
          <w:lang w:val="en-US"/>
        </w:rPr>
        <w:t>i</w:t>
      </w:r>
      <w:r w:rsidRPr="00C32D2C">
        <w:rPr>
          <w:rFonts w:ascii="Times New Roman" w:hAnsi="Times New Roman"/>
          <w:sz w:val="24"/>
          <w:szCs w:val="24"/>
        </w:rPr>
        <w:t>,</w:t>
      </w:r>
    </w:p>
    <w:p w14:paraId="6162CF0F"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lang w:val="en-US"/>
        </w:rPr>
        <w:t>Pm</w:t>
      </w:r>
      <w:r w:rsidRPr="00C32D2C">
        <w:rPr>
          <w:rFonts w:ascii="Times New Roman" w:hAnsi="Times New Roman"/>
          <w:sz w:val="24"/>
          <w:szCs w:val="24"/>
        </w:rPr>
        <w:t xml:space="preserve"> </w:t>
      </w:r>
      <w:r w:rsidRPr="00C32D2C">
        <w:rPr>
          <w:rFonts w:ascii="Times New Roman" w:hAnsi="Times New Roman"/>
          <w:sz w:val="24"/>
          <w:szCs w:val="24"/>
          <w:vertAlign w:val="subscript"/>
          <w:lang w:val="en-US"/>
        </w:rPr>
        <w:t>i</w:t>
      </w:r>
      <w:r w:rsidRPr="00C32D2C">
        <w:rPr>
          <w:rFonts w:ascii="Times New Roman" w:hAnsi="Times New Roman"/>
          <w:sz w:val="24"/>
          <w:szCs w:val="24"/>
        </w:rPr>
        <w:t xml:space="preserve"> – значение рыночного индикатора на день </w:t>
      </w:r>
      <w:r w:rsidRPr="00C32D2C">
        <w:rPr>
          <w:rFonts w:ascii="Times New Roman" w:hAnsi="Times New Roman"/>
          <w:sz w:val="24"/>
          <w:szCs w:val="24"/>
          <w:lang w:val="en-US"/>
        </w:rPr>
        <w:t>i</w:t>
      </w:r>
    </w:p>
    <w:p w14:paraId="26AE592E"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099FEE50"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В целях расчета Бета коэффициента для акций российских эмитентов применяются значения Цены закрытия на Московской Бирже. Для акций иностранных эмитентов применяются значения Цены закрытия биржи,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57863A2B"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Полученное значение Бета коэффициента округляется по правилам математического округления до пяти знаков после запятой.</w:t>
      </w:r>
    </w:p>
    <w:p w14:paraId="53726BEC"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Показатели Ra, Rm рассчитываются без промежуточных округлений.</w:t>
      </w:r>
    </w:p>
    <w:p w14:paraId="67A31094"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Прочие условия:</w:t>
      </w:r>
    </w:p>
    <w:p w14:paraId="75BFE16B"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Цена закрытия актива на дату определения справедливой стоимости в модели не учитывается.</w:t>
      </w:r>
    </w:p>
    <w:p w14:paraId="5D37B60A"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D4F7453"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При наличии цены закрытия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2C2E7410"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0D275079"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К такой информации относится следующие значения:</w:t>
      </w:r>
    </w:p>
    <w:p w14:paraId="3846F073"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ab/>
        <w:t>цена закрытия;</w:t>
      </w:r>
    </w:p>
    <w:p w14:paraId="148331FD"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ab/>
        <w:t>значение рыночного индикатора.</w:t>
      </w:r>
    </w:p>
    <w:p w14:paraId="082171F5" w14:textId="77777777" w:rsidR="004A09F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t>На следующем шаге стоимость ценной бумаги, определенная с помощью модели САРМ, подвергается анализу и, при необходимости, корректировке в соответствии с пунктом 4.</w:t>
      </w:r>
    </w:p>
    <w:p w14:paraId="061D7C94" w14:textId="77777777" w:rsidR="004A09FC" w:rsidRPr="00C32D2C" w:rsidRDefault="004A09FC" w:rsidP="004A09FC">
      <w:pPr>
        <w:tabs>
          <w:tab w:val="num" w:pos="360"/>
        </w:tabs>
        <w:spacing w:before="120"/>
        <w:contextualSpacing/>
        <w:rPr>
          <w:rFonts w:ascii="Times New Roman" w:hAnsi="Times New Roman"/>
          <w:sz w:val="24"/>
          <w:szCs w:val="24"/>
        </w:rPr>
      </w:pPr>
      <w:r w:rsidRPr="00C32D2C">
        <w:rPr>
          <w:rFonts w:ascii="Times New Roman" w:hAnsi="Times New Roman"/>
          <w:sz w:val="24"/>
          <w:szCs w:val="24"/>
        </w:rPr>
        <w:br/>
      </w:r>
    </w:p>
    <w:p w14:paraId="3440F290" w14:textId="77777777" w:rsidR="004A09FC" w:rsidRPr="00C32D2C" w:rsidRDefault="004A09FC" w:rsidP="004A09FC">
      <w:pPr>
        <w:tabs>
          <w:tab w:val="num" w:pos="360"/>
        </w:tabs>
        <w:spacing w:before="120"/>
        <w:contextualSpacing/>
        <w:jc w:val="both"/>
        <w:rPr>
          <w:rFonts w:ascii="Times New Roman" w:hAnsi="Times New Roman"/>
          <w:sz w:val="24"/>
          <w:szCs w:val="24"/>
        </w:rPr>
      </w:pPr>
    </w:p>
    <w:p w14:paraId="3AA64C04"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b/>
          <w:bCs/>
          <w:color w:val="000000"/>
          <w:sz w:val="24"/>
          <w:szCs w:val="24"/>
        </w:rPr>
        <w:t>2.3. Справедливая стоимость для</w:t>
      </w:r>
      <w:r w:rsidRPr="00C32D2C">
        <w:rPr>
          <w:rFonts w:ascii="Times New Roman" w:hAnsi="Times New Roman"/>
          <w:color w:val="000000"/>
          <w:sz w:val="24"/>
          <w:szCs w:val="24"/>
        </w:rPr>
        <w:t xml:space="preserve"> </w:t>
      </w:r>
      <w:r w:rsidRPr="00C32D2C">
        <w:rPr>
          <w:rFonts w:ascii="Times New Roman" w:hAnsi="Times New Roman"/>
          <w:b/>
          <w:bCs/>
          <w:color w:val="000000"/>
          <w:sz w:val="24"/>
          <w:szCs w:val="24"/>
        </w:rPr>
        <w:t>облигаций российских эмитентов, а также иных облигаций, номинированных в рублях</w:t>
      </w:r>
      <w:r w:rsidRPr="00C32D2C">
        <w:rPr>
          <w:rFonts w:ascii="Times New Roman" w:hAnsi="Times New Roman"/>
          <w:sz w:val="24"/>
          <w:szCs w:val="24"/>
        </w:rPr>
        <w:t>.</w:t>
      </w:r>
    </w:p>
    <w:p w14:paraId="18BEF6CB"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За основу определения справедливой цены облигации принимаются цены, выбранные в следующем порядке (убывания приоритета)</w:t>
      </w:r>
      <w:r>
        <w:rPr>
          <w:rFonts w:ascii="Times New Roman" w:hAnsi="Times New Roman"/>
          <w:sz w:val="24"/>
          <w:szCs w:val="24"/>
        </w:rPr>
        <w:t xml:space="preserve"> </w:t>
      </w:r>
      <w:r w:rsidRPr="002A0292">
        <w:rPr>
          <w:rFonts w:ascii="Times New Roman" w:hAnsi="Times New Roman"/>
          <w:sz w:val="24"/>
          <w:szCs w:val="24"/>
        </w:rPr>
        <w:t>(</w:t>
      </w:r>
      <w:r>
        <w:rPr>
          <w:rFonts w:ascii="Times New Roman" w:hAnsi="Times New Roman"/>
          <w:sz w:val="24"/>
          <w:szCs w:val="24"/>
        </w:rPr>
        <w:t>при</w:t>
      </w:r>
      <w:r w:rsidRPr="002A0292">
        <w:rPr>
          <w:rFonts w:ascii="Times New Roman" w:hAnsi="Times New Roman"/>
          <w:sz w:val="24"/>
          <w:szCs w:val="24"/>
        </w:rPr>
        <w:t xml:space="preserve"> нали</w:t>
      </w:r>
      <w:r>
        <w:rPr>
          <w:rFonts w:ascii="Times New Roman" w:hAnsi="Times New Roman"/>
          <w:sz w:val="24"/>
          <w:szCs w:val="24"/>
        </w:rPr>
        <w:t>чии</w:t>
      </w:r>
      <w:r w:rsidRPr="002A0292">
        <w:rPr>
          <w:rFonts w:ascii="Times New Roman" w:hAnsi="Times New Roman"/>
          <w:sz w:val="24"/>
          <w:szCs w:val="24"/>
        </w:rPr>
        <w:t xml:space="preserve"> у Управляющей компании соответствующего доступа к ценам</w:t>
      </w:r>
      <w:r>
        <w:rPr>
          <w:rFonts w:ascii="Times New Roman" w:hAnsi="Times New Roman"/>
          <w:sz w:val="24"/>
          <w:szCs w:val="24"/>
        </w:rPr>
        <w:t>)</w:t>
      </w:r>
      <w:r w:rsidRPr="00C32D2C">
        <w:rPr>
          <w:rFonts w:ascii="Times New Roman" w:hAnsi="Times New Roman"/>
          <w:sz w:val="24"/>
          <w:szCs w:val="24"/>
        </w:rPr>
        <w:t>:</w:t>
      </w:r>
    </w:p>
    <w:p w14:paraId="710E8C34"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 цена, рассчитанная Ценовым центром НРД на дату определения </w:t>
      </w:r>
      <w:r>
        <w:rPr>
          <w:rFonts w:ascii="Times New Roman" w:hAnsi="Times New Roman"/>
          <w:sz w:val="24"/>
          <w:szCs w:val="24"/>
        </w:rPr>
        <w:t xml:space="preserve">справедливой стоимости </w:t>
      </w:r>
      <w:r w:rsidRPr="00C32D2C">
        <w:rPr>
          <w:rFonts w:ascii="Times New Roman" w:hAnsi="Times New Roman"/>
          <w:sz w:val="24"/>
          <w:szCs w:val="24"/>
        </w:rPr>
        <w:t>по методологиям, утвержденным 01.12.2017 и позднее, определенная по методу 1 или методу 2 (эти методы отвечают критериям исходных данных 2-го уровня в соответствии с МСФО13).  Приоритет отдается ценам, определенным по последней утвержденной методике оценки, а в случае наличия цен, определенных и по методу 1, и по методу 2, приоритет отдается методу 1.</w:t>
      </w:r>
    </w:p>
    <w:p w14:paraId="5625AB83"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 цена закрытия торгового дня, цена BGN (px_last), рассчитанная информационным агентством Bloomberg на дату определения </w:t>
      </w:r>
      <w:r>
        <w:rPr>
          <w:rFonts w:ascii="Times New Roman" w:hAnsi="Times New Roman"/>
          <w:sz w:val="24"/>
          <w:szCs w:val="24"/>
        </w:rPr>
        <w:t>справедливой стоимости</w:t>
      </w:r>
      <w:r w:rsidRPr="00C32D2C">
        <w:rPr>
          <w:rFonts w:ascii="Times New Roman" w:hAnsi="Times New Roman"/>
          <w:sz w:val="24"/>
          <w:szCs w:val="24"/>
        </w:rPr>
        <w:t>;</w:t>
      </w:r>
    </w:p>
    <w:p w14:paraId="7E31ADC2" w14:textId="77777777" w:rsidR="004A09F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цена BVAL (Mid BVAL), рассчитанная информационным агентством Bloomberg на дату определения СЧА, при условии, что значение показателя Score  по указанной цене не ниже 6</w:t>
      </w:r>
      <w:r>
        <w:rPr>
          <w:rFonts w:ascii="Times New Roman" w:hAnsi="Times New Roman"/>
          <w:sz w:val="24"/>
          <w:szCs w:val="24"/>
        </w:rPr>
        <w:t>;</w:t>
      </w:r>
    </w:p>
    <w:p w14:paraId="52E3DE44" w14:textId="77777777" w:rsidR="004A09FC" w:rsidRPr="002A0292" w:rsidRDefault="004A09FC" w:rsidP="004A09FC">
      <w:pPr>
        <w:tabs>
          <w:tab w:val="num" w:pos="360"/>
        </w:tabs>
        <w:spacing w:before="120"/>
        <w:contextualSpacing/>
        <w:jc w:val="both"/>
        <w:rPr>
          <w:rFonts w:ascii="Times New Roman" w:hAnsi="Times New Roman"/>
          <w:sz w:val="24"/>
          <w:szCs w:val="24"/>
        </w:rPr>
      </w:pPr>
      <w:r>
        <w:rPr>
          <w:rFonts w:ascii="Times New Roman" w:hAnsi="Times New Roman"/>
          <w:sz w:val="24"/>
          <w:szCs w:val="24"/>
        </w:rPr>
        <w:t xml:space="preserve">- </w:t>
      </w:r>
      <w:r w:rsidRPr="002A0292">
        <w:rPr>
          <w:rFonts w:ascii="Times New Roman" w:hAnsi="Times New Roman"/>
          <w:sz w:val="24"/>
          <w:szCs w:val="24"/>
        </w:rPr>
        <w:tab/>
        <w:t xml:space="preserve">индикативная цена, определенная по методике «Cbonds Valuation», раскрываемая группой компаний Cbonds на дату определения </w:t>
      </w:r>
      <w:r>
        <w:rPr>
          <w:rFonts w:ascii="Times New Roman" w:hAnsi="Times New Roman"/>
          <w:sz w:val="24"/>
          <w:szCs w:val="24"/>
        </w:rPr>
        <w:t>справедливой стоимости</w:t>
      </w:r>
      <w:r w:rsidRPr="002A0292">
        <w:rPr>
          <w:rFonts w:ascii="Times New Roman" w:hAnsi="Times New Roman"/>
          <w:sz w:val="24"/>
          <w:szCs w:val="24"/>
        </w:rPr>
        <w:t>;</w:t>
      </w:r>
    </w:p>
    <w:p w14:paraId="0AD2BB09" w14:textId="77777777" w:rsidR="004A09FC" w:rsidRPr="00C32D2C" w:rsidRDefault="004A09FC" w:rsidP="004A09FC">
      <w:pPr>
        <w:tabs>
          <w:tab w:val="num" w:pos="360"/>
        </w:tabs>
        <w:spacing w:before="120"/>
        <w:contextualSpacing/>
        <w:jc w:val="both"/>
        <w:rPr>
          <w:rFonts w:ascii="Times New Roman" w:hAnsi="Times New Roman"/>
          <w:sz w:val="24"/>
          <w:szCs w:val="24"/>
        </w:rPr>
      </w:pPr>
      <w:r>
        <w:rPr>
          <w:rFonts w:ascii="Times New Roman" w:hAnsi="Times New Roman"/>
          <w:sz w:val="24"/>
          <w:szCs w:val="24"/>
        </w:rPr>
        <w:t>-</w:t>
      </w:r>
      <w:r w:rsidRPr="002A0292">
        <w:rPr>
          <w:rFonts w:ascii="Times New Roman" w:hAnsi="Times New Roman"/>
          <w:sz w:val="24"/>
          <w:szCs w:val="24"/>
        </w:rPr>
        <w:tab/>
        <w:t>индикативная цена, определенная по методике «Cbonds Estimation», раскрываемая группой компаний</w:t>
      </w:r>
      <w:r>
        <w:rPr>
          <w:rFonts w:ascii="Times New Roman" w:hAnsi="Times New Roman"/>
          <w:sz w:val="24"/>
          <w:szCs w:val="24"/>
        </w:rPr>
        <w:t xml:space="preserve"> Cbonds на дату определения справедливой стоимости.</w:t>
      </w:r>
    </w:p>
    <w:p w14:paraId="515E0410"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На следующем шаге определенная в соответствии с приведенным выше порядком цена, за исключением цены BGN (px_last),  подвергается анализу и, при необходимости, корректировке в соответствии с пунктом 4.</w:t>
      </w:r>
    </w:p>
    <w:p w14:paraId="1ECEB1B5"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При отсутствии необходимых данных для расчета стоимости, справедливая оценка определяется на 3-м уровне оценки.</w:t>
      </w:r>
    </w:p>
    <w:p w14:paraId="7A8422B3" w14:textId="77777777" w:rsidR="004A09FC" w:rsidRPr="00C32D2C" w:rsidRDefault="004A09FC" w:rsidP="004A09FC">
      <w:pPr>
        <w:spacing w:after="240"/>
        <w:rPr>
          <w:rFonts w:ascii="Times New Roman" w:hAnsi="Times New Roman"/>
          <w:sz w:val="24"/>
          <w:szCs w:val="24"/>
        </w:rPr>
      </w:pPr>
    </w:p>
    <w:p w14:paraId="3A3424D7" w14:textId="77777777" w:rsidR="004A09FC" w:rsidRPr="00C32D2C" w:rsidRDefault="004A09FC" w:rsidP="004A09FC">
      <w:pPr>
        <w:spacing w:after="240"/>
        <w:rPr>
          <w:rFonts w:ascii="Times New Roman" w:hAnsi="Times New Roman"/>
          <w:b/>
          <w:bCs/>
          <w:color w:val="000000"/>
          <w:sz w:val="24"/>
          <w:szCs w:val="24"/>
        </w:rPr>
      </w:pPr>
      <w:r w:rsidRPr="00C32D2C">
        <w:rPr>
          <w:rFonts w:ascii="Times New Roman" w:hAnsi="Times New Roman"/>
          <w:b/>
          <w:bCs/>
          <w:color w:val="000000"/>
          <w:sz w:val="24"/>
          <w:szCs w:val="24"/>
        </w:rPr>
        <w:t>2.4. Справедливая стоимость для облигаций иностранных эмитентов, а также облигаций внешних облигационных займов Российской Федерации; долговых ценных бумаг иностранных государств; еврооблигаций иностранных эмитентов, долговых ценных бумаг иностранных государств; ценных бумаг международных финансовых организаций.</w:t>
      </w:r>
    </w:p>
    <w:p w14:paraId="7D7610A9"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Для определения справедливой стоимости используются следующие цены (расположены в сторону уменьшения приоритетности)</w:t>
      </w:r>
      <w:r>
        <w:rPr>
          <w:rFonts w:ascii="Times New Roman" w:hAnsi="Times New Roman"/>
          <w:sz w:val="24"/>
          <w:szCs w:val="24"/>
        </w:rPr>
        <w:t xml:space="preserve"> </w:t>
      </w:r>
      <w:r w:rsidRPr="002A0292">
        <w:rPr>
          <w:rFonts w:ascii="Times New Roman" w:hAnsi="Times New Roman"/>
          <w:sz w:val="24"/>
          <w:szCs w:val="24"/>
        </w:rPr>
        <w:t>(</w:t>
      </w:r>
      <w:r>
        <w:rPr>
          <w:rFonts w:ascii="Times New Roman" w:hAnsi="Times New Roman"/>
          <w:sz w:val="24"/>
          <w:szCs w:val="24"/>
        </w:rPr>
        <w:t>при</w:t>
      </w:r>
      <w:r w:rsidRPr="002A0292">
        <w:rPr>
          <w:rFonts w:ascii="Times New Roman" w:hAnsi="Times New Roman"/>
          <w:sz w:val="24"/>
          <w:szCs w:val="24"/>
        </w:rPr>
        <w:t xml:space="preserve"> нали</w:t>
      </w:r>
      <w:r>
        <w:rPr>
          <w:rFonts w:ascii="Times New Roman" w:hAnsi="Times New Roman"/>
          <w:sz w:val="24"/>
          <w:szCs w:val="24"/>
        </w:rPr>
        <w:t>чии</w:t>
      </w:r>
      <w:r w:rsidRPr="002A0292">
        <w:rPr>
          <w:rFonts w:ascii="Times New Roman" w:hAnsi="Times New Roman"/>
          <w:sz w:val="24"/>
          <w:szCs w:val="24"/>
        </w:rPr>
        <w:t xml:space="preserve"> у Управляющей компании соответствующего доступа к ценам</w:t>
      </w:r>
      <w:r>
        <w:rPr>
          <w:rFonts w:ascii="Times New Roman" w:hAnsi="Times New Roman"/>
          <w:sz w:val="24"/>
          <w:szCs w:val="24"/>
        </w:rPr>
        <w:t>)</w:t>
      </w:r>
      <w:r w:rsidRPr="00C32D2C">
        <w:rPr>
          <w:rFonts w:ascii="Times New Roman" w:hAnsi="Times New Roman"/>
          <w:sz w:val="24"/>
          <w:szCs w:val="24"/>
        </w:rPr>
        <w:t>:</w:t>
      </w:r>
    </w:p>
    <w:p w14:paraId="356A2B51"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w:t>
      </w:r>
      <w:r w:rsidRPr="00C32D2C">
        <w:rPr>
          <w:rFonts w:ascii="Times New Roman" w:hAnsi="Times New Roman"/>
          <w:sz w:val="24"/>
          <w:szCs w:val="24"/>
        </w:rPr>
        <w:tab/>
        <w:t>цена закрытия торгового дня, цена BGN (px_last), рассчитанная информационным агентством Bloomberg на дату определения СЧА;</w:t>
      </w:r>
    </w:p>
    <w:p w14:paraId="450C88EF"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w:t>
      </w:r>
      <w:r w:rsidRPr="00C32D2C">
        <w:rPr>
          <w:rFonts w:ascii="Times New Roman" w:hAnsi="Times New Roman"/>
          <w:sz w:val="24"/>
          <w:szCs w:val="24"/>
        </w:rPr>
        <w:tab/>
        <w:t xml:space="preserve">цена BVAL (Mid BVAL), рассчитанная информационным агентством Bloomberg на дату определения </w:t>
      </w:r>
      <w:r>
        <w:rPr>
          <w:rFonts w:ascii="Times New Roman" w:hAnsi="Times New Roman"/>
          <w:sz w:val="24"/>
          <w:szCs w:val="24"/>
        </w:rPr>
        <w:t>справедливой стоимости</w:t>
      </w:r>
      <w:r w:rsidRPr="00C32D2C">
        <w:rPr>
          <w:rFonts w:ascii="Times New Roman" w:hAnsi="Times New Roman"/>
          <w:sz w:val="24"/>
          <w:szCs w:val="24"/>
        </w:rPr>
        <w:t>, при условии, что значение показателя Score  по указанной цене не ниже 6;</w:t>
      </w:r>
    </w:p>
    <w:p w14:paraId="0CEE0FBF" w14:textId="77777777" w:rsidR="004A09FC" w:rsidRDefault="004A09FC" w:rsidP="004A09FC">
      <w:pPr>
        <w:tabs>
          <w:tab w:val="num" w:pos="360"/>
        </w:tabs>
        <w:spacing w:before="120"/>
        <w:contextualSpacing/>
        <w:jc w:val="both"/>
        <w:rPr>
          <w:rFonts w:ascii="Times New Roman" w:hAnsi="Times New Roman"/>
          <w:sz w:val="24"/>
          <w:szCs w:val="24"/>
        </w:rPr>
      </w:pPr>
      <w:r w:rsidRPr="00C32D2C">
        <w:t xml:space="preserve"> </w:t>
      </w:r>
      <w:r w:rsidRPr="00C32D2C">
        <w:rPr>
          <w:rFonts w:ascii="Times New Roman" w:hAnsi="Times New Roman"/>
          <w:sz w:val="24"/>
          <w:szCs w:val="24"/>
        </w:rPr>
        <w:t>-</w:t>
      </w:r>
      <w:r w:rsidRPr="00C32D2C">
        <w:rPr>
          <w:rFonts w:ascii="Times New Roman" w:hAnsi="Times New Roman"/>
          <w:sz w:val="24"/>
          <w:szCs w:val="24"/>
        </w:rPr>
        <w:tab/>
        <w:t xml:space="preserve">цена, рассчитанная Ценовым центром НРД на дату определения </w:t>
      </w:r>
      <w:r>
        <w:rPr>
          <w:rFonts w:ascii="Times New Roman" w:hAnsi="Times New Roman"/>
          <w:sz w:val="24"/>
          <w:szCs w:val="24"/>
        </w:rPr>
        <w:t>справедливой стоимости</w:t>
      </w:r>
      <w:r w:rsidRPr="00C32D2C">
        <w:rPr>
          <w:rFonts w:ascii="Times New Roman" w:hAnsi="Times New Roman"/>
          <w:sz w:val="24"/>
          <w:szCs w:val="24"/>
        </w:rPr>
        <w:t xml:space="preserve"> по методологиям, утвержденным 01.12.2017 и позднее, определенная по методу 1 или методу 2 (эти методы отвечают критериям исходных данных 2-го уровня в соответствии с МСФО13).  Приоритет отдается ценам, определенным по последней утвержденной методике оценки, а в случае наличия цен, определенных и по методу 1, и по методу 2, приоритет отдается методу 1</w:t>
      </w:r>
      <w:r>
        <w:rPr>
          <w:rFonts w:ascii="Times New Roman" w:hAnsi="Times New Roman"/>
          <w:sz w:val="24"/>
          <w:szCs w:val="24"/>
        </w:rPr>
        <w:t>;</w:t>
      </w:r>
    </w:p>
    <w:p w14:paraId="23DEBA7A" w14:textId="77777777" w:rsidR="004A09FC" w:rsidRPr="002A0292" w:rsidRDefault="004A09FC" w:rsidP="004A09FC">
      <w:pPr>
        <w:tabs>
          <w:tab w:val="num" w:pos="360"/>
        </w:tabs>
        <w:spacing w:before="120"/>
        <w:contextualSpacing/>
        <w:jc w:val="both"/>
        <w:rPr>
          <w:rFonts w:ascii="Times New Roman" w:hAnsi="Times New Roman"/>
          <w:sz w:val="24"/>
          <w:szCs w:val="24"/>
        </w:rPr>
      </w:pPr>
      <w:r>
        <w:rPr>
          <w:rFonts w:ascii="Times New Roman" w:hAnsi="Times New Roman"/>
          <w:sz w:val="24"/>
          <w:szCs w:val="24"/>
        </w:rPr>
        <w:t xml:space="preserve">- </w:t>
      </w:r>
      <w:r w:rsidRPr="002A0292">
        <w:rPr>
          <w:rFonts w:ascii="Times New Roman" w:hAnsi="Times New Roman"/>
          <w:sz w:val="24"/>
          <w:szCs w:val="24"/>
        </w:rPr>
        <w:tab/>
        <w:t xml:space="preserve">индикативная цена, определенная по методике «Cbonds Valuation», раскрываемая группой компаний Cbonds на дату определения </w:t>
      </w:r>
      <w:r>
        <w:rPr>
          <w:rFonts w:ascii="Times New Roman" w:hAnsi="Times New Roman"/>
          <w:sz w:val="24"/>
          <w:szCs w:val="24"/>
        </w:rPr>
        <w:t>справедливой стоимости</w:t>
      </w:r>
      <w:r w:rsidRPr="002A0292">
        <w:rPr>
          <w:rFonts w:ascii="Times New Roman" w:hAnsi="Times New Roman"/>
          <w:sz w:val="24"/>
          <w:szCs w:val="24"/>
        </w:rPr>
        <w:t>;</w:t>
      </w:r>
    </w:p>
    <w:p w14:paraId="32A4949E" w14:textId="77777777" w:rsidR="004A09FC" w:rsidRPr="00C32D2C" w:rsidRDefault="004A09FC" w:rsidP="004A09FC">
      <w:pPr>
        <w:tabs>
          <w:tab w:val="num" w:pos="360"/>
        </w:tabs>
        <w:spacing w:before="120"/>
        <w:contextualSpacing/>
        <w:jc w:val="both"/>
        <w:rPr>
          <w:rFonts w:ascii="Times New Roman" w:hAnsi="Times New Roman"/>
          <w:sz w:val="24"/>
          <w:szCs w:val="24"/>
        </w:rPr>
      </w:pPr>
      <w:r>
        <w:rPr>
          <w:rFonts w:ascii="Times New Roman" w:hAnsi="Times New Roman"/>
          <w:sz w:val="24"/>
          <w:szCs w:val="24"/>
        </w:rPr>
        <w:t>-</w:t>
      </w:r>
      <w:r w:rsidRPr="002A0292">
        <w:rPr>
          <w:rFonts w:ascii="Times New Roman" w:hAnsi="Times New Roman"/>
          <w:sz w:val="24"/>
          <w:szCs w:val="24"/>
        </w:rPr>
        <w:tab/>
        <w:t>индикативная цена, определенная по методике «Cbonds Estimation», раскрываемая группой компаний</w:t>
      </w:r>
      <w:r>
        <w:rPr>
          <w:rFonts w:ascii="Times New Roman" w:hAnsi="Times New Roman"/>
          <w:sz w:val="24"/>
          <w:szCs w:val="24"/>
        </w:rPr>
        <w:t xml:space="preserve"> Cbonds на дату определения справедливой стоимости</w:t>
      </w:r>
      <w:r w:rsidRPr="00C32D2C">
        <w:rPr>
          <w:rFonts w:ascii="Times New Roman" w:hAnsi="Times New Roman"/>
          <w:sz w:val="24"/>
          <w:szCs w:val="24"/>
        </w:rPr>
        <w:t>.</w:t>
      </w:r>
    </w:p>
    <w:p w14:paraId="6EE63103"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На следующем шаге цена, определенная в соответствии с описанным выше порядком, за исключением цены BGN (px_last), подвергается анализу и, при необходимости, корректировке в соответствии с пунктом 4.</w:t>
      </w:r>
    </w:p>
    <w:p w14:paraId="0FF32219" w14:textId="77777777" w:rsidR="004A09F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ab/>
      </w:r>
    </w:p>
    <w:p w14:paraId="7D6FE308"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В случае отсутствия </w:t>
      </w:r>
      <w:r w:rsidRPr="00190D57">
        <w:rPr>
          <w:rFonts w:ascii="Times New Roman" w:hAnsi="Times New Roman"/>
          <w:sz w:val="24"/>
          <w:szCs w:val="24"/>
        </w:rPr>
        <w:t xml:space="preserve">указанных </w:t>
      </w:r>
      <w:r>
        <w:rPr>
          <w:rFonts w:ascii="Times New Roman" w:hAnsi="Times New Roman"/>
          <w:sz w:val="24"/>
          <w:szCs w:val="24"/>
        </w:rPr>
        <w:t xml:space="preserve">в п.2.3 и 2.4 </w:t>
      </w:r>
      <w:r w:rsidRPr="00190D57">
        <w:rPr>
          <w:rFonts w:ascii="Times New Roman" w:hAnsi="Times New Roman"/>
          <w:sz w:val="24"/>
          <w:szCs w:val="24"/>
        </w:rPr>
        <w:t xml:space="preserve">цен в соответствующих информационных системах </w:t>
      </w:r>
      <w:r w:rsidRPr="00C32D2C">
        <w:rPr>
          <w:rFonts w:ascii="Times New Roman" w:hAnsi="Times New Roman"/>
          <w:sz w:val="24"/>
          <w:szCs w:val="24"/>
        </w:rPr>
        <w:t>в связи с неторговым днем бирж, по итогам торгов на которых определя</w:t>
      </w:r>
      <w:r>
        <w:rPr>
          <w:rFonts w:ascii="Times New Roman" w:hAnsi="Times New Roman"/>
          <w:sz w:val="24"/>
          <w:szCs w:val="24"/>
        </w:rPr>
        <w:t>ю</w:t>
      </w:r>
      <w:r w:rsidRPr="00C32D2C">
        <w:rPr>
          <w:rFonts w:ascii="Times New Roman" w:hAnsi="Times New Roman"/>
          <w:sz w:val="24"/>
          <w:szCs w:val="24"/>
        </w:rPr>
        <w:t xml:space="preserve">тся </w:t>
      </w:r>
      <w:r>
        <w:rPr>
          <w:rFonts w:ascii="Times New Roman" w:hAnsi="Times New Roman"/>
          <w:sz w:val="24"/>
          <w:szCs w:val="24"/>
        </w:rPr>
        <w:t>расчетные цены</w:t>
      </w:r>
      <w:r w:rsidRPr="00C32D2C">
        <w:rPr>
          <w:rFonts w:ascii="Times New Roman" w:hAnsi="Times New Roman"/>
          <w:sz w:val="24"/>
          <w:szCs w:val="24"/>
        </w:rPr>
        <w:t>, для целей определения справедливой стоимости ценных бумаг из п. 2.3. и 2.4. используется следующая модель.</w:t>
      </w:r>
    </w:p>
    <w:p w14:paraId="4865B4D3"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Цена рассчитывается по формуле:</w:t>
      </w:r>
    </w:p>
    <w:p w14:paraId="00D6D35B" w14:textId="77777777" w:rsidR="004A09FC" w:rsidRPr="008F0900"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lang w:val="en-US"/>
        </w:rPr>
        <w:t>Pt</w:t>
      </w:r>
      <w:r w:rsidRPr="008F0900">
        <w:rPr>
          <w:rFonts w:ascii="Times New Roman" w:hAnsi="Times New Roman"/>
          <w:sz w:val="24"/>
          <w:szCs w:val="24"/>
        </w:rPr>
        <w:t>=</w:t>
      </w:r>
      <w:r w:rsidRPr="00C32D2C">
        <w:rPr>
          <w:rFonts w:ascii="Times New Roman" w:hAnsi="Times New Roman"/>
          <w:sz w:val="24"/>
          <w:szCs w:val="24"/>
          <w:lang w:val="en-US"/>
        </w:rPr>
        <w:t>P</w:t>
      </w:r>
      <w:r w:rsidRPr="008F0900">
        <w:rPr>
          <w:rFonts w:ascii="Times New Roman" w:hAnsi="Times New Roman"/>
          <w:sz w:val="24"/>
          <w:szCs w:val="24"/>
        </w:rPr>
        <w:t>_(</w:t>
      </w:r>
      <w:r w:rsidRPr="00C32D2C">
        <w:rPr>
          <w:rFonts w:ascii="Times New Roman" w:hAnsi="Times New Roman"/>
          <w:sz w:val="24"/>
          <w:szCs w:val="24"/>
          <w:lang w:val="en-US"/>
        </w:rPr>
        <w:t>last</w:t>
      </w:r>
      <w:r w:rsidRPr="008F0900">
        <w:rPr>
          <w:rFonts w:ascii="Times New Roman" w:hAnsi="Times New Roman"/>
          <w:sz w:val="24"/>
          <w:szCs w:val="24"/>
        </w:rPr>
        <w:t>_</w:t>
      </w:r>
      <w:r w:rsidRPr="00C32D2C">
        <w:rPr>
          <w:rFonts w:ascii="Times New Roman" w:hAnsi="Times New Roman"/>
          <w:sz w:val="24"/>
          <w:szCs w:val="24"/>
          <w:lang w:val="en-US"/>
        </w:rPr>
        <w:t>td</w:t>
      </w:r>
      <w:r w:rsidRPr="008F0900">
        <w:rPr>
          <w:rFonts w:ascii="Times New Roman" w:hAnsi="Times New Roman"/>
          <w:sz w:val="24"/>
          <w:szCs w:val="24"/>
        </w:rPr>
        <w:t>)*</w:t>
      </w:r>
      <w:r w:rsidRPr="00C32D2C">
        <w:rPr>
          <w:rFonts w:ascii="Times New Roman" w:hAnsi="Times New Roman"/>
          <w:sz w:val="24"/>
          <w:szCs w:val="24"/>
          <w:lang w:val="en-US"/>
        </w:rPr>
        <w:t>k</w:t>
      </w:r>
      <w:r w:rsidRPr="008F0900">
        <w:rPr>
          <w:rFonts w:ascii="Times New Roman" w:hAnsi="Times New Roman"/>
          <w:sz w:val="24"/>
          <w:szCs w:val="24"/>
        </w:rPr>
        <w:t>,</w:t>
      </w:r>
    </w:p>
    <w:p w14:paraId="4C76EF39"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Pt – справедливая цена на дату </w:t>
      </w:r>
      <w:r>
        <w:rPr>
          <w:rFonts w:ascii="Times New Roman" w:hAnsi="Times New Roman"/>
          <w:sz w:val="24"/>
          <w:szCs w:val="24"/>
        </w:rPr>
        <w:t>определения справедливой стоимости</w:t>
      </w:r>
      <w:r w:rsidRPr="00C32D2C">
        <w:rPr>
          <w:rFonts w:ascii="Times New Roman" w:hAnsi="Times New Roman"/>
          <w:sz w:val="24"/>
          <w:szCs w:val="24"/>
        </w:rPr>
        <w:t>;</w:t>
      </w:r>
    </w:p>
    <w:p w14:paraId="09C43B26"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P_(last_td) – цена последнего торгового дня, определенная на основе данных от агентства Bloomberg в соответствии с настоящим пунктом;</w:t>
      </w:r>
    </w:p>
    <w:p w14:paraId="481DCCCA"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k – корректирующий коэффициент, характеризующий наличие существенных событий, произошедших за период со дня, следующего за последним торговым днем, до даты определения </w:t>
      </w:r>
      <w:r>
        <w:rPr>
          <w:rFonts w:ascii="Times New Roman" w:hAnsi="Times New Roman"/>
          <w:sz w:val="24"/>
          <w:szCs w:val="24"/>
        </w:rPr>
        <w:t>справедливой стоимости</w:t>
      </w:r>
      <w:r w:rsidRPr="00C32D2C">
        <w:rPr>
          <w:rFonts w:ascii="Times New Roman" w:hAnsi="Times New Roman"/>
          <w:sz w:val="24"/>
          <w:szCs w:val="24"/>
        </w:rPr>
        <w:t xml:space="preserve"> (включительно), которые могут повлиять на справедливую стоимость ценной бумаги.</w:t>
      </w:r>
    </w:p>
    <w:p w14:paraId="3A462CC3"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Корректирующий коэффициент k рассчитывается по формуле:</w:t>
      </w:r>
    </w:p>
    <w:p w14:paraId="31300457"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k=k_1 * k_2 * k_3 * k_4 </w:t>
      </w:r>
    </w:p>
    <w:p w14:paraId="1A234CBB"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k_1 - коэффициент изменения ключевой ставки, коэффициент устанавливается равным 1 при отсутствии данного события и равным 0 при наличии данного события. Для европейских торговых площадок используется ключевая ставка Европейского Центрального Банка, для иных – ключевая ставка ФРС США;</w:t>
      </w:r>
    </w:p>
    <w:p w14:paraId="57437494"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k_2 - коэффициент введения санкций против эмитента ценной бумаги, коэффициент устанавливается равным 1 при отсутствии данного события и равным 0 при наличии данного события;</w:t>
      </w:r>
    </w:p>
    <w:p w14:paraId="51DC3904"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k_3- коэффициент значительных техногенных катастроф, которые могли существенно повлиять на финансовое состояние эмитента, коэффициент устанавливается равным 1 при отсутствии данных событий и равным 0 при наличии данных событий;</w:t>
      </w:r>
    </w:p>
    <w:p w14:paraId="088433D6"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k_4 - коэффициент отсутствия дефолта по ценным бумагам эмитента, коэффициент  устанавливается равным 1 при отсутствии данных событий и равным 0 при наличии данных событий.</w:t>
      </w:r>
    </w:p>
    <w:p w14:paraId="52C54300"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В случае если рассчитанный коэффициент k отличен от 1, настоящая модель не используется, при этом используются описанные ниже модели оценки 3-го уровня.</w:t>
      </w:r>
    </w:p>
    <w:p w14:paraId="74A841EB"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При наличии возможности применения данной модели, управляющая компания готовит письменный расчет с указанием  произошедших событий.</w:t>
      </w:r>
    </w:p>
    <w:p w14:paraId="75F5DC4A" w14:textId="77777777" w:rsidR="004A09FC" w:rsidRPr="00C32D2C" w:rsidRDefault="004A09FC" w:rsidP="004A09FC">
      <w:pPr>
        <w:tabs>
          <w:tab w:val="num" w:pos="360"/>
        </w:tabs>
        <w:spacing w:before="120"/>
        <w:contextualSpacing/>
        <w:jc w:val="both"/>
        <w:rPr>
          <w:rFonts w:ascii="Times New Roman" w:hAnsi="Times New Roman"/>
          <w:sz w:val="24"/>
          <w:szCs w:val="24"/>
        </w:rPr>
      </w:pPr>
    </w:p>
    <w:p w14:paraId="7410EFC0"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b/>
          <w:sz w:val="24"/>
          <w:szCs w:val="24"/>
        </w:rPr>
        <w:t>2.5.</w:t>
      </w:r>
      <w:r w:rsidRPr="00C32D2C">
        <w:rPr>
          <w:rFonts w:ascii="Times New Roman" w:hAnsi="Times New Roman"/>
          <w:sz w:val="24"/>
          <w:szCs w:val="24"/>
        </w:rPr>
        <w:t xml:space="preserve"> </w:t>
      </w:r>
      <w:r w:rsidRPr="00C32D2C">
        <w:rPr>
          <w:rFonts w:ascii="Times New Roman" w:hAnsi="Times New Roman"/>
          <w:b/>
          <w:sz w:val="24"/>
          <w:szCs w:val="24"/>
        </w:rPr>
        <w:t>Определение справедливой стоимости ценных бумаг, по которым определен аналогичный актив.</w:t>
      </w:r>
    </w:p>
    <w:p w14:paraId="48CA961B"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Справедливая стоимость дополнительных выпусков ценных бумаг </w:t>
      </w:r>
    </w:p>
    <w:p w14:paraId="1EED5F4E"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Для оценки ценной бумаги используется цена выпуска (аналогичного актива), по отношению к которому данный выпуск является дополнительным, на дату определения </w:t>
      </w:r>
      <w:r>
        <w:rPr>
          <w:rFonts w:ascii="Times New Roman" w:hAnsi="Times New Roman"/>
          <w:sz w:val="24"/>
          <w:szCs w:val="24"/>
        </w:rPr>
        <w:t>справедливой стоимости</w:t>
      </w:r>
      <w:r w:rsidRPr="00C32D2C">
        <w:rPr>
          <w:rFonts w:ascii="Times New Roman" w:hAnsi="Times New Roman"/>
          <w:sz w:val="24"/>
          <w:szCs w:val="24"/>
        </w:rPr>
        <w:t xml:space="preserve"> в соответствии с моделями оценки стоимости ценных бумаг, для которых  определен активный рынок.</w:t>
      </w:r>
      <w:r w:rsidRPr="00C32D2C">
        <w:rPr>
          <w:rFonts w:ascii="Times New Roman" w:hAnsi="Times New Roman"/>
          <w:sz w:val="24"/>
          <w:szCs w:val="24"/>
        </w:rPr>
        <w:br/>
        <w:t>Справедливая стоимость определяется согласно этому порядку до возникновения справедливой стоимости ценной бумаги, являющейся дополнительным выпуском.</w:t>
      </w:r>
    </w:p>
    <w:p w14:paraId="136DF07B" w14:textId="77777777" w:rsidR="004A09FC" w:rsidRPr="00C32D2C" w:rsidRDefault="004A09FC" w:rsidP="004A09FC">
      <w:pPr>
        <w:tabs>
          <w:tab w:val="num" w:pos="360"/>
        </w:tabs>
        <w:spacing w:before="120"/>
        <w:contextualSpacing/>
        <w:jc w:val="both"/>
        <w:rPr>
          <w:rFonts w:ascii="Times New Roman" w:hAnsi="Times New Roman"/>
          <w:sz w:val="24"/>
          <w:szCs w:val="24"/>
        </w:rPr>
      </w:pPr>
    </w:p>
    <w:p w14:paraId="7BAF5A8C"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Справедливая стоимость ценных бумаг нового выпуска, полученных в результате конвертации.</w:t>
      </w:r>
    </w:p>
    <w:p w14:paraId="1131B216"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Справедливая стоимость определяется согласно этому порядку на дату конвертации. Со следующей даты справедливая стоимость определяется в общем порядке. </w:t>
      </w:r>
    </w:p>
    <w:p w14:paraId="3A89A7D2"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4DF7F51C"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w:t>
      </w:r>
    </w:p>
    <w:p w14:paraId="3C831A80"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0C9C667D"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w:t>
      </w:r>
    </w:p>
    <w:p w14:paraId="67146F8C"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Оценочной стоимостью акций или облигаций нового выпуска, признанных в результате конвертации в них конвертируемых исходных ценных бумаг, является оценочная 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16083929"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Оценочной стоимостью акций, признанных в результате конвертации в них исходных акций при реорганизации в форме слияния, является оценочная стоимость конвертированных ценных бумаг, умноженная на коэффициент конвертации.</w:t>
      </w:r>
    </w:p>
    <w:p w14:paraId="54859191"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Оценочной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оценочная 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32E3FF2"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Оценочная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4057D957"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 Оценочной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оценочная стоимость конвертированных облигаций. </w:t>
      </w:r>
    </w:p>
    <w:p w14:paraId="0539C1D0"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Для определения справедливой стоимости может также использоваться отчет оценщика.</w:t>
      </w:r>
    </w:p>
    <w:p w14:paraId="13CD0EEC" w14:textId="77777777" w:rsidR="004A09FC" w:rsidRPr="00C32D2C" w:rsidRDefault="004A09FC" w:rsidP="004A09FC">
      <w:pPr>
        <w:tabs>
          <w:tab w:val="num" w:pos="360"/>
        </w:tabs>
        <w:spacing w:before="120"/>
        <w:contextualSpacing/>
        <w:jc w:val="both"/>
        <w:rPr>
          <w:rFonts w:ascii="Times New Roman" w:hAnsi="Times New Roman"/>
          <w:sz w:val="24"/>
          <w:szCs w:val="24"/>
        </w:rPr>
      </w:pPr>
    </w:p>
    <w:p w14:paraId="3CC23CB7" w14:textId="77777777" w:rsidR="004A09FC" w:rsidRPr="00C32D2C" w:rsidRDefault="004A09FC" w:rsidP="004A09FC">
      <w:pPr>
        <w:keepNext/>
        <w:tabs>
          <w:tab w:val="num" w:pos="360"/>
        </w:tabs>
        <w:spacing w:before="120"/>
        <w:contextualSpacing/>
        <w:jc w:val="both"/>
        <w:rPr>
          <w:rFonts w:ascii="Times New Roman" w:hAnsi="Times New Roman"/>
          <w:b/>
          <w:sz w:val="24"/>
          <w:szCs w:val="24"/>
        </w:rPr>
      </w:pPr>
      <w:r w:rsidRPr="00C32D2C">
        <w:rPr>
          <w:rFonts w:ascii="Times New Roman" w:hAnsi="Times New Roman"/>
          <w:b/>
          <w:sz w:val="24"/>
          <w:szCs w:val="24"/>
        </w:rPr>
        <w:t xml:space="preserve">2.6. Справедливая стоимость </w:t>
      </w:r>
      <w:r>
        <w:rPr>
          <w:rFonts w:ascii="Times New Roman" w:hAnsi="Times New Roman"/>
          <w:b/>
          <w:sz w:val="24"/>
          <w:szCs w:val="24"/>
        </w:rPr>
        <w:t>облигаций</w:t>
      </w:r>
      <w:r w:rsidRPr="00C32D2C">
        <w:rPr>
          <w:rFonts w:ascii="Times New Roman" w:hAnsi="Times New Roman"/>
          <w:b/>
          <w:sz w:val="24"/>
          <w:szCs w:val="24"/>
        </w:rPr>
        <w:t>, приобретенных на размещении.</w:t>
      </w:r>
    </w:p>
    <w:p w14:paraId="02A00F2D" w14:textId="77777777" w:rsidR="004A09FC" w:rsidRPr="001A550A" w:rsidRDefault="004A09FC" w:rsidP="004A09FC">
      <w:pPr>
        <w:tabs>
          <w:tab w:val="num" w:pos="360"/>
        </w:tabs>
        <w:spacing w:before="120"/>
        <w:contextualSpacing/>
        <w:jc w:val="both"/>
        <w:rPr>
          <w:rFonts w:ascii="Times New Roman" w:hAnsi="Times New Roman"/>
          <w:sz w:val="24"/>
          <w:szCs w:val="24"/>
        </w:rPr>
      </w:pPr>
      <w:r>
        <w:rPr>
          <w:rFonts w:ascii="Times New Roman" w:hAnsi="Times New Roman"/>
          <w:sz w:val="24"/>
          <w:szCs w:val="24"/>
        </w:rPr>
        <w:t>Описанный в данном пункте</w:t>
      </w:r>
      <w:r w:rsidRPr="001A550A">
        <w:rPr>
          <w:rFonts w:ascii="Times New Roman" w:hAnsi="Times New Roman"/>
          <w:sz w:val="24"/>
          <w:szCs w:val="24"/>
        </w:rPr>
        <w:t xml:space="preserve">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5172EAE4" w14:textId="77777777" w:rsidR="004A09FC" w:rsidRPr="00CE1EB3" w:rsidRDefault="004A09FC" w:rsidP="004A09FC">
      <w:pPr>
        <w:tabs>
          <w:tab w:val="num" w:pos="360"/>
        </w:tabs>
        <w:spacing w:before="120"/>
        <w:contextualSpacing/>
        <w:jc w:val="both"/>
        <w:rPr>
          <w:rFonts w:ascii="Times New Roman" w:hAnsi="Times New Roman"/>
          <w:sz w:val="24"/>
          <w:szCs w:val="24"/>
        </w:rPr>
      </w:pPr>
      <w:r w:rsidRPr="001A550A">
        <w:rPr>
          <w:rFonts w:ascii="Times New Roman" w:hAnsi="Times New Roman"/>
          <w:sz w:val="24"/>
          <w:szCs w:val="24"/>
        </w:rPr>
        <w:t>С 11 дня применяется общий порядок оценки ценных бумаг на втором и третьем уровне, в случае отсутствия цен 1-го уровня</w:t>
      </w:r>
    </w:p>
    <w:p w14:paraId="40AA19DA"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5634F3">
        <w:rPr>
          <w:rFonts w:ascii="Times New Roman" w:hAnsi="Times New Roman"/>
          <w:sz w:val="24"/>
          <w:szCs w:val="24"/>
        </w:rPr>
        <w:t xml:space="preserve">Для определения справедливой стоимости облигаций при размещении используется </w:t>
      </w:r>
      <w:r w:rsidRPr="00C32D2C">
        <w:rPr>
          <w:rFonts w:ascii="Times New Roman" w:hAnsi="Times New Roman"/>
          <w:sz w:val="24"/>
          <w:szCs w:val="24"/>
        </w:rPr>
        <w:t>цена размещения, скорректированная пропорционально изменени</w:t>
      </w:r>
      <w:r>
        <w:rPr>
          <w:rFonts w:ascii="Times New Roman" w:hAnsi="Times New Roman"/>
          <w:sz w:val="24"/>
          <w:szCs w:val="24"/>
        </w:rPr>
        <w:t>ю значения</w:t>
      </w:r>
      <w:r w:rsidRPr="00C32D2C">
        <w:rPr>
          <w:rFonts w:ascii="Times New Roman" w:hAnsi="Times New Roman"/>
          <w:sz w:val="24"/>
          <w:szCs w:val="24"/>
        </w:rPr>
        <w:t xml:space="preserve">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w:t>
      </w:r>
    </w:p>
    <w:p w14:paraId="58AE95B0"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t xml:space="preserve"> </w:t>
      </w:r>
      <w:r w:rsidRPr="00C32D2C">
        <w:rPr>
          <w:rFonts w:ascii="Times New Roman" w:hAnsi="Times New Roman"/>
          <w:sz w:val="24"/>
          <w:szCs w:val="24"/>
        </w:rPr>
        <w:t>В качестве безрисковой ставки доходности страны риска используются:</w:t>
      </w:r>
    </w:p>
    <w:p w14:paraId="3CB16471"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1)</w:t>
      </w:r>
      <w:r w:rsidRPr="00C32D2C">
        <w:rPr>
          <w:rFonts w:ascii="Times New Roman" w:hAnsi="Times New Roman"/>
          <w:sz w:val="24"/>
          <w:szCs w:val="24"/>
        </w:rPr>
        <w:tab/>
        <w:t xml:space="preserve"> Для ценных бумаг, номинированных в российских рублях – ставка кривой бескупонной доходности Московской биржи.</w:t>
      </w:r>
    </w:p>
    <w:p w14:paraId="7C672547"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2)</w:t>
      </w:r>
      <w:r w:rsidRPr="00C32D2C">
        <w:rPr>
          <w:rFonts w:ascii="Times New Roman" w:hAnsi="Times New Roman"/>
          <w:sz w:val="24"/>
          <w:szCs w:val="24"/>
        </w:rPr>
        <w:tab/>
        <w:t xml:space="preserve"> Для ценных бумаг, номинированных в американских долларах - ставка, по американским государственным облигациям (</w:t>
      </w:r>
      <w:hyperlink r:id="rId13" w:history="1">
        <w:r w:rsidRPr="00C32D2C">
          <w:rPr>
            <w:rStyle w:val="ad"/>
            <w:rFonts w:ascii="Times New Roman" w:hAnsi="Times New Roman"/>
            <w:sz w:val="24"/>
            <w:szCs w:val="24"/>
          </w:rPr>
          <w:t>https://www.treasury.gov/resource-center/data-chart-center/interest-rates/pages/TextView.aspx?data=yield</w:t>
        </w:r>
      </w:hyperlink>
      <w:r w:rsidRPr="00C32D2C">
        <w:rPr>
          <w:rFonts w:ascii="Times New Roman" w:hAnsi="Times New Roman"/>
          <w:sz w:val="24"/>
          <w:szCs w:val="24"/>
        </w:rPr>
        <w:t>).</w:t>
      </w:r>
    </w:p>
    <w:p w14:paraId="1C0E1A05"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3)</w:t>
      </w:r>
      <w:r w:rsidRPr="00C32D2C">
        <w:rPr>
          <w:rFonts w:ascii="Times New Roman" w:hAnsi="Times New Roman"/>
          <w:sz w:val="24"/>
          <w:szCs w:val="24"/>
        </w:rPr>
        <w:tab/>
        <w:t xml:space="preserve"> Для ценных бумаг, номинированных в евро - ставка, облигациям с рейтингом ААА Еврозоны (</w:t>
      </w:r>
      <w:hyperlink r:id="rId14" w:history="1">
        <w:r w:rsidRPr="00C32D2C">
          <w:rPr>
            <w:rStyle w:val="ad"/>
            <w:rFonts w:ascii="Times New Roman" w:hAnsi="Times New Roman"/>
            <w:sz w:val="24"/>
            <w:szCs w:val="24"/>
          </w:rPr>
          <w:t>https://www.ecb.europa.eu/stats/financial_markets_and_interest_rates/euro_area_yield_curves/html/index.en.html</w:t>
        </w:r>
      </w:hyperlink>
      <w:r w:rsidRPr="00C32D2C">
        <w:rPr>
          <w:rFonts w:ascii="Times New Roman" w:hAnsi="Times New Roman"/>
          <w:sz w:val="24"/>
          <w:szCs w:val="24"/>
        </w:rPr>
        <w:t>).</w:t>
      </w:r>
    </w:p>
    <w:p w14:paraId="6408E3A4"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441202C3"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0200DA2C" w14:textId="77777777" w:rsidR="004A09FC" w:rsidRPr="0071156C" w:rsidRDefault="002E0CC6" w:rsidP="004A09FC">
      <w:pPr>
        <w:pStyle w:val="aa"/>
        <w:spacing w:before="120" w:after="120" w:line="240" w:lineRule="auto"/>
        <w:ind w:left="0"/>
        <w:contextualSpacing w:val="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m:t>
              </m:r>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0</m:t>
                  </m:r>
                </m:sub>
              </m:sSub>
              <m:r>
                <w:rPr>
                  <w:rFonts w:ascii="Cambria Math" w:hAnsi="Cambria Math"/>
                  <w:sz w:val="24"/>
                  <w:szCs w:val="24"/>
                  <w:lang w:val="en-US"/>
                </w:rPr>
                <m:t>)/365)</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/365)</m:t>
              </m:r>
            </m:den>
          </m:f>
        </m:oMath>
      </m:oMathPara>
    </w:p>
    <w:p w14:paraId="75BE699A"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Где </w:t>
      </w:r>
    </w:p>
    <w:p w14:paraId="24E62BD1"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Cambria Math" w:hAnsi="Cambria Math" w:cs="Cambria Math"/>
          <w:sz w:val="24"/>
          <w:szCs w:val="24"/>
        </w:rPr>
        <w:t>𝑃𝑉</w:t>
      </w:r>
      <w:r w:rsidRPr="00C32D2C">
        <w:rPr>
          <w:rFonts w:ascii="Cambria Math" w:hAnsi="Cambria Math" w:cs="Cambria Math"/>
          <w:szCs w:val="24"/>
        </w:rPr>
        <w:t>𝑡</w:t>
      </w:r>
      <w:r w:rsidRPr="00C32D2C">
        <w:rPr>
          <w:rFonts w:ascii="Times New Roman" w:hAnsi="Times New Roman"/>
          <w:sz w:val="24"/>
          <w:szCs w:val="24"/>
        </w:rPr>
        <w:t xml:space="preserve"> – справедливая стоимость ценной бумаги на дату оценки </w:t>
      </w:r>
    </w:p>
    <w:p w14:paraId="2D2BA680"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Cambria Math" w:hAnsi="Cambria Math" w:cs="Cambria Math"/>
          <w:sz w:val="24"/>
          <w:szCs w:val="24"/>
        </w:rPr>
        <w:t>𝑃𝑟𝑖𝑐𝑒</w:t>
      </w:r>
      <w:r w:rsidRPr="00C32D2C">
        <w:rPr>
          <w:rFonts w:ascii="Times New Roman" w:hAnsi="Times New Roman"/>
          <w:sz w:val="24"/>
          <w:szCs w:val="24"/>
        </w:rPr>
        <w:t xml:space="preserve"> – цена размещения </w:t>
      </w:r>
    </w:p>
    <w:p w14:paraId="7E9F5177"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Cambria Math" w:hAnsi="Cambria Math" w:cs="Cambria Math"/>
          <w:sz w:val="24"/>
          <w:szCs w:val="24"/>
        </w:rPr>
        <w:t>𝑅𝑓</w:t>
      </w:r>
      <w:r w:rsidRPr="00C32D2C">
        <w:rPr>
          <w:rFonts w:ascii="Cambria Math" w:hAnsi="Cambria Math" w:cs="Cambria Math"/>
          <w:szCs w:val="24"/>
        </w:rPr>
        <w:t>𝑡</w:t>
      </w:r>
      <w:r w:rsidRPr="00C32D2C">
        <w:rPr>
          <w:rFonts w:ascii="Times New Roman" w:hAnsi="Times New Roman"/>
          <w:sz w:val="24"/>
          <w:szCs w:val="24"/>
        </w:rPr>
        <w:t xml:space="preserve"> – безрисковая ставка на дату оценки на срок до погашения (оферты) </w:t>
      </w:r>
    </w:p>
    <w:p w14:paraId="410541AF" w14:textId="77777777" w:rsidR="004A09FC" w:rsidRDefault="004A09FC" w:rsidP="004A09FC">
      <w:pPr>
        <w:tabs>
          <w:tab w:val="num" w:pos="360"/>
        </w:tabs>
        <w:spacing w:before="120"/>
        <w:contextualSpacing/>
        <w:jc w:val="both"/>
        <w:rPr>
          <w:rFonts w:ascii="Times New Roman" w:hAnsi="Times New Roman"/>
          <w:sz w:val="24"/>
          <w:szCs w:val="24"/>
        </w:rPr>
      </w:pPr>
      <w:r w:rsidRPr="00C32D2C">
        <w:rPr>
          <w:rFonts w:ascii="Cambria Math" w:hAnsi="Cambria Math" w:cs="Cambria Math"/>
          <w:sz w:val="24"/>
          <w:szCs w:val="24"/>
        </w:rPr>
        <w:t>𝑅𝑓</w:t>
      </w:r>
      <w:r w:rsidRPr="008F48AB">
        <w:rPr>
          <w:rFonts w:ascii="Cambria Math" w:hAnsi="Cambria Math" w:cs="Cambria Math"/>
          <w:i/>
          <w:sz w:val="20"/>
          <w:szCs w:val="24"/>
          <w:lang w:val="en-US"/>
        </w:rPr>
        <w:t>t</w:t>
      </w:r>
      <w:r w:rsidRPr="008F48AB">
        <w:rPr>
          <w:rFonts w:ascii="Cambria Math" w:hAnsi="Cambria Math" w:cs="Cambria Math"/>
          <w:i/>
          <w:sz w:val="18"/>
          <w:szCs w:val="24"/>
        </w:rPr>
        <w:t>0</w:t>
      </w:r>
      <w:r w:rsidRPr="00C32D2C">
        <w:rPr>
          <w:rFonts w:ascii="Times New Roman" w:hAnsi="Times New Roman"/>
          <w:sz w:val="24"/>
          <w:szCs w:val="24"/>
        </w:rPr>
        <w:t xml:space="preserve"> – безрисковая ставка </w:t>
      </w:r>
      <w:r w:rsidRPr="00321374">
        <w:rPr>
          <w:rFonts w:ascii="Times New Roman" w:hAnsi="Times New Roman"/>
          <w:sz w:val="24"/>
          <w:szCs w:val="24"/>
        </w:rPr>
        <w:t>на срок до погашения (оферты)</w:t>
      </w:r>
      <w:r>
        <w:rPr>
          <w:rFonts w:ascii="Times New Roman" w:hAnsi="Times New Roman"/>
          <w:sz w:val="24"/>
          <w:szCs w:val="24"/>
        </w:rPr>
        <w:t xml:space="preserve"> </w:t>
      </w:r>
      <w:r w:rsidRPr="00C32D2C">
        <w:rPr>
          <w:rFonts w:ascii="Times New Roman" w:hAnsi="Times New Roman"/>
          <w:sz w:val="24"/>
          <w:szCs w:val="24"/>
        </w:rPr>
        <w:t xml:space="preserve">на дату приобретения </w:t>
      </w:r>
      <w:r w:rsidRPr="005634F3">
        <w:rPr>
          <w:rFonts w:ascii="Times New Roman" w:hAnsi="Times New Roman"/>
          <w:sz w:val="24"/>
          <w:szCs w:val="24"/>
        </w:rPr>
        <w:t>ценной бумаги</w:t>
      </w:r>
      <w:r>
        <w:rPr>
          <w:rFonts w:ascii="Times New Roman" w:hAnsi="Times New Roman"/>
          <w:sz w:val="24"/>
          <w:szCs w:val="24"/>
        </w:rPr>
        <w:t xml:space="preserve"> на условиях ее размещения</w:t>
      </w:r>
      <w:r w:rsidRPr="005634F3">
        <w:rPr>
          <w:rFonts w:ascii="Times New Roman" w:hAnsi="Times New Roman"/>
          <w:sz w:val="24"/>
          <w:szCs w:val="24"/>
        </w:rPr>
        <w:t xml:space="preserve"> </w:t>
      </w:r>
    </w:p>
    <w:p w14:paraId="01B5AF5E" w14:textId="77777777" w:rsidR="004A09FC" w:rsidRDefault="004A09FC" w:rsidP="004A09FC">
      <w:pPr>
        <w:tabs>
          <w:tab w:val="num" w:pos="360"/>
        </w:tabs>
        <w:spacing w:before="120"/>
        <w:contextualSpacing/>
        <w:jc w:val="both"/>
        <w:rPr>
          <w:rFonts w:ascii="Times New Roman" w:hAnsi="Times New Roman"/>
          <w:sz w:val="24"/>
          <w:szCs w:val="24"/>
        </w:rPr>
      </w:pPr>
      <w:r>
        <w:rPr>
          <w:rFonts w:ascii="Times New Roman" w:hAnsi="Times New Roman"/>
          <w:sz w:val="24"/>
          <w:szCs w:val="24"/>
          <w:lang w:val="en-US"/>
        </w:rPr>
        <w:t>T</w:t>
      </w:r>
      <w:r>
        <w:rPr>
          <w:rFonts w:ascii="Times New Roman" w:hAnsi="Times New Roman"/>
          <w:sz w:val="24"/>
          <w:szCs w:val="24"/>
        </w:rPr>
        <w:t xml:space="preserve"> – дата погашения (оферты)</w:t>
      </w:r>
    </w:p>
    <w:p w14:paraId="321565FE" w14:textId="77777777" w:rsidR="004A09FC" w:rsidRDefault="004A09FC" w:rsidP="004A09FC">
      <w:pPr>
        <w:tabs>
          <w:tab w:val="num" w:pos="360"/>
        </w:tabs>
        <w:spacing w:before="120"/>
        <w:contextualSpacing/>
        <w:jc w:val="both"/>
        <w:rPr>
          <w:rFonts w:ascii="Times New Roman" w:hAnsi="Times New Roman"/>
          <w:sz w:val="24"/>
          <w:szCs w:val="24"/>
        </w:rPr>
      </w:pPr>
      <w:r>
        <w:rPr>
          <w:rFonts w:ascii="Times New Roman" w:hAnsi="Times New Roman"/>
          <w:sz w:val="24"/>
          <w:szCs w:val="24"/>
          <w:lang w:val="en-US"/>
        </w:rPr>
        <w:t>t</w:t>
      </w:r>
      <w:r>
        <w:rPr>
          <w:rFonts w:ascii="Times New Roman" w:hAnsi="Times New Roman"/>
          <w:sz w:val="24"/>
          <w:szCs w:val="24"/>
        </w:rPr>
        <w:t xml:space="preserve"> – дата оценки</w:t>
      </w:r>
    </w:p>
    <w:p w14:paraId="79F687A1" w14:textId="77777777" w:rsidR="004A09FC" w:rsidRPr="005634F3" w:rsidRDefault="004A09FC" w:rsidP="004A09FC">
      <w:pPr>
        <w:tabs>
          <w:tab w:val="num" w:pos="360"/>
        </w:tabs>
        <w:spacing w:before="120"/>
        <w:contextualSpacing/>
        <w:jc w:val="both"/>
        <w:rPr>
          <w:rFonts w:ascii="Times New Roman" w:hAnsi="Times New Roman"/>
          <w:sz w:val="24"/>
          <w:szCs w:val="24"/>
        </w:rPr>
      </w:pPr>
      <w:r w:rsidRPr="008F48AB">
        <w:rPr>
          <w:rFonts w:ascii="Times New Roman" w:hAnsi="Times New Roman"/>
          <w:sz w:val="28"/>
          <w:szCs w:val="24"/>
          <w:lang w:val="en-US"/>
        </w:rPr>
        <w:t>t</w:t>
      </w:r>
      <w:r w:rsidRPr="008F48AB">
        <w:rPr>
          <w:rFonts w:ascii="Times New Roman" w:hAnsi="Times New Roman"/>
          <w:sz w:val="20"/>
          <w:szCs w:val="24"/>
        </w:rPr>
        <w:t>0</w:t>
      </w:r>
      <w:r>
        <w:rPr>
          <w:rFonts w:ascii="Times New Roman" w:hAnsi="Times New Roman"/>
          <w:sz w:val="24"/>
          <w:szCs w:val="24"/>
        </w:rPr>
        <w:t xml:space="preserve"> – дата приобретения на условиях размещения.</w:t>
      </w:r>
    </w:p>
    <w:p w14:paraId="01BE31D7" w14:textId="77777777" w:rsidR="004A09FC" w:rsidRPr="00C32D2C" w:rsidRDefault="004A09FC" w:rsidP="004A09FC">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Полученная справедливая стоимость с учетом корректировки (</w:t>
      </w:r>
      <w:r w:rsidRPr="00C32D2C">
        <w:rPr>
          <w:rFonts w:ascii="Cambria Math" w:hAnsi="Cambria Math" w:cs="Cambria Math"/>
          <w:sz w:val="24"/>
          <w:szCs w:val="24"/>
        </w:rPr>
        <w:t>𝑃𝑉</w:t>
      </w:r>
      <w:r w:rsidRPr="00C32D2C">
        <w:rPr>
          <w:rFonts w:ascii="Cambria Math" w:hAnsi="Cambria Math" w:cs="Cambria Math"/>
          <w:szCs w:val="24"/>
        </w:rPr>
        <w:t>𝑡</w:t>
      </w:r>
      <w:r w:rsidRPr="00C32D2C">
        <w:rPr>
          <w:rFonts w:ascii="Times New Roman" w:hAnsi="Times New Roman"/>
          <w:sz w:val="24"/>
          <w:szCs w:val="24"/>
        </w:rPr>
        <w:t>) округляется до двух знаков после запятой.</w:t>
      </w:r>
    </w:p>
    <w:p w14:paraId="788AAC71" w14:textId="77777777" w:rsidR="004A09FC" w:rsidRPr="00C32D2C" w:rsidRDefault="004A09FC" w:rsidP="004A09FC">
      <w:pPr>
        <w:tabs>
          <w:tab w:val="num" w:pos="360"/>
        </w:tabs>
        <w:spacing w:before="120"/>
        <w:contextualSpacing/>
        <w:jc w:val="both"/>
        <w:rPr>
          <w:rFonts w:ascii="Times New Roman" w:hAnsi="Times New Roman"/>
          <w:b/>
          <w:sz w:val="24"/>
          <w:szCs w:val="24"/>
        </w:rPr>
      </w:pPr>
    </w:p>
    <w:p w14:paraId="7B0652C0" w14:textId="77777777" w:rsidR="004A09FC" w:rsidRPr="00C32D2C" w:rsidRDefault="004A09FC" w:rsidP="004A09FC">
      <w:pPr>
        <w:tabs>
          <w:tab w:val="num" w:pos="360"/>
        </w:tabs>
        <w:spacing w:before="120"/>
        <w:contextualSpacing/>
        <w:jc w:val="both"/>
        <w:rPr>
          <w:rFonts w:ascii="Times New Roman" w:hAnsi="Times New Roman"/>
          <w:b/>
          <w:sz w:val="24"/>
          <w:szCs w:val="24"/>
        </w:rPr>
      </w:pPr>
      <w:r w:rsidRPr="00C32D2C">
        <w:rPr>
          <w:rFonts w:ascii="Times New Roman" w:hAnsi="Times New Roman"/>
          <w:b/>
          <w:sz w:val="24"/>
          <w:szCs w:val="24"/>
        </w:rPr>
        <w:t>2.7. Справедливая стоимость депозитарных расписок.</w:t>
      </w:r>
    </w:p>
    <w:p w14:paraId="3CA18F81" w14:textId="77777777" w:rsidR="004A09FC" w:rsidRDefault="004A09FC" w:rsidP="004A09FC">
      <w:pPr>
        <w:spacing w:before="120"/>
        <w:contextualSpacing/>
        <w:jc w:val="both"/>
        <w:rPr>
          <w:rFonts w:ascii="Times New Roman" w:hAnsi="Times New Roman"/>
          <w:sz w:val="24"/>
          <w:szCs w:val="24"/>
        </w:rPr>
      </w:pPr>
      <w:r w:rsidRPr="00C32D2C">
        <w:rPr>
          <w:rFonts w:ascii="Times New Roman" w:hAnsi="Times New Roman"/>
          <w:sz w:val="24"/>
          <w:szCs w:val="24"/>
        </w:rPr>
        <w:t>В случае отсутствия цены первого уровня, используется цена представляемой ценной бумаги (базового актива), определенная в соответствии с моделями оценки стоимости ценных бумаг, для которых определяется активный рынок, с учетом количества ценных бумаг, права на которые подтверждает одна депозитарная расписка.</w:t>
      </w:r>
    </w:p>
    <w:p w14:paraId="4B489EB8" w14:textId="77777777" w:rsidR="00480016" w:rsidRPr="00C32D2C" w:rsidRDefault="00480016" w:rsidP="00407F56">
      <w:pPr>
        <w:spacing w:before="120"/>
        <w:contextualSpacing/>
        <w:jc w:val="both"/>
        <w:rPr>
          <w:rFonts w:ascii="Times New Roman" w:hAnsi="Times New Roman"/>
          <w:sz w:val="24"/>
          <w:szCs w:val="24"/>
        </w:rPr>
      </w:pPr>
    </w:p>
    <w:p w14:paraId="3BFDCC9D" w14:textId="08BEE243" w:rsidR="00480016" w:rsidRPr="00C32D2C" w:rsidRDefault="00480016" w:rsidP="00480016">
      <w:pPr>
        <w:tabs>
          <w:tab w:val="num" w:pos="360"/>
        </w:tabs>
        <w:spacing w:before="120"/>
        <w:contextualSpacing/>
        <w:jc w:val="both"/>
        <w:rPr>
          <w:rFonts w:ascii="Times New Roman" w:hAnsi="Times New Roman"/>
          <w:b/>
          <w:sz w:val="24"/>
          <w:szCs w:val="24"/>
        </w:rPr>
      </w:pPr>
      <w:r w:rsidRPr="00C32D2C">
        <w:rPr>
          <w:rFonts w:ascii="Times New Roman" w:hAnsi="Times New Roman"/>
          <w:b/>
          <w:sz w:val="24"/>
          <w:szCs w:val="24"/>
        </w:rPr>
        <w:t>2.</w:t>
      </w:r>
      <w:r w:rsidR="00775288" w:rsidRPr="00C32D2C">
        <w:rPr>
          <w:rFonts w:ascii="Times New Roman" w:hAnsi="Times New Roman"/>
          <w:b/>
          <w:sz w:val="24"/>
          <w:szCs w:val="24"/>
        </w:rPr>
        <w:t>8</w:t>
      </w:r>
      <w:r w:rsidRPr="00C32D2C">
        <w:rPr>
          <w:rFonts w:ascii="Times New Roman" w:hAnsi="Times New Roman"/>
          <w:b/>
          <w:sz w:val="24"/>
          <w:szCs w:val="24"/>
        </w:rPr>
        <w:t xml:space="preserve">. Справедливая стоимость инвестиционных паев </w:t>
      </w:r>
      <w:r w:rsidR="00063895" w:rsidRPr="00C32D2C">
        <w:rPr>
          <w:rFonts w:ascii="Times New Roman" w:hAnsi="Times New Roman"/>
          <w:b/>
          <w:sz w:val="24"/>
          <w:szCs w:val="24"/>
        </w:rPr>
        <w:t xml:space="preserve">российских </w:t>
      </w:r>
      <w:r w:rsidRPr="00C32D2C">
        <w:rPr>
          <w:rFonts w:ascii="Times New Roman" w:hAnsi="Times New Roman"/>
          <w:b/>
          <w:sz w:val="24"/>
          <w:szCs w:val="24"/>
        </w:rPr>
        <w:t>паевых инвестиционных фондов.</w:t>
      </w:r>
    </w:p>
    <w:p w14:paraId="129F7FB9" w14:textId="167E7AB4" w:rsidR="00480016" w:rsidRPr="00C32D2C" w:rsidRDefault="00480016" w:rsidP="005F5AB2">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Для определения справедливой стоимости используется расчетная стоимость инвестиционного пая, определенная в соответствии с нормативными правовыми актами на </w:t>
      </w:r>
      <w:r w:rsidR="004A09FC" w:rsidRPr="004A09FC">
        <w:rPr>
          <w:rFonts w:ascii="Times New Roman" w:hAnsi="Times New Roman"/>
          <w:sz w:val="24"/>
          <w:szCs w:val="24"/>
        </w:rPr>
        <w:t>дату определения справедливой стоимости</w:t>
      </w:r>
      <w:r w:rsidR="004A09FC">
        <w:rPr>
          <w:rFonts w:ascii="Times New Roman" w:hAnsi="Times New Roman"/>
          <w:sz w:val="24"/>
          <w:szCs w:val="24"/>
        </w:rPr>
        <w:t xml:space="preserve"> </w:t>
      </w:r>
      <w:r w:rsidRPr="00C32D2C">
        <w:rPr>
          <w:rFonts w:ascii="Times New Roman" w:hAnsi="Times New Roman"/>
          <w:sz w:val="24"/>
          <w:szCs w:val="24"/>
        </w:rPr>
        <w:t xml:space="preserve"> или последнюю дату ее определения, предшествующую </w:t>
      </w:r>
      <w:r w:rsidR="004A09FC" w:rsidRPr="004A09FC">
        <w:rPr>
          <w:rFonts w:ascii="Times New Roman" w:hAnsi="Times New Roman"/>
          <w:sz w:val="24"/>
          <w:szCs w:val="24"/>
        </w:rPr>
        <w:t>дат</w:t>
      </w:r>
      <w:r w:rsidR="004A09FC">
        <w:rPr>
          <w:rFonts w:ascii="Times New Roman" w:hAnsi="Times New Roman"/>
          <w:sz w:val="24"/>
          <w:szCs w:val="24"/>
        </w:rPr>
        <w:t>е</w:t>
      </w:r>
      <w:r w:rsidR="004A09FC" w:rsidRPr="004A09FC">
        <w:rPr>
          <w:rFonts w:ascii="Times New Roman" w:hAnsi="Times New Roman"/>
          <w:sz w:val="24"/>
          <w:szCs w:val="24"/>
        </w:rPr>
        <w:t xml:space="preserve"> определения справедливой стоимости</w:t>
      </w:r>
      <w:r w:rsidR="00BE232E" w:rsidRPr="00C32D2C">
        <w:rPr>
          <w:rFonts w:ascii="Times New Roman" w:hAnsi="Times New Roman"/>
          <w:sz w:val="24"/>
          <w:szCs w:val="24"/>
        </w:rPr>
        <w:t>,</w:t>
      </w:r>
      <w:r w:rsidRPr="00C32D2C">
        <w:rPr>
          <w:rFonts w:ascii="Times New Roman" w:hAnsi="Times New Roman"/>
          <w:sz w:val="24"/>
          <w:szCs w:val="24"/>
        </w:rPr>
        <w:t xml:space="preserve"> и раскрытая / предоставленная управляющей компанией ПИФ.</w:t>
      </w:r>
      <w:r w:rsidR="00302582" w:rsidRPr="00C32D2C">
        <w:rPr>
          <w:rFonts w:ascii="Times New Roman" w:hAnsi="Times New Roman"/>
          <w:sz w:val="24"/>
          <w:szCs w:val="24"/>
        </w:rPr>
        <w:t xml:space="preserve"> На следующем шаге цена, определенная в соответствии с описанным выше порядком, подвергается анализу и, при необходимости, корректировке в соответствии с пунктом </w:t>
      </w:r>
      <w:r w:rsidR="00E077A1" w:rsidRPr="00C32D2C">
        <w:rPr>
          <w:rFonts w:ascii="Times New Roman" w:hAnsi="Times New Roman"/>
          <w:sz w:val="24"/>
          <w:szCs w:val="24"/>
        </w:rPr>
        <w:t>4</w:t>
      </w:r>
      <w:r w:rsidR="00302582" w:rsidRPr="00C32D2C">
        <w:rPr>
          <w:rFonts w:ascii="Times New Roman" w:hAnsi="Times New Roman"/>
          <w:sz w:val="24"/>
          <w:szCs w:val="24"/>
        </w:rPr>
        <w:t>.</w:t>
      </w:r>
    </w:p>
    <w:p w14:paraId="0BF3AA23" w14:textId="77777777" w:rsidR="00480016" w:rsidRPr="00C32D2C" w:rsidRDefault="00480016" w:rsidP="00480016">
      <w:pPr>
        <w:spacing w:before="120"/>
        <w:contextualSpacing/>
        <w:jc w:val="both"/>
        <w:rPr>
          <w:rFonts w:ascii="Times New Roman" w:hAnsi="Times New Roman"/>
          <w:sz w:val="24"/>
          <w:szCs w:val="24"/>
        </w:rPr>
      </w:pPr>
      <w:r w:rsidRPr="00C32D2C">
        <w:rPr>
          <w:rFonts w:ascii="Times New Roman" w:hAnsi="Times New Roman"/>
          <w:sz w:val="24"/>
          <w:szCs w:val="24"/>
        </w:rPr>
        <w:t>В случае отсутствия раскрытых</w:t>
      </w:r>
      <w:r w:rsidR="0091055F" w:rsidRPr="00C32D2C">
        <w:rPr>
          <w:rFonts w:ascii="Times New Roman" w:hAnsi="Times New Roman"/>
          <w:sz w:val="24"/>
          <w:szCs w:val="24"/>
        </w:rPr>
        <w:t xml:space="preserve"> / предоставленных</w:t>
      </w:r>
      <w:r w:rsidRPr="00C32D2C">
        <w:rPr>
          <w:rFonts w:ascii="Times New Roman" w:hAnsi="Times New Roman"/>
          <w:sz w:val="24"/>
          <w:szCs w:val="24"/>
        </w:rPr>
        <w:t xml:space="preserve"> управляющей компанией данных о расчетной стоимости, применяется 3-й уровень оценки</w:t>
      </w:r>
    </w:p>
    <w:p w14:paraId="07A75999" w14:textId="77777777" w:rsidR="00B5313C" w:rsidRPr="00C32D2C" w:rsidRDefault="00B5313C" w:rsidP="006A7D4A">
      <w:pPr>
        <w:spacing w:before="120"/>
        <w:contextualSpacing/>
        <w:jc w:val="both"/>
        <w:rPr>
          <w:rFonts w:ascii="Times New Roman" w:hAnsi="Times New Roman"/>
          <w:sz w:val="24"/>
          <w:szCs w:val="24"/>
        </w:rPr>
      </w:pPr>
    </w:p>
    <w:p w14:paraId="3A24FED3" w14:textId="77777777" w:rsidR="006A7D4A" w:rsidRPr="00C32D2C" w:rsidRDefault="006A7D4A" w:rsidP="00407F56">
      <w:pPr>
        <w:spacing w:before="120"/>
        <w:contextualSpacing/>
        <w:jc w:val="both"/>
        <w:rPr>
          <w:rFonts w:ascii="Times New Roman" w:hAnsi="Times New Roman"/>
          <w:sz w:val="24"/>
          <w:szCs w:val="24"/>
        </w:rPr>
      </w:pPr>
    </w:p>
    <w:p w14:paraId="3850BFFE" w14:textId="77777777" w:rsidR="00407F56" w:rsidRPr="00C32D2C" w:rsidRDefault="00407F56" w:rsidP="00407F56">
      <w:pPr>
        <w:numPr>
          <w:ilvl w:val="0"/>
          <w:numId w:val="62"/>
        </w:numPr>
        <w:spacing w:after="0" w:line="360" w:lineRule="auto"/>
        <w:jc w:val="both"/>
        <w:rPr>
          <w:rFonts w:ascii="Times New Roman" w:hAnsi="Times New Roman"/>
          <w:b/>
          <w:i/>
          <w:sz w:val="24"/>
          <w:szCs w:val="24"/>
        </w:rPr>
      </w:pPr>
      <w:r w:rsidRPr="00C32D2C">
        <w:rPr>
          <w:rFonts w:ascii="Times New Roman" w:hAnsi="Times New Roman"/>
          <w:b/>
          <w:i/>
          <w:sz w:val="24"/>
          <w:szCs w:val="24"/>
        </w:rPr>
        <w:t xml:space="preserve">Определение справедливой стоимости ценных бумаг, для которых не определяется активный рынок или отсутствуют наблюдаемые данные (3-й уровень) </w:t>
      </w:r>
    </w:p>
    <w:p w14:paraId="7F52E046" w14:textId="77777777" w:rsidR="005042F4" w:rsidRPr="005042F4" w:rsidRDefault="005042F4" w:rsidP="00BB16E1">
      <w:pPr>
        <w:spacing w:before="120"/>
        <w:ind w:firstLine="360"/>
        <w:contextualSpacing/>
        <w:jc w:val="both"/>
        <w:rPr>
          <w:rFonts w:ascii="Times New Roman" w:hAnsi="Times New Roman"/>
          <w:sz w:val="24"/>
          <w:szCs w:val="24"/>
        </w:rPr>
      </w:pPr>
      <w:r w:rsidRPr="005042F4">
        <w:rPr>
          <w:rFonts w:ascii="Times New Roman" w:hAnsi="Times New Roman"/>
          <w:sz w:val="24"/>
          <w:szCs w:val="24"/>
        </w:rPr>
        <w:t>Для определения справедливой стоимости ценных бумаг российских и иностранных эмитентов используются цены (в порядке убывания приоритета) (при наличии у Управляющей компании соответствующего доступа к ценам):</w:t>
      </w:r>
    </w:p>
    <w:p w14:paraId="2972D64A" w14:textId="77777777" w:rsidR="005042F4" w:rsidRPr="005042F4" w:rsidRDefault="005042F4" w:rsidP="005042F4">
      <w:pPr>
        <w:spacing w:before="120"/>
        <w:contextualSpacing/>
        <w:jc w:val="both"/>
        <w:rPr>
          <w:rFonts w:ascii="Times New Roman" w:hAnsi="Times New Roman"/>
          <w:sz w:val="24"/>
          <w:szCs w:val="24"/>
        </w:rPr>
      </w:pPr>
      <w:r w:rsidRPr="005042F4">
        <w:rPr>
          <w:rFonts w:ascii="Times New Roman" w:hAnsi="Times New Roman"/>
          <w:sz w:val="24"/>
          <w:szCs w:val="24"/>
        </w:rPr>
        <w:t>- цена, рассчитанная Ценовым центром НРД по методологиям, утвержденным 01.12.2017 и позднее, определенная по методу 3 (этот метод отвечает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3593AE46" w14:textId="77777777" w:rsidR="005042F4" w:rsidRPr="005042F4" w:rsidRDefault="005042F4" w:rsidP="005042F4">
      <w:pPr>
        <w:spacing w:before="120"/>
        <w:contextualSpacing/>
        <w:jc w:val="both"/>
        <w:rPr>
          <w:rFonts w:ascii="Times New Roman" w:hAnsi="Times New Roman"/>
          <w:sz w:val="24"/>
          <w:szCs w:val="24"/>
        </w:rPr>
      </w:pPr>
      <w:r w:rsidRPr="005042F4">
        <w:rPr>
          <w:rFonts w:ascii="Times New Roman" w:hAnsi="Times New Roman"/>
          <w:sz w:val="24"/>
          <w:szCs w:val="24"/>
        </w:rPr>
        <w:t>- цена BVAL (Mid BVAL), рассчитанная информационным агентством Bloomberg на дату определения СЧА, при условии, что значение показателя Score  по указанной цене ниже 6;</w:t>
      </w:r>
    </w:p>
    <w:p w14:paraId="7D9181A7" w14:textId="77777777" w:rsidR="005042F4" w:rsidRPr="005042F4" w:rsidRDefault="005042F4" w:rsidP="005042F4">
      <w:pPr>
        <w:spacing w:before="120"/>
        <w:contextualSpacing/>
        <w:jc w:val="both"/>
        <w:rPr>
          <w:rFonts w:ascii="Times New Roman" w:hAnsi="Times New Roman"/>
          <w:sz w:val="24"/>
          <w:szCs w:val="24"/>
        </w:rPr>
      </w:pPr>
      <w:r w:rsidRPr="005042F4">
        <w:rPr>
          <w:rFonts w:ascii="Times New Roman" w:hAnsi="Times New Roman"/>
          <w:sz w:val="24"/>
          <w:szCs w:val="24"/>
        </w:rPr>
        <w:t xml:space="preserve">- </w:t>
      </w:r>
      <w:r w:rsidRPr="005042F4">
        <w:rPr>
          <w:rFonts w:ascii="Times New Roman" w:hAnsi="Times New Roman"/>
          <w:sz w:val="24"/>
          <w:szCs w:val="24"/>
        </w:rPr>
        <w:tab/>
        <w:t>индексная цена, определенная по методике «RU Data Index Price (RUDIP)», раскрываемая информационно-аналитическим продуктом RuData Price Международной информационной группы «Интерфакс».</w:t>
      </w:r>
    </w:p>
    <w:p w14:paraId="5227D5C8" w14:textId="77777777" w:rsidR="005042F4" w:rsidRPr="005042F4" w:rsidRDefault="005042F4" w:rsidP="005042F4">
      <w:pPr>
        <w:spacing w:before="120"/>
        <w:contextualSpacing/>
        <w:jc w:val="both"/>
        <w:rPr>
          <w:rFonts w:ascii="Times New Roman" w:hAnsi="Times New Roman"/>
          <w:sz w:val="24"/>
          <w:szCs w:val="24"/>
        </w:rPr>
      </w:pPr>
      <w:r w:rsidRPr="005042F4">
        <w:rPr>
          <w:rFonts w:ascii="Times New Roman" w:hAnsi="Times New Roman"/>
          <w:sz w:val="24"/>
          <w:szCs w:val="24"/>
        </w:rPr>
        <w:tab/>
        <w:t>В случае отсутствия указанных цен в соответствующих информационных системах в связи с неторговым днем бирж, по итогам торгов на которых определяются расчетные цены, для целей определения справедливой стоимости ценных бумаг из настоящего пункта используется модель для данной ситуации, описанная в п.2.4 данного раздела Правил.</w:t>
      </w:r>
    </w:p>
    <w:p w14:paraId="5D414C12" w14:textId="77777777" w:rsidR="005042F4" w:rsidRPr="005042F4" w:rsidRDefault="005042F4" w:rsidP="005042F4">
      <w:pPr>
        <w:spacing w:before="120"/>
        <w:contextualSpacing/>
        <w:jc w:val="both"/>
        <w:rPr>
          <w:rFonts w:ascii="Times New Roman" w:hAnsi="Times New Roman"/>
          <w:sz w:val="24"/>
          <w:szCs w:val="24"/>
        </w:rPr>
      </w:pPr>
      <w:r w:rsidRPr="005042F4">
        <w:rPr>
          <w:rFonts w:ascii="Times New Roman" w:hAnsi="Times New Roman"/>
          <w:sz w:val="24"/>
          <w:szCs w:val="24"/>
        </w:rPr>
        <w:t>В остальных случаях используется стоимость, определенная оценщиком по состоянию на дату не ранее 6 (Шести) месяцев до даты определения справедливой стоимости. Использование справедливой стоимости ценных бумаг,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Приложением № 6.</w:t>
      </w:r>
    </w:p>
    <w:p w14:paraId="6BA211C8" w14:textId="2D103664" w:rsidR="00407F56" w:rsidRDefault="005042F4" w:rsidP="005042F4">
      <w:pPr>
        <w:spacing w:before="120"/>
        <w:contextualSpacing/>
        <w:jc w:val="both"/>
        <w:rPr>
          <w:rFonts w:ascii="Times New Roman" w:hAnsi="Times New Roman"/>
          <w:sz w:val="24"/>
          <w:szCs w:val="24"/>
        </w:rPr>
      </w:pPr>
      <w:r w:rsidRPr="005042F4">
        <w:rPr>
          <w:rFonts w:ascii="Times New Roman" w:hAnsi="Times New Roman"/>
          <w:sz w:val="24"/>
          <w:szCs w:val="24"/>
        </w:rPr>
        <w:t>Стоимость ценной бумаги, определенная в соответствии с настоящим пунктом, подвергается анализу и, при необходимости, корректировке в соответствии с пунктом 4.</w:t>
      </w:r>
    </w:p>
    <w:p w14:paraId="6899724F" w14:textId="77777777" w:rsidR="00BB16E1" w:rsidRPr="00C32D2C" w:rsidRDefault="00BB16E1" w:rsidP="005042F4">
      <w:pPr>
        <w:spacing w:before="120"/>
        <w:contextualSpacing/>
        <w:jc w:val="both"/>
        <w:rPr>
          <w:rFonts w:ascii="Times New Roman" w:hAnsi="Times New Roman"/>
          <w:sz w:val="24"/>
          <w:szCs w:val="24"/>
        </w:rPr>
      </w:pPr>
    </w:p>
    <w:p w14:paraId="439105CA" w14:textId="77777777" w:rsidR="00E077A1" w:rsidRPr="00C32D2C" w:rsidRDefault="00E077A1" w:rsidP="005F5AB2">
      <w:pPr>
        <w:numPr>
          <w:ilvl w:val="0"/>
          <w:numId w:val="62"/>
        </w:numPr>
        <w:spacing w:after="0" w:line="360" w:lineRule="auto"/>
        <w:jc w:val="both"/>
        <w:rPr>
          <w:rFonts w:ascii="Times New Roman" w:hAnsi="Times New Roman"/>
          <w:b/>
          <w:i/>
          <w:sz w:val="24"/>
          <w:szCs w:val="24"/>
        </w:rPr>
      </w:pPr>
      <w:r w:rsidRPr="00C32D2C">
        <w:rPr>
          <w:rFonts w:ascii="Times New Roman" w:hAnsi="Times New Roman"/>
          <w:b/>
          <w:i/>
          <w:sz w:val="24"/>
          <w:szCs w:val="24"/>
        </w:rPr>
        <w:t>Учет наличия цен продавца и покупателя на дату определения справедливой стоимости ценной бумаги.</w:t>
      </w:r>
    </w:p>
    <w:p w14:paraId="2D97F206" w14:textId="19631003" w:rsidR="00E077A1" w:rsidRPr="00C32D2C" w:rsidRDefault="00E077A1" w:rsidP="005F5AB2">
      <w:pPr>
        <w:spacing w:before="120"/>
        <w:ind w:firstLine="360"/>
        <w:contextualSpacing/>
        <w:jc w:val="both"/>
        <w:rPr>
          <w:rFonts w:ascii="Times New Roman" w:hAnsi="Times New Roman"/>
          <w:sz w:val="24"/>
          <w:szCs w:val="24"/>
        </w:rPr>
      </w:pPr>
      <w:r w:rsidRPr="00C32D2C">
        <w:rPr>
          <w:rFonts w:ascii="Times New Roman" w:hAnsi="Times New Roman"/>
          <w:sz w:val="24"/>
          <w:szCs w:val="24"/>
        </w:rPr>
        <w:t>Если ценная бумага на дату определения справедливой стоимости имеет цену продавца (</w:t>
      </w:r>
      <w:r w:rsidRPr="00C32D2C">
        <w:rPr>
          <w:rFonts w:ascii="Times New Roman" w:hAnsi="Times New Roman"/>
          <w:sz w:val="24"/>
          <w:szCs w:val="24"/>
          <w:lang w:val="en-US"/>
        </w:rPr>
        <w:t>Ask</w:t>
      </w:r>
      <w:r w:rsidRPr="00C32D2C">
        <w:rPr>
          <w:rFonts w:ascii="Times New Roman" w:hAnsi="Times New Roman"/>
          <w:sz w:val="24"/>
          <w:szCs w:val="24"/>
        </w:rPr>
        <w:t>) и цену покупателя (</w:t>
      </w:r>
      <w:r w:rsidRPr="00C32D2C">
        <w:rPr>
          <w:rFonts w:ascii="Times New Roman" w:hAnsi="Times New Roman"/>
          <w:sz w:val="24"/>
          <w:szCs w:val="24"/>
          <w:lang w:val="en-US"/>
        </w:rPr>
        <w:t>Bid</w:t>
      </w:r>
      <w:r w:rsidRPr="00C32D2C">
        <w:rPr>
          <w:rFonts w:ascii="Times New Roman" w:hAnsi="Times New Roman"/>
          <w:sz w:val="24"/>
          <w:szCs w:val="24"/>
        </w:rPr>
        <w:t xml:space="preserve">), то в качестве справедливой стоимости должна использоваться цена в пределах спрэда между ценой продавца и ценой покупателя. Если стоимость ценной бумаги (Ро), определенная в соответствии с пп.2.2 – 2.4, а также п.3, не входит в интервал между ценой продавца (Ask) и ценой покупателя (Bid), то в качестве справедливой стоимости этой бумаги принимается либо цена продавца (Ask), либо цена покупателя (Bid), в зависимости от того, какая из этих цен ближе к Ро. </w:t>
      </w:r>
    </w:p>
    <w:p w14:paraId="392C8947" w14:textId="77777777" w:rsidR="00E077A1" w:rsidRPr="00C32D2C" w:rsidRDefault="00E077A1" w:rsidP="005F5AB2">
      <w:pPr>
        <w:spacing w:before="120"/>
        <w:ind w:firstLine="360"/>
        <w:contextualSpacing/>
        <w:jc w:val="both"/>
        <w:rPr>
          <w:rFonts w:ascii="Times New Roman" w:hAnsi="Times New Roman"/>
          <w:sz w:val="24"/>
          <w:szCs w:val="24"/>
        </w:rPr>
      </w:pPr>
      <w:r w:rsidRPr="00C32D2C">
        <w:rPr>
          <w:rFonts w:ascii="Times New Roman" w:hAnsi="Times New Roman"/>
          <w:sz w:val="24"/>
          <w:szCs w:val="24"/>
        </w:rPr>
        <w:t>В качестве цен продавца (Ask) и цен покупателя (Bid) используются следующие цены:</w:t>
      </w:r>
    </w:p>
    <w:p w14:paraId="7C9B2C00" w14:textId="77777777" w:rsidR="00E077A1" w:rsidRPr="00C32D2C" w:rsidRDefault="00BE5CB5" w:rsidP="00E077A1">
      <w:pPr>
        <w:spacing w:before="120"/>
        <w:contextualSpacing/>
        <w:jc w:val="both"/>
        <w:rPr>
          <w:rFonts w:ascii="Times New Roman" w:hAnsi="Times New Roman"/>
          <w:sz w:val="24"/>
          <w:szCs w:val="24"/>
        </w:rPr>
      </w:pPr>
      <w:r w:rsidRPr="00C32D2C">
        <w:rPr>
          <w:rFonts w:ascii="Times New Roman" w:hAnsi="Times New Roman"/>
          <w:sz w:val="24"/>
          <w:szCs w:val="24"/>
        </w:rPr>
        <w:t>- Д</w:t>
      </w:r>
      <w:r w:rsidR="00E077A1" w:rsidRPr="00C32D2C">
        <w:rPr>
          <w:rFonts w:ascii="Times New Roman" w:hAnsi="Times New Roman"/>
          <w:sz w:val="24"/>
          <w:szCs w:val="24"/>
        </w:rPr>
        <w:t>ля ценных бумаг, обращающихся на биржевых торгах, цена продавца – это максимальная цена заявки на продажу, а цена покупателя – минимальная цена заявки на покупку на дату определения справедливой стоимости на всех наблюдаемых торговых площадках</w:t>
      </w:r>
      <w:r w:rsidRPr="00C32D2C">
        <w:rPr>
          <w:rFonts w:ascii="Times New Roman" w:hAnsi="Times New Roman"/>
          <w:sz w:val="24"/>
          <w:szCs w:val="24"/>
        </w:rPr>
        <w:t>.</w:t>
      </w:r>
    </w:p>
    <w:p w14:paraId="67F3F994" w14:textId="77777777" w:rsidR="00E077A1" w:rsidRPr="00C32D2C" w:rsidRDefault="00E077A1" w:rsidP="00E077A1">
      <w:pPr>
        <w:spacing w:before="120"/>
        <w:contextualSpacing/>
        <w:jc w:val="both"/>
        <w:rPr>
          <w:rFonts w:ascii="Times New Roman" w:hAnsi="Times New Roman"/>
          <w:sz w:val="24"/>
          <w:szCs w:val="24"/>
        </w:rPr>
      </w:pPr>
      <w:r w:rsidRPr="00C32D2C">
        <w:rPr>
          <w:rFonts w:ascii="Times New Roman" w:hAnsi="Times New Roman"/>
          <w:sz w:val="24"/>
          <w:szCs w:val="24"/>
        </w:rPr>
        <w:t xml:space="preserve">- </w:t>
      </w:r>
      <w:r w:rsidR="00BE5CB5" w:rsidRPr="00C32D2C">
        <w:rPr>
          <w:rFonts w:ascii="Times New Roman" w:hAnsi="Times New Roman"/>
          <w:sz w:val="24"/>
          <w:szCs w:val="24"/>
        </w:rPr>
        <w:t>Д</w:t>
      </w:r>
      <w:r w:rsidRPr="00C32D2C">
        <w:rPr>
          <w:rFonts w:ascii="Times New Roman" w:hAnsi="Times New Roman"/>
          <w:sz w:val="24"/>
          <w:szCs w:val="24"/>
        </w:rPr>
        <w:t>ля ценных бумаг, обращающихся на внебиржевом рынке, цены продавца (</w:t>
      </w:r>
      <w:r w:rsidRPr="00C32D2C">
        <w:rPr>
          <w:rFonts w:ascii="Times New Roman" w:hAnsi="Times New Roman"/>
          <w:sz w:val="24"/>
          <w:szCs w:val="24"/>
          <w:lang w:val="en-US"/>
        </w:rPr>
        <w:t>Ask</w:t>
      </w:r>
      <w:r w:rsidRPr="00C32D2C">
        <w:rPr>
          <w:rFonts w:ascii="Times New Roman" w:hAnsi="Times New Roman"/>
          <w:sz w:val="24"/>
          <w:szCs w:val="24"/>
        </w:rPr>
        <w:t>) и покупателя (</w:t>
      </w:r>
      <w:r w:rsidRPr="00C32D2C">
        <w:rPr>
          <w:rFonts w:ascii="Times New Roman" w:hAnsi="Times New Roman"/>
          <w:sz w:val="24"/>
          <w:szCs w:val="24"/>
          <w:lang w:val="en-US"/>
        </w:rPr>
        <w:t>Bid</w:t>
      </w:r>
      <w:r w:rsidRPr="00C32D2C">
        <w:rPr>
          <w:rFonts w:ascii="Times New Roman" w:hAnsi="Times New Roman"/>
          <w:sz w:val="24"/>
          <w:szCs w:val="24"/>
        </w:rPr>
        <w:t xml:space="preserve">) – это опубликованные (раскрытые) или иным образом документально подтвержденные максимальная цена заявки на продажу и минимальная цена заявки на покупку соответственно. При отсутствии иного способа подтверждения в качестве цены продавца используется цена BGN </w:t>
      </w:r>
      <w:r w:rsidRPr="00C32D2C">
        <w:rPr>
          <w:rFonts w:ascii="Times New Roman" w:hAnsi="Times New Roman"/>
          <w:sz w:val="24"/>
          <w:szCs w:val="24"/>
          <w:lang w:val="en-US"/>
        </w:rPr>
        <w:t>ask</w:t>
      </w:r>
      <w:r w:rsidRPr="00C32D2C">
        <w:rPr>
          <w:rFonts w:ascii="Times New Roman" w:hAnsi="Times New Roman"/>
          <w:sz w:val="24"/>
          <w:szCs w:val="24"/>
        </w:rPr>
        <w:t>, а цены покупателя – BGN bid, рассчитанные информационным агентством Bloomberg  на дату определения справедливой стоимости.</w:t>
      </w:r>
    </w:p>
    <w:p w14:paraId="30C37B88" w14:textId="77777777" w:rsidR="00407F56" w:rsidRPr="00C32D2C" w:rsidRDefault="00407F56" w:rsidP="00407F56">
      <w:pPr>
        <w:spacing w:before="120"/>
        <w:contextualSpacing/>
        <w:jc w:val="both"/>
        <w:rPr>
          <w:rFonts w:ascii="Times New Roman" w:hAnsi="Times New Roman"/>
          <w:sz w:val="24"/>
          <w:szCs w:val="24"/>
        </w:rPr>
      </w:pPr>
    </w:p>
    <w:p w14:paraId="5666D185" w14:textId="77777777" w:rsidR="00407F56" w:rsidRPr="00C32D2C" w:rsidRDefault="00407F56" w:rsidP="00407F56">
      <w:pPr>
        <w:numPr>
          <w:ilvl w:val="0"/>
          <w:numId w:val="62"/>
        </w:numPr>
        <w:spacing w:after="0" w:line="360" w:lineRule="auto"/>
        <w:jc w:val="both"/>
        <w:rPr>
          <w:rFonts w:ascii="Times New Roman" w:hAnsi="Times New Roman"/>
          <w:b/>
          <w:i/>
          <w:sz w:val="24"/>
          <w:szCs w:val="24"/>
        </w:rPr>
      </w:pPr>
      <w:r w:rsidRPr="00C32D2C">
        <w:rPr>
          <w:rFonts w:ascii="Times New Roman" w:hAnsi="Times New Roman"/>
          <w:b/>
          <w:i/>
          <w:sz w:val="24"/>
          <w:szCs w:val="24"/>
        </w:rPr>
        <w:t xml:space="preserve"> Определение справедливой стоимости дефолтных (проблемных) ценных бумаг.</w:t>
      </w:r>
    </w:p>
    <w:p w14:paraId="4180AF3C" w14:textId="0A00F9AD" w:rsidR="00FC18B7" w:rsidRPr="00C32D2C" w:rsidRDefault="00C02458" w:rsidP="00FC18B7">
      <w:pPr>
        <w:jc w:val="both"/>
        <w:rPr>
          <w:rFonts w:ascii="Times New Roman" w:hAnsi="Times New Roman"/>
          <w:sz w:val="24"/>
          <w:szCs w:val="24"/>
        </w:rPr>
      </w:pPr>
      <w:r w:rsidRPr="00C32D2C">
        <w:rPr>
          <w:rFonts w:ascii="Times New Roman" w:hAnsi="Times New Roman"/>
          <w:sz w:val="24"/>
          <w:szCs w:val="24"/>
        </w:rPr>
        <w:t>5</w:t>
      </w:r>
      <w:r w:rsidR="00403275" w:rsidRPr="00C32D2C">
        <w:rPr>
          <w:rFonts w:ascii="Times New Roman" w:hAnsi="Times New Roman"/>
          <w:sz w:val="24"/>
          <w:szCs w:val="24"/>
        </w:rPr>
        <w:t xml:space="preserve">.1. </w:t>
      </w:r>
      <w:r w:rsidR="00FC18B7" w:rsidRPr="00C32D2C">
        <w:rPr>
          <w:rFonts w:ascii="Times New Roman" w:hAnsi="Times New Roman"/>
          <w:sz w:val="24"/>
          <w:szCs w:val="24"/>
        </w:rPr>
        <w:t xml:space="preserve">В случае неисполнения эмитентом обязательства по погашению основного долга </w:t>
      </w:r>
      <w:r w:rsidR="00403275" w:rsidRPr="00C32D2C">
        <w:rPr>
          <w:rFonts w:ascii="Times New Roman" w:hAnsi="Times New Roman"/>
          <w:sz w:val="24"/>
          <w:szCs w:val="24"/>
        </w:rPr>
        <w:t xml:space="preserve">/ части основного долга </w:t>
      </w:r>
      <w:r w:rsidR="00FC18B7" w:rsidRPr="00C32D2C">
        <w:rPr>
          <w:rFonts w:ascii="Times New Roman" w:hAnsi="Times New Roman"/>
          <w:sz w:val="24"/>
          <w:szCs w:val="24"/>
        </w:rPr>
        <w:t>по ценной бумаге</w:t>
      </w:r>
      <w:r w:rsidR="00F112D8" w:rsidRPr="00C32D2C">
        <w:rPr>
          <w:rFonts w:ascii="Times New Roman" w:hAnsi="Times New Roman"/>
          <w:sz w:val="24"/>
          <w:szCs w:val="24"/>
        </w:rPr>
        <w:t>, входящей в состав имущества Фонда,</w:t>
      </w:r>
      <w:r w:rsidR="00FC18B7" w:rsidRPr="00C32D2C">
        <w:rPr>
          <w:rFonts w:ascii="Times New Roman" w:hAnsi="Times New Roman"/>
          <w:sz w:val="24"/>
          <w:szCs w:val="24"/>
        </w:rPr>
        <w:t xml:space="preserve"> по истечении 7</w:t>
      </w:r>
      <w:r w:rsidR="00D770C9" w:rsidRPr="00C32D2C">
        <w:rPr>
          <w:rFonts w:ascii="Times New Roman" w:hAnsi="Times New Roman"/>
          <w:sz w:val="24"/>
          <w:szCs w:val="24"/>
        </w:rPr>
        <w:t xml:space="preserve"> / 10</w:t>
      </w:r>
      <w:r w:rsidR="00FC18B7" w:rsidRPr="00C32D2C">
        <w:rPr>
          <w:rFonts w:ascii="Times New Roman" w:hAnsi="Times New Roman"/>
          <w:sz w:val="24"/>
          <w:szCs w:val="24"/>
        </w:rPr>
        <w:t xml:space="preserve"> рабочих дней </w:t>
      </w:r>
      <w:r w:rsidR="00D770C9" w:rsidRPr="00C32D2C">
        <w:rPr>
          <w:rFonts w:ascii="Times New Roman" w:hAnsi="Times New Roman"/>
          <w:sz w:val="24"/>
          <w:szCs w:val="24"/>
        </w:rPr>
        <w:t xml:space="preserve">для российских / иностранных контрагентов </w:t>
      </w:r>
      <w:r w:rsidR="00FC18B7" w:rsidRPr="00C32D2C">
        <w:rPr>
          <w:rFonts w:ascii="Times New Roman" w:hAnsi="Times New Roman"/>
          <w:sz w:val="24"/>
          <w:szCs w:val="24"/>
        </w:rPr>
        <w:t>с момента окончания срока исполнения указанного обязательства</w:t>
      </w:r>
      <w:r w:rsidR="00403275" w:rsidRPr="00C32D2C">
        <w:rPr>
          <w:rFonts w:ascii="Times New Roman" w:hAnsi="Times New Roman"/>
          <w:sz w:val="24"/>
          <w:szCs w:val="24"/>
        </w:rPr>
        <w:t xml:space="preserve">, либо в случае опубликования в соответствии с федеральными законами и иными нормативными правовыми актами Российской Федерации </w:t>
      </w:r>
      <w:r w:rsidR="00DA545B" w:rsidRPr="00C32D2C">
        <w:rPr>
          <w:rFonts w:ascii="Times New Roman" w:hAnsi="Times New Roman"/>
          <w:sz w:val="24"/>
          <w:szCs w:val="24"/>
        </w:rPr>
        <w:t xml:space="preserve">или иностранных государств </w:t>
      </w:r>
      <w:r w:rsidR="00403275" w:rsidRPr="00C32D2C">
        <w:rPr>
          <w:rFonts w:ascii="Times New Roman" w:hAnsi="Times New Roman"/>
          <w:sz w:val="24"/>
          <w:szCs w:val="24"/>
        </w:rPr>
        <w:t>сведений о просрочке исполнения эмитентом</w:t>
      </w:r>
      <w:r w:rsidR="00F112D8" w:rsidRPr="00C32D2C">
        <w:rPr>
          <w:rFonts w:ascii="Times New Roman" w:hAnsi="Times New Roman"/>
          <w:sz w:val="24"/>
          <w:szCs w:val="24"/>
        </w:rPr>
        <w:t>, ценные бумаги одного или нескольких выпусков которого входят в состав имущества Фонда,</w:t>
      </w:r>
      <w:r w:rsidR="00403275" w:rsidRPr="00C32D2C">
        <w:rPr>
          <w:rFonts w:ascii="Times New Roman" w:hAnsi="Times New Roman"/>
          <w:sz w:val="24"/>
          <w:szCs w:val="24"/>
        </w:rPr>
        <w:t xml:space="preserve"> обязательства по соответствующей выплате</w:t>
      </w:r>
      <w:r w:rsidR="00F112D8" w:rsidRPr="00C32D2C">
        <w:rPr>
          <w:rFonts w:ascii="Times New Roman" w:hAnsi="Times New Roman"/>
          <w:sz w:val="24"/>
          <w:szCs w:val="24"/>
        </w:rPr>
        <w:t xml:space="preserve"> по ценным бумагам ин</w:t>
      </w:r>
      <w:r w:rsidR="007800B3" w:rsidRPr="00C32D2C">
        <w:rPr>
          <w:rFonts w:ascii="Times New Roman" w:hAnsi="Times New Roman"/>
          <w:sz w:val="24"/>
          <w:szCs w:val="24"/>
        </w:rPr>
        <w:t>ого</w:t>
      </w:r>
      <w:r w:rsidR="00F112D8" w:rsidRPr="00C32D2C">
        <w:rPr>
          <w:rFonts w:ascii="Times New Roman" w:hAnsi="Times New Roman"/>
          <w:sz w:val="24"/>
          <w:szCs w:val="24"/>
        </w:rPr>
        <w:t xml:space="preserve"> выпуск</w:t>
      </w:r>
      <w:r w:rsidR="007800B3" w:rsidRPr="00C32D2C">
        <w:rPr>
          <w:rFonts w:ascii="Times New Roman" w:hAnsi="Times New Roman"/>
          <w:sz w:val="24"/>
          <w:szCs w:val="24"/>
        </w:rPr>
        <w:t>а</w:t>
      </w:r>
      <w:r w:rsidR="00403275" w:rsidRPr="00C32D2C">
        <w:rPr>
          <w:rFonts w:ascii="Times New Roman" w:hAnsi="Times New Roman"/>
          <w:sz w:val="24"/>
          <w:szCs w:val="24"/>
        </w:rPr>
        <w:t>,</w:t>
      </w:r>
      <w:r w:rsidR="00FC18B7" w:rsidRPr="00C32D2C">
        <w:rPr>
          <w:rFonts w:ascii="Times New Roman" w:hAnsi="Times New Roman"/>
          <w:sz w:val="24"/>
          <w:szCs w:val="24"/>
        </w:rPr>
        <w:t xml:space="preserve"> справедливая стоимость всех долговых ценных бумаг данного эмитента</w:t>
      </w:r>
      <w:r w:rsidR="00990DD3" w:rsidRPr="00C32D2C">
        <w:rPr>
          <w:rFonts w:ascii="Times New Roman" w:hAnsi="Times New Roman"/>
          <w:sz w:val="24"/>
          <w:szCs w:val="24"/>
        </w:rPr>
        <w:t xml:space="preserve"> и НКД по ним</w:t>
      </w:r>
      <w:r w:rsidR="00FC18B7" w:rsidRPr="00C32D2C">
        <w:rPr>
          <w:rFonts w:ascii="Times New Roman" w:hAnsi="Times New Roman"/>
          <w:sz w:val="24"/>
          <w:szCs w:val="24"/>
        </w:rPr>
        <w:t xml:space="preserve">, за исключением реструктуризированных ценных бумаг, принимается равной нулю. </w:t>
      </w:r>
    </w:p>
    <w:p w14:paraId="00CF7B6D" w14:textId="0F9C0A41" w:rsidR="00FC18B7" w:rsidRPr="00C32D2C" w:rsidRDefault="00C02458" w:rsidP="00FC18B7">
      <w:pPr>
        <w:jc w:val="both"/>
        <w:rPr>
          <w:rFonts w:ascii="Times New Roman" w:hAnsi="Times New Roman"/>
          <w:sz w:val="24"/>
          <w:szCs w:val="24"/>
        </w:rPr>
      </w:pPr>
      <w:r w:rsidRPr="00C32D2C">
        <w:rPr>
          <w:rFonts w:ascii="Times New Roman" w:hAnsi="Times New Roman"/>
          <w:sz w:val="24"/>
          <w:szCs w:val="24"/>
        </w:rPr>
        <w:t>5</w:t>
      </w:r>
      <w:r w:rsidR="00403275" w:rsidRPr="00C32D2C">
        <w:rPr>
          <w:rFonts w:ascii="Times New Roman" w:hAnsi="Times New Roman"/>
          <w:sz w:val="24"/>
          <w:szCs w:val="24"/>
        </w:rPr>
        <w:t xml:space="preserve">.2. </w:t>
      </w:r>
      <w:r w:rsidR="00FC18B7" w:rsidRPr="00C32D2C">
        <w:rPr>
          <w:rFonts w:ascii="Times New Roman" w:hAnsi="Times New Roman"/>
          <w:sz w:val="24"/>
          <w:szCs w:val="24"/>
        </w:rPr>
        <w:t xml:space="preserve">В случае неисполнения эмитентом обязательства по погашению купонных выплат и/или по погашению оферты по истечении 7 </w:t>
      </w:r>
      <w:r w:rsidR="00D770C9" w:rsidRPr="00C32D2C">
        <w:rPr>
          <w:rFonts w:ascii="Times New Roman" w:hAnsi="Times New Roman"/>
          <w:sz w:val="24"/>
          <w:szCs w:val="24"/>
        </w:rPr>
        <w:t>/ 10 рабочих дней для российских / иностранных контрагентов</w:t>
      </w:r>
      <w:r w:rsidR="00D770C9" w:rsidRPr="00C32D2C" w:rsidDel="00D770C9">
        <w:rPr>
          <w:rFonts w:ascii="Times New Roman" w:hAnsi="Times New Roman"/>
          <w:sz w:val="24"/>
          <w:szCs w:val="24"/>
        </w:rPr>
        <w:t xml:space="preserve"> </w:t>
      </w:r>
      <w:r w:rsidR="00FC18B7" w:rsidRPr="00C32D2C">
        <w:rPr>
          <w:rFonts w:ascii="Times New Roman" w:hAnsi="Times New Roman"/>
          <w:sz w:val="24"/>
          <w:szCs w:val="24"/>
        </w:rPr>
        <w:t>с момента окончания срока исполнения указанного обязательства</w:t>
      </w:r>
      <w:r w:rsidR="00403275" w:rsidRPr="00C32D2C">
        <w:rPr>
          <w:rFonts w:ascii="Times New Roman" w:hAnsi="Times New Roman"/>
          <w:sz w:val="24"/>
          <w:szCs w:val="24"/>
        </w:rPr>
        <w:t xml:space="preserve"> </w:t>
      </w:r>
      <w:r w:rsidR="00F112D8" w:rsidRPr="00C32D2C">
        <w:rPr>
          <w:rFonts w:ascii="Times New Roman" w:hAnsi="Times New Roman"/>
          <w:sz w:val="24"/>
          <w:szCs w:val="24"/>
        </w:rPr>
        <w:t xml:space="preserve">по ценной бумаге, входящей в состав имущества Фонда, </w:t>
      </w:r>
      <w:r w:rsidR="00403275" w:rsidRPr="00C32D2C">
        <w:rPr>
          <w:rFonts w:ascii="Times New Roman" w:hAnsi="Times New Roman"/>
          <w:sz w:val="24"/>
          <w:szCs w:val="24"/>
        </w:rPr>
        <w:t>либо в случае</w:t>
      </w:r>
      <w:r w:rsidR="00CB2E6B" w:rsidRPr="00C32D2C">
        <w:rPr>
          <w:rFonts w:ascii="Times New Roman" w:hAnsi="Times New Roman"/>
          <w:sz w:val="24"/>
          <w:szCs w:val="24"/>
        </w:rPr>
        <w:t xml:space="preserve"> опубликования в соответствии с федеральными законами и иными нормативными правовыми актами Российской Федерации </w:t>
      </w:r>
      <w:r w:rsidR="00DA545B" w:rsidRPr="00C32D2C">
        <w:rPr>
          <w:rFonts w:ascii="Times New Roman" w:hAnsi="Times New Roman"/>
          <w:sz w:val="24"/>
          <w:szCs w:val="24"/>
        </w:rPr>
        <w:t xml:space="preserve">или иностранных государств </w:t>
      </w:r>
      <w:r w:rsidR="00CB2E6B" w:rsidRPr="00C32D2C">
        <w:rPr>
          <w:rFonts w:ascii="Times New Roman" w:hAnsi="Times New Roman"/>
          <w:sz w:val="24"/>
          <w:szCs w:val="24"/>
        </w:rPr>
        <w:t>сведений о просрочке исполнения эмитентом</w:t>
      </w:r>
      <w:r w:rsidR="00CE3494" w:rsidRPr="00C32D2C">
        <w:rPr>
          <w:rFonts w:ascii="Times New Roman" w:hAnsi="Times New Roman"/>
          <w:sz w:val="24"/>
          <w:szCs w:val="24"/>
        </w:rPr>
        <w:t>,</w:t>
      </w:r>
      <w:r w:rsidR="00CB2E6B" w:rsidRPr="00C32D2C">
        <w:rPr>
          <w:rFonts w:ascii="Times New Roman" w:hAnsi="Times New Roman"/>
          <w:sz w:val="24"/>
          <w:szCs w:val="24"/>
        </w:rPr>
        <w:t xml:space="preserve"> </w:t>
      </w:r>
      <w:r w:rsidR="007800B3" w:rsidRPr="00C32D2C">
        <w:rPr>
          <w:rFonts w:ascii="Times New Roman" w:hAnsi="Times New Roman"/>
          <w:sz w:val="24"/>
          <w:szCs w:val="24"/>
        </w:rPr>
        <w:t>ценные бумаги одного или нескольких выпусков которого входят в состав имущества Фонда, обязательства по соответствующей выплате по ценным бумагам иного выпуска</w:t>
      </w:r>
      <w:r w:rsidR="00CB2E6B" w:rsidRPr="00C32D2C">
        <w:rPr>
          <w:rFonts w:ascii="Times New Roman" w:hAnsi="Times New Roman"/>
          <w:sz w:val="24"/>
          <w:szCs w:val="24"/>
        </w:rPr>
        <w:t>,</w:t>
      </w:r>
      <w:r w:rsidR="00FC18B7" w:rsidRPr="00C32D2C">
        <w:rPr>
          <w:rFonts w:ascii="Times New Roman" w:hAnsi="Times New Roman"/>
          <w:sz w:val="24"/>
          <w:szCs w:val="24"/>
        </w:rPr>
        <w:t xml:space="preserve"> справедливая стоимость всех долговых ценных бумаг данного эмитента</w:t>
      </w:r>
      <w:r w:rsidR="00C82CB1" w:rsidRPr="00C32D2C">
        <w:rPr>
          <w:rFonts w:ascii="Times New Roman" w:hAnsi="Times New Roman"/>
          <w:sz w:val="24"/>
          <w:szCs w:val="24"/>
        </w:rPr>
        <w:t>, за исключением реструктуризированных ценных бумаг,</w:t>
      </w:r>
      <w:r w:rsidR="00FC18B7" w:rsidRPr="00C32D2C">
        <w:rPr>
          <w:rFonts w:ascii="Times New Roman" w:hAnsi="Times New Roman"/>
          <w:sz w:val="24"/>
          <w:szCs w:val="24"/>
        </w:rPr>
        <w:t xml:space="preserve"> рассчитывается согласно следующим правилам: </w:t>
      </w:r>
    </w:p>
    <w:p w14:paraId="32BEA3EB" w14:textId="70422944" w:rsidR="00FC18B7" w:rsidRPr="00C32D2C" w:rsidRDefault="00FC18B7" w:rsidP="00FC18B7">
      <w:pPr>
        <w:jc w:val="both"/>
        <w:rPr>
          <w:rFonts w:ascii="Times New Roman" w:hAnsi="Times New Roman"/>
          <w:sz w:val="24"/>
          <w:szCs w:val="24"/>
        </w:rPr>
      </w:pPr>
      <w:r w:rsidRPr="00C32D2C">
        <w:rPr>
          <w:rFonts w:ascii="Times New Roman" w:hAnsi="Times New Roman"/>
          <w:sz w:val="24"/>
          <w:szCs w:val="24"/>
        </w:rPr>
        <w:t xml:space="preserve">• если </w:t>
      </w:r>
      <w:r w:rsidR="00403275" w:rsidRPr="00C32D2C">
        <w:rPr>
          <w:rFonts w:ascii="Times New Roman" w:hAnsi="Times New Roman"/>
          <w:sz w:val="24"/>
          <w:szCs w:val="24"/>
        </w:rPr>
        <w:t>можно определить активный рынок долговой ценной бумаги</w:t>
      </w:r>
      <w:r w:rsidRPr="00C32D2C">
        <w:rPr>
          <w:rFonts w:ascii="Times New Roman" w:hAnsi="Times New Roman"/>
          <w:sz w:val="24"/>
          <w:szCs w:val="24"/>
        </w:rPr>
        <w:t>, то справедливая стоимость определяется согласно правилам оценки долговой ценной бумаги на таком рынке</w:t>
      </w:r>
      <w:r w:rsidR="00205D05" w:rsidRPr="00C32D2C">
        <w:rPr>
          <w:rFonts w:ascii="Times New Roman" w:hAnsi="Times New Roman"/>
          <w:sz w:val="24"/>
          <w:szCs w:val="24"/>
        </w:rPr>
        <w:t xml:space="preserve">, при этом </w:t>
      </w:r>
      <w:r w:rsidR="00BA302D" w:rsidRPr="00C32D2C">
        <w:rPr>
          <w:rFonts w:ascii="Times New Roman" w:hAnsi="Times New Roman"/>
          <w:sz w:val="24"/>
          <w:szCs w:val="24"/>
        </w:rPr>
        <w:t xml:space="preserve">стоимость </w:t>
      </w:r>
      <w:r w:rsidR="004F1869" w:rsidRPr="00C32D2C">
        <w:rPr>
          <w:rFonts w:ascii="Times New Roman" w:hAnsi="Times New Roman"/>
          <w:sz w:val="24"/>
          <w:szCs w:val="24"/>
        </w:rPr>
        <w:t>НКД</w:t>
      </w:r>
      <w:r w:rsidR="00BA302D" w:rsidRPr="00C32D2C">
        <w:rPr>
          <w:rFonts w:ascii="Times New Roman" w:hAnsi="Times New Roman"/>
          <w:sz w:val="24"/>
          <w:szCs w:val="24"/>
        </w:rPr>
        <w:t xml:space="preserve"> по облигации</w:t>
      </w:r>
      <w:r w:rsidR="00CB2E6B" w:rsidRPr="00C32D2C">
        <w:rPr>
          <w:rFonts w:ascii="Times New Roman" w:hAnsi="Times New Roman"/>
          <w:sz w:val="24"/>
          <w:szCs w:val="24"/>
        </w:rPr>
        <w:t xml:space="preserve">, срок выплаты которого не наступил, </w:t>
      </w:r>
      <w:r w:rsidR="00BA302D" w:rsidRPr="00C32D2C">
        <w:rPr>
          <w:rFonts w:ascii="Times New Roman" w:hAnsi="Times New Roman"/>
          <w:sz w:val="24"/>
          <w:szCs w:val="24"/>
        </w:rPr>
        <w:t>рассчитывается в соответствии с решением о ее выпуске</w:t>
      </w:r>
      <w:r w:rsidRPr="00C32D2C">
        <w:rPr>
          <w:rFonts w:ascii="Times New Roman" w:hAnsi="Times New Roman"/>
          <w:sz w:val="24"/>
          <w:szCs w:val="24"/>
        </w:rPr>
        <w:t xml:space="preserve">; </w:t>
      </w:r>
    </w:p>
    <w:p w14:paraId="56A3455D" w14:textId="77777777" w:rsidR="004F1869" w:rsidRPr="00C32D2C" w:rsidRDefault="00FC18B7" w:rsidP="00FC18B7">
      <w:pPr>
        <w:jc w:val="both"/>
        <w:rPr>
          <w:rFonts w:ascii="Times New Roman" w:hAnsi="Times New Roman"/>
          <w:sz w:val="24"/>
          <w:szCs w:val="24"/>
        </w:rPr>
      </w:pPr>
      <w:r w:rsidRPr="00C32D2C">
        <w:rPr>
          <w:rFonts w:ascii="Times New Roman" w:hAnsi="Times New Roman"/>
          <w:sz w:val="24"/>
          <w:szCs w:val="24"/>
        </w:rPr>
        <w:t xml:space="preserve">• если </w:t>
      </w:r>
      <w:r w:rsidR="00403275" w:rsidRPr="00C32D2C">
        <w:rPr>
          <w:rFonts w:ascii="Times New Roman" w:hAnsi="Times New Roman"/>
          <w:sz w:val="24"/>
          <w:szCs w:val="24"/>
        </w:rPr>
        <w:t>нельзя определить активный рынок долговой ценной бумаги</w:t>
      </w:r>
      <w:r w:rsidRPr="00C32D2C">
        <w:rPr>
          <w:rFonts w:ascii="Times New Roman" w:hAnsi="Times New Roman"/>
          <w:sz w:val="24"/>
          <w:szCs w:val="24"/>
        </w:rPr>
        <w:t xml:space="preserve">, то справедливая стоимость ценной </w:t>
      </w:r>
      <w:r w:rsidR="00DF349C" w:rsidRPr="00C32D2C">
        <w:rPr>
          <w:rFonts w:ascii="Times New Roman" w:hAnsi="Times New Roman"/>
          <w:sz w:val="24"/>
          <w:szCs w:val="24"/>
        </w:rPr>
        <w:t xml:space="preserve">бумаги </w:t>
      </w:r>
      <w:r w:rsidRPr="00C32D2C">
        <w:rPr>
          <w:rFonts w:ascii="Times New Roman" w:hAnsi="Times New Roman"/>
          <w:sz w:val="24"/>
          <w:szCs w:val="24"/>
        </w:rPr>
        <w:t>признается равной нулю</w:t>
      </w:r>
      <w:r w:rsidR="004F1869" w:rsidRPr="00C32D2C">
        <w:rPr>
          <w:rFonts w:ascii="Times New Roman" w:hAnsi="Times New Roman"/>
          <w:sz w:val="24"/>
          <w:szCs w:val="24"/>
        </w:rPr>
        <w:t>,</w:t>
      </w:r>
      <w:r w:rsidR="00BA302D" w:rsidRPr="00C32D2C">
        <w:rPr>
          <w:rFonts w:ascii="Times New Roman" w:hAnsi="Times New Roman"/>
          <w:sz w:val="24"/>
          <w:szCs w:val="24"/>
        </w:rPr>
        <w:t xml:space="preserve"> </w:t>
      </w:r>
      <w:r w:rsidR="004F1869" w:rsidRPr="00C32D2C">
        <w:rPr>
          <w:rFonts w:ascii="Times New Roman" w:hAnsi="Times New Roman"/>
          <w:sz w:val="24"/>
          <w:szCs w:val="24"/>
        </w:rPr>
        <w:t>НКД</w:t>
      </w:r>
      <w:r w:rsidR="00BA302D" w:rsidRPr="00C32D2C">
        <w:rPr>
          <w:rFonts w:ascii="Times New Roman" w:hAnsi="Times New Roman"/>
          <w:sz w:val="24"/>
          <w:szCs w:val="24"/>
        </w:rPr>
        <w:t xml:space="preserve"> </w:t>
      </w:r>
      <w:r w:rsidR="004F1869" w:rsidRPr="00C32D2C">
        <w:rPr>
          <w:rFonts w:ascii="Times New Roman" w:hAnsi="Times New Roman"/>
          <w:sz w:val="24"/>
          <w:szCs w:val="24"/>
        </w:rPr>
        <w:t xml:space="preserve">по облигациям </w:t>
      </w:r>
      <w:r w:rsidR="00BA302D" w:rsidRPr="00C32D2C">
        <w:rPr>
          <w:rFonts w:ascii="Times New Roman" w:hAnsi="Times New Roman"/>
          <w:sz w:val="24"/>
          <w:szCs w:val="24"/>
        </w:rPr>
        <w:t>признается равн</w:t>
      </w:r>
      <w:r w:rsidR="004F1869" w:rsidRPr="00C32D2C">
        <w:rPr>
          <w:rFonts w:ascii="Times New Roman" w:hAnsi="Times New Roman"/>
          <w:sz w:val="24"/>
          <w:szCs w:val="24"/>
        </w:rPr>
        <w:t>ым</w:t>
      </w:r>
      <w:r w:rsidR="00BA302D" w:rsidRPr="00C32D2C">
        <w:rPr>
          <w:rFonts w:ascii="Times New Roman" w:hAnsi="Times New Roman"/>
          <w:sz w:val="24"/>
          <w:szCs w:val="24"/>
        </w:rPr>
        <w:t xml:space="preserve"> нулю</w:t>
      </w:r>
      <w:r w:rsidR="004F1869" w:rsidRPr="00C32D2C">
        <w:rPr>
          <w:rFonts w:ascii="Times New Roman" w:hAnsi="Times New Roman"/>
          <w:sz w:val="24"/>
          <w:szCs w:val="24"/>
        </w:rPr>
        <w:t>.</w:t>
      </w:r>
      <w:r w:rsidR="00BA302D" w:rsidRPr="00C32D2C">
        <w:rPr>
          <w:rFonts w:ascii="Times New Roman" w:hAnsi="Times New Roman"/>
          <w:sz w:val="24"/>
          <w:szCs w:val="24"/>
        </w:rPr>
        <w:t xml:space="preserve"> </w:t>
      </w:r>
    </w:p>
    <w:p w14:paraId="50A8E1B4" w14:textId="77777777" w:rsidR="000E2B63" w:rsidRPr="00C32D2C" w:rsidRDefault="000E2B63" w:rsidP="00FC18B7">
      <w:pPr>
        <w:jc w:val="both"/>
        <w:rPr>
          <w:rFonts w:ascii="Times New Roman" w:hAnsi="Times New Roman"/>
          <w:sz w:val="24"/>
          <w:szCs w:val="24"/>
        </w:rPr>
      </w:pPr>
      <w:r w:rsidRPr="00C32D2C">
        <w:rPr>
          <w:rFonts w:ascii="Times New Roman" w:hAnsi="Times New Roman"/>
          <w:sz w:val="24"/>
          <w:szCs w:val="24"/>
        </w:rPr>
        <w:t>Таким же образом определяется стоимость реструктуризированных ценных бумаг</w:t>
      </w:r>
      <w:r w:rsidR="005D6BA2" w:rsidRPr="00C32D2C">
        <w:rPr>
          <w:rFonts w:ascii="Times New Roman" w:hAnsi="Times New Roman"/>
          <w:sz w:val="24"/>
          <w:szCs w:val="24"/>
        </w:rPr>
        <w:t xml:space="preserve"> в случае дефолта по ним</w:t>
      </w:r>
      <w:r w:rsidRPr="00C32D2C">
        <w:rPr>
          <w:rFonts w:ascii="Times New Roman" w:hAnsi="Times New Roman"/>
          <w:sz w:val="24"/>
          <w:szCs w:val="24"/>
        </w:rPr>
        <w:t>.</w:t>
      </w:r>
    </w:p>
    <w:p w14:paraId="79E7A189" w14:textId="353604BF" w:rsidR="00407F56" w:rsidRPr="00C32D2C" w:rsidRDefault="00C02458" w:rsidP="00FC18B7">
      <w:pPr>
        <w:jc w:val="both"/>
        <w:rPr>
          <w:rFonts w:ascii="Times New Roman" w:hAnsi="Times New Roman"/>
          <w:sz w:val="24"/>
          <w:szCs w:val="24"/>
        </w:rPr>
      </w:pPr>
      <w:r w:rsidRPr="00C32D2C">
        <w:rPr>
          <w:rFonts w:ascii="Times New Roman" w:hAnsi="Times New Roman"/>
          <w:sz w:val="24"/>
          <w:szCs w:val="24"/>
        </w:rPr>
        <w:t>5</w:t>
      </w:r>
      <w:r w:rsidR="00FD2A97" w:rsidRPr="00C32D2C">
        <w:rPr>
          <w:rFonts w:ascii="Times New Roman" w:hAnsi="Times New Roman"/>
          <w:sz w:val="24"/>
          <w:szCs w:val="24"/>
        </w:rPr>
        <w:t>.</w:t>
      </w:r>
      <w:r w:rsidR="00C82CB1" w:rsidRPr="00C32D2C">
        <w:rPr>
          <w:rFonts w:ascii="Times New Roman" w:hAnsi="Times New Roman"/>
          <w:sz w:val="24"/>
          <w:szCs w:val="24"/>
        </w:rPr>
        <w:t>3</w:t>
      </w:r>
      <w:r w:rsidR="00FD2A97" w:rsidRPr="00C32D2C">
        <w:rPr>
          <w:rFonts w:ascii="Times New Roman" w:hAnsi="Times New Roman"/>
          <w:sz w:val="24"/>
          <w:szCs w:val="24"/>
        </w:rPr>
        <w:t xml:space="preserve">. </w:t>
      </w:r>
      <w:r w:rsidR="00FC18B7" w:rsidRPr="00C32D2C">
        <w:rPr>
          <w:rFonts w:ascii="Times New Roman" w:hAnsi="Times New Roman"/>
          <w:sz w:val="24"/>
          <w:szCs w:val="24"/>
        </w:rPr>
        <w:t xml:space="preserve">Если в отношении эмитента ценной бумаги возбуждена процедура банкротства, стоимость </w:t>
      </w:r>
      <w:r w:rsidR="00FD2A97" w:rsidRPr="00C32D2C">
        <w:rPr>
          <w:rFonts w:ascii="Times New Roman" w:hAnsi="Times New Roman"/>
          <w:sz w:val="24"/>
          <w:szCs w:val="24"/>
        </w:rPr>
        <w:t xml:space="preserve">всех </w:t>
      </w:r>
      <w:r w:rsidR="00C82CB1" w:rsidRPr="00C32D2C">
        <w:rPr>
          <w:rFonts w:ascii="Times New Roman" w:hAnsi="Times New Roman"/>
          <w:sz w:val="24"/>
          <w:szCs w:val="24"/>
        </w:rPr>
        <w:t xml:space="preserve">выпусков долговых и долевых </w:t>
      </w:r>
      <w:r w:rsidR="00FD2A97" w:rsidRPr="00C32D2C">
        <w:rPr>
          <w:rFonts w:ascii="Times New Roman" w:hAnsi="Times New Roman"/>
          <w:sz w:val="24"/>
          <w:szCs w:val="24"/>
        </w:rPr>
        <w:t xml:space="preserve">ценных </w:t>
      </w:r>
      <w:r w:rsidR="00FC18B7" w:rsidRPr="00C32D2C">
        <w:rPr>
          <w:rFonts w:ascii="Times New Roman" w:hAnsi="Times New Roman"/>
          <w:sz w:val="24"/>
          <w:szCs w:val="24"/>
        </w:rPr>
        <w:t>бумаг</w:t>
      </w:r>
      <w:r w:rsidR="00C82CB1" w:rsidRPr="00C32D2C">
        <w:rPr>
          <w:rFonts w:ascii="Times New Roman" w:hAnsi="Times New Roman"/>
          <w:sz w:val="24"/>
          <w:szCs w:val="24"/>
        </w:rPr>
        <w:t>, а также</w:t>
      </w:r>
      <w:r w:rsidR="00EF446F" w:rsidRPr="00C32D2C">
        <w:rPr>
          <w:rFonts w:ascii="Times New Roman" w:hAnsi="Times New Roman"/>
          <w:sz w:val="24"/>
          <w:szCs w:val="24"/>
        </w:rPr>
        <w:t xml:space="preserve"> НКД по </w:t>
      </w:r>
      <w:r w:rsidR="00C82CB1" w:rsidRPr="00C32D2C">
        <w:rPr>
          <w:rFonts w:ascii="Times New Roman" w:hAnsi="Times New Roman"/>
          <w:sz w:val="24"/>
          <w:szCs w:val="24"/>
        </w:rPr>
        <w:t xml:space="preserve">всем </w:t>
      </w:r>
      <w:r w:rsidR="00EF446F" w:rsidRPr="00C32D2C">
        <w:rPr>
          <w:rFonts w:ascii="Times New Roman" w:hAnsi="Times New Roman"/>
          <w:sz w:val="24"/>
          <w:szCs w:val="24"/>
        </w:rPr>
        <w:t>облигациям</w:t>
      </w:r>
      <w:r w:rsidR="00FC18B7" w:rsidRPr="00C32D2C">
        <w:rPr>
          <w:rFonts w:ascii="Times New Roman" w:hAnsi="Times New Roman"/>
          <w:sz w:val="24"/>
          <w:szCs w:val="24"/>
        </w:rPr>
        <w:t xml:space="preserve"> </w:t>
      </w:r>
      <w:r w:rsidR="00EF446F" w:rsidRPr="00C32D2C">
        <w:rPr>
          <w:rFonts w:ascii="Times New Roman" w:hAnsi="Times New Roman"/>
          <w:sz w:val="24"/>
          <w:szCs w:val="24"/>
        </w:rPr>
        <w:t xml:space="preserve">эмитента </w:t>
      </w:r>
      <w:r w:rsidR="00FC18B7" w:rsidRPr="00C32D2C">
        <w:rPr>
          <w:rFonts w:ascii="Times New Roman" w:hAnsi="Times New Roman"/>
          <w:sz w:val="24"/>
          <w:szCs w:val="24"/>
        </w:rPr>
        <w:t>признается равной нулю с даты официального опубликования сообщения.</w:t>
      </w:r>
    </w:p>
    <w:p w14:paraId="462CFB3B" w14:textId="7460F491" w:rsidR="008D4ADE" w:rsidRPr="00C32D2C" w:rsidRDefault="00C02458" w:rsidP="008D4ADE">
      <w:pPr>
        <w:jc w:val="both"/>
        <w:rPr>
          <w:rFonts w:ascii="Times New Roman" w:hAnsi="Times New Roman"/>
          <w:sz w:val="24"/>
          <w:szCs w:val="24"/>
        </w:rPr>
      </w:pPr>
      <w:r w:rsidRPr="00C32D2C">
        <w:rPr>
          <w:rFonts w:ascii="Times New Roman" w:hAnsi="Times New Roman"/>
          <w:sz w:val="24"/>
          <w:szCs w:val="24"/>
        </w:rPr>
        <w:t>5</w:t>
      </w:r>
      <w:r w:rsidR="008D4ADE" w:rsidRPr="00C32D2C">
        <w:rPr>
          <w:rFonts w:ascii="Times New Roman" w:hAnsi="Times New Roman"/>
          <w:sz w:val="24"/>
          <w:szCs w:val="24"/>
        </w:rPr>
        <w:t>.</w:t>
      </w:r>
      <w:r w:rsidR="00C82CB1" w:rsidRPr="00C32D2C">
        <w:rPr>
          <w:rFonts w:ascii="Times New Roman" w:hAnsi="Times New Roman"/>
          <w:sz w:val="24"/>
          <w:szCs w:val="24"/>
        </w:rPr>
        <w:t>4</w:t>
      </w:r>
      <w:r w:rsidR="008D4ADE" w:rsidRPr="00C32D2C">
        <w:rPr>
          <w:rFonts w:ascii="Times New Roman" w:hAnsi="Times New Roman"/>
          <w:sz w:val="24"/>
          <w:szCs w:val="24"/>
        </w:rPr>
        <w:t>. Источниками информации для управляющей компании о событиях, перечисленных в п</w:t>
      </w:r>
      <w:r w:rsidR="00C82CB1" w:rsidRPr="00C32D2C">
        <w:rPr>
          <w:rFonts w:ascii="Times New Roman" w:hAnsi="Times New Roman"/>
          <w:sz w:val="24"/>
          <w:szCs w:val="24"/>
        </w:rPr>
        <w:t xml:space="preserve">унктах </w:t>
      </w:r>
      <w:r w:rsidR="00BE5CB5" w:rsidRPr="00C32D2C">
        <w:rPr>
          <w:rFonts w:ascii="Times New Roman" w:hAnsi="Times New Roman"/>
          <w:sz w:val="24"/>
          <w:szCs w:val="24"/>
        </w:rPr>
        <w:t>5</w:t>
      </w:r>
      <w:r w:rsidR="008D4ADE" w:rsidRPr="00C32D2C">
        <w:rPr>
          <w:rFonts w:ascii="Times New Roman" w:hAnsi="Times New Roman"/>
          <w:sz w:val="24"/>
          <w:szCs w:val="24"/>
        </w:rPr>
        <w:t xml:space="preserve">.1. </w:t>
      </w:r>
      <w:r w:rsidR="00C82CB1" w:rsidRPr="00C32D2C">
        <w:rPr>
          <w:rFonts w:ascii="Times New Roman" w:hAnsi="Times New Roman"/>
          <w:sz w:val="24"/>
          <w:szCs w:val="24"/>
        </w:rPr>
        <w:t xml:space="preserve">- </w:t>
      </w:r>
      <w:r w:rsidR="00BE5CB5" w:rsidRPr="00C32D2C">
        <w:rPr>
          <w:rFonts w:ascii="Times New Roman" w:hAnsi="Times New Roman"/>
          <w:sz w:val="24"/>
          <w:szCs w:val="24"/>
        </w:rPr>
        <w:t>5</w:t>
      </w:r>
      <w:r w:rsidR="008D4ADE" w:rsidRPr="00C32D2C">
        <w:rPr>
          <w:rFonts w:ascii="Times New Roman" w:hAnsi="Times New Roman"/>
          <w:sz w:val="24"/>
          <w:szCs w:val="24"/>
        </w:rPr>
        <w:t>.</w:t>
      </w:r>
      <w:r w:rsidR="00C82CB1" w:rsidRPr="00C32D2C">
        <w:rPr>
          <w:rFonts w:ascii="Times New Roman" w:hAnsi="Times New Roman"/>
          <w:sz w:val="24"/>
          <w:szCs w:val="24"/>
        </w:rPr>
        <w:t>3</w:t>
      </w:r>
      <w:r w:rsidR="008D4ADE" w:rsidRPr="00C32D2C">
        <w:rPr>
          <w:rFonts w:ascii="Times New Roman" w:hAnsi="Times New Roman"/>
          <w:sz w:val="24"/>
          <w:szCs w:val="24"/>
        </w:rPr>
        <w:t>., являются</w:t>
      </w:r>
      <w:r w:rsidR="00210895" w:rsidRPr="00C32D2C">
        <w:rPr>
          <w:rFonts w:ascii="Times New Roman" w:hAnsi="Times New Roman"/>
          <w:sz w:val="24"/>
          <w:szCs w:val="24"/>
        </w:rPr>
        <w:t>, в частности,</w:t>
      </w:r>
      <w:r w:rsidR="008D4ADE" w:rsidRPr="00C32D2C">
        <w:rPr>
          <w:rFonts w:ascii="Times New Roman" w:hAnsi="Times New Roman"/>
          <w:sz w:val="24"/>
          <w:szCs w:val="24"/>
        </w:rPr>
        <w:t xml:space="preserve"> сайты информационных агентств, раскрывающих существенные факты эмитентов, или сайт НКО АО НРД.</w:t>
      </w:r>
    </w:p>
    <w:p w14:paraId="745293AF" w14:textId="2AC57149" w:rsidR="00C02458" w:rsidRPr="00C32D2C" w:rsidRDefault="00C02458" w:rsidP="008D4ADE">
      <w:pPr>
        <w:jc w:val="both"/>
        <w:rPr>
          <w:rFonts w:ascii="Times New Roman" w:hAnsi="Times New Roman"/>
          <w:sz w:val="24"/>
          <w:szCs w:val="24"/>
        </w:rPr>
      </w:pPr>
      <w:r w:rsidRPr="00C32D2C">
        <w:rPr>
          <w:rFonts w:ascii="Times New Roman" w:hAnsi="Times New Roman"/>
          <w:sz w:val="24"/>
          <w:szCs w:val="24"/>
        </w:rPr>
        <w:t xml:space="preserve">5.5. Положения пунктов 5.1 – 5.3 не применяются к ценным бумагам, справедливая стоимость которых определяется оценщиком, при условии, что дата оценки позднее </w:t>
      </w:r>
      <w:r w:rsidR="00BF0220" w:rsidRPr="00C32D2C">
        <w:rPr>
          <w:rFonts w:ascii="Times New Roman" w:hAnsi="Times New Roman"/>
          <w:sz w:val="24"/>
          <w:szCs w:val="24"/>
        </w:rPr>
        <w:t>даты событий, приводящих к обесценению, указанных в пунктах 5.1 – 5.3.</w:t>
      </w:r>
      <w:r w:rsidR="002E0908" w:rsidRPr="00C32D2C">
        <w:rPr>
          <w:rFonts w:ascii="Times New Roman" w:hAnsi="Times New Roman"/>
          <w:sz w:val="24"/>
          <w:szCs w:val="24"/>
        </w:rPr>
        <w:t xml:space="preserve">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в срок не более 2</w:t>
      </w:r>
      <w:r w:rsidR="00BC210D" w:rsidRPr="00C32D2C">
        <w:rPr>
          <w:rFonts w:ascii="Times New Roman" w:hAnsi="Times New Roman"/>
          <w:sz w:val="24"/>
          <w:szCs w:val="24"/>
        </w:rPr>
        <w:t>0</w:t>
      </w:r>
      <w:r w:rsidR="002E0908" w:rsidRPr="00C32D2C">
        <w:rPr>
          <w:rFonts w:ascii="Times New Roman" w:hAnsi="Times New Roman"/>
          <w:sz w:val="24"/>
          <w:szCs w:val="24"/>
        </w:rPr>
        <w:t xml:space="preserve"> </w:t>
      </w:r>
      <w:r w:rsidR="00BC210D" w:rsidRPr="00C32D2C">
        <w:rPr>
          <w:rFonts w:ascii="Times New Roman" w:hAnsi="Times New Roman"/>
          <w:sz w:val="24"/>
          <w:szCs w:val="24"/>
        </w:rPr>
        <w:t>дней</w:t>
      </w:r>
      <w:r w:rsidR="002E0908" w:rsidRPr="00C32D2C">
        <w:rPr>
          <w:rFonts w:ascii="Times New Roman" w:hAnsi="Times New Roman"/>
          <w:sz w:val="24"/>
          <w:szCs w:val="24"/>
        </w:rPr>
        <w:t xml:space="preserve"> получает новый отчет оценщика.</w:t>
      </w:r>
    </w:p>
    <w:p w14:paraId="46AEE704" w14:textId="77777777" w:rsidR="009D63B8" w:rsidRPr="00C32D2C" w:rsidRDefault="00595B40" w:rsidP="00D23B16">
      <w:pPr>
        <w:pStyle w:val="aa"/>
        <w:keepNext/>
        <w:numPr>
          <w:ilvl w:val="0"/>
          <w:numId w:val="42"/>
        </w:numPr>
        <w:spacing w:after="0" w:line="360" w:lineRule="auto"/>
        <w:ind w:left="714" w:hanging="357"/>
        <w:jc w:val="both"/>
        <w:rPr>
          <w:rFonts w:ascii="Times New Roman" w:hAnsi="Times New Roman"/>
          <w:b/>
          <w:sz w:val="28"/>
          <w:szCs w:val="28"/>
        </w:rPr>
      </w:pPr>
      <w:r w:rsidRPr="00C32D2C">
        <w:rPr>
          <w:rFonts w:ascii="Times New Roman" w:hAnsi="Times New Roman"/>
          <w:b/>
          <w:sz w:val="28"/>
          <w:szCs w:val="28"/>
        </w:rPr>
        <w:t>Денежные средства на расчетных счетах и д</w:t>
      </w:r>
      <w:r w:rsidR="009D63B8" w:rsidRPr="00C32D2C">
        <w:rPr>
          <w:rFonts w:ascii="Times New Roman" w:hAnsi="Times New Roman"/>
          <w:b/>
          <w:sz w:val="28"/>
          <w:szCs w:val="28"/>
        </w:rPr>
        <w:t>епозиты</w:t>
      </w:r>
      <w:r w:rsidR="006A27E7" w:rsidRPr="00C32D2C">
        <w:rPr>
          <w:rFonts w:ascii="Times New Roman" w:hAnsi="Times New Roman"/>
          <w:b/>
          <w:sz w:val="28"/>
          <w:szCs w:val="28"/>
        </w:rPr>
        <w:t>.</w:t>
      </w:r>
    </w:p>
    <w:p w14:paraId="3EE16376" w14:textId="77777777" w:rsidR="00595B40" w:rsidRPr="00C32D2C" w:rsidRDefault="00595B40" w:rsidP="005F554B">
      <w:pPr>
        <w:pStyle w:val="aa"/>
        <w:numPr>
          <w:ilvl w:val="0"/>
          <w:numId w:val="23"/>
        </w:numPr>
        <w:spacing w:after="0" w:line="360" w:lineRule="auto"/>
        <w:jc w:val="both"/>
        <w:rPr>
          <w:rFonts w:ascii="Times New Roman" w:hAnsi="Times New Roman"/>
          <w:sz w:val="24"/>
          <w:szCs w:val="24"/>
        </w:rPr>
      </w:pPr>
      <w:r w:rsidRPr="00C32D2C">
        <w:rPr>
          <w:rFonts w:ascii="Times New Roman" w:hAnsi="Times New Roman"/>
          <w:sz w:val="24"/>
          <w:szCs w:val="24"/>
        </w:rPr>
        <w:t>Справедливая стоимость денежных средств на расчетных счетах, в том числе на валютных счетах, открытых на имя Управляющей компании Д.У. ПИФ, определяется в сумме остатка на счетах.</w:t>
      </w:r>
    </w:p>
    <w:p w14:paraId="67B18BFE" w14:textId="77777777" w:rsidR="009D63B8" w:rsidRPr="00C32D2C" w:rsidRDefault="009D63B8" w:rsidP="00195C7A">
      <w:pPr>
        <w:pStyle w:val="aa"/>
        <w:numPr>
          <w:ilvl w:val="0"/>
          <w:numId w:val="23"/>
        </w:numPr>
        <w:spacing w:after="0" w:line="360" w:lineRule="auto"/>
        <w:jc w:val="both"/>
        <w:rPr>
          <w:rFonts w:ascii="Times New Roman" w:hAnsi="Times New Roman"/>
          <w:sz w:val="24"/>
          <w:szCs w:val="24"/>
        </w:rPr>
      </w:pPr>
      <w:r w:rsidRPr="00C32D2C">
        <w:rPr>
          <w:rFonts w:ascii="Times New Roman" w:hAnsi="Times New Roman"/>
          <w:sz w:val="24"/>
          <w:szCs w:val="24"/>
        </w:rPr>
        <w:t>Справедливая стоимость депозита до наступления срока его полного погашения, установленного договором, определяется в следующем порядке:</w:t>
      </w:r>
    </w:p>
    <w:p w14:paraId="70442417" w14:textId="77777777" w:rsidR="00F65264" w:rsidRPr="00C32D2C" w:rsidRDefault="00F65264" w:rsidP="00F65264">
      <w:pPr>
        <w:pStyle w:val="aa"/>
        <w:spacing w:after="0" w:line="360" w:lineRule="auto"/>
        <w:jc w:val="both"/>
        <w:rPr>
          <w:rFonts w:ascii="Times New Roman" w:hAnsi="Times New Roman"/>
          <w:sz w:val="24"/>
          <w:szCs w:val="24"/>
        </w:rPr>
      </w:pPr>
      <w:r w:rsidRPr="00C32D2C">
        <w:rPr>
          <w:rFonts w:ascii="Times New Roman" w:hAnsi="Times New Roman"/>
          <w:sz w:val="24"/>
          <w:szCs w:val="24"/>
        </w:rPr>
        <w:t>2.1.</w:t>
      </w:r>
      <w:r w:rsidRPr="00C32D2C">
        <w:rPr>
          <w:rFonts w:ascii="Times New Roman" w:hAnsi="Times New Roman"/>
          <w:sz w:val="24"/>
          <w:szCs w:val="24"/>
        </w:rPr>
        <w:tab/>
        <w:t xml:space="preserve">В сумме остатка денежных средств во вкладе, увеличенной на сумму процентов, рассчитанных на дату определения </w:t>
      </w:r>
      <w:r>
        <w:rPr>
          <w:rFonts w:ascii="Times New Roman" w:hAnsi="Times New Roman"/>
          <w:sz w:val="24"/>
          <w:szCs w:val="24"/>
        </w:rPr>
        <w:t>справедливой стоимости</w:t>
      </w:r>
      <w:r w:rsidRPr="00C32D2C">
        <w:rPr>
          <w:rFonts w:ascii="Times New Roman" w:hAnsi="Times New Roman"/>
          <w:sz w:val="24"/>
          <w:szCs w:val="24"/>
        </w:rPr>
        <w:t xml:space="preserve"> по ставке, предусмотренной договором, если срок депозита «до востребования».</w:t>
      </w:r>
    </w:p>
    <w:p w14:paraId="01296EA9" w14:textId="77777777" w:rsidR="00F65264" w:rsidRPr="00C32D2C" w:rsidRDefault="00F65264" w:rsidP="00F65264">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2.2.</w:t>
      </w:r>
      <w:r w:rsidRPr="00C32D2C">
        <w:rPr>
          <w:rFonts w:ascii="Times New Roman" w:hAnsi="Times New Roman"/>
          <w:sz w:val="24"/>
          <w:szCs w:val="24"/>
        </w:rPr>
        <w:tab/>
        <w:t>Если срок депозита не более одного года и ставка по депозиту соответствует рыночной на дату определения</w:t>
      </w:r>
      <w:r>
        <w:rPr>
          <w:rFonts w:ascii="Times New Roman" w:hAnsi="Times New Roman"/>
          <w:sz w:val="24"/>
          <w:szCs w:val="24"/>
        </w:rPr>
        <w:t xml:space="preserve"> справедливой стоимости</w:t>
      </w:r>
      <w:r w:rsidRPr="00C32D2C">
        <w:rPr>
          <w:rFonts w:ascii="Times New Roman" w:hAnsi="Times New Roman"/>
          <w:sz w:val="24"/>
          <w:szCs w:val="24"/>
        </w:rPr>
        <w:t xml:space="preserve">, справедливая стоимость депозита признается равной остатку денежных средств во вкладе, увеличенному на сумму процентов, рассчитанных на дату оценки по ставке, предусмотренной договором для удержания денежных средств во вкладе в течение максимального срока, предусмотренного договором. </w:t>
      </w:r>
    </w:p>
    <w:p w14:paraId="2D86F6E1" w14:textId="77777777" w:rsidR="00F65264" w:rsidRPr="00C32D2C" w:rsidRDefault="00F65264" w:rsidP="00F65264">
      <w:pPr>
        <w:pStyle w:val="aa"/>
        <w:spacing w:after="0" w:line="360" w:lineRule="auto"/>
        <w:jc w:val="both"/>
        <w:rPr>
          <w:rFonts w:ascii="Times New Roman" w:hAnsi="Times New Roman"/>
          <w:sz w:val="24"/>
          <w:szCs w:val="24"/>
        </w:rPr>
      </w:pPr>
      <w:r w:rsidRPr="00C32D2C">
        <w:rPr>
          <w:rFonts w:ascii="Times New Roman" w:hAnsi="Times New Roman"/>
          <w:sz w:val="24"/>
          <w:szCs w:val="24"/>
        </w:rPr>
        <w:t>2.3.</w:t>
      </w:r>
      <w:r w:rsidRPr="00C32D2C">
        <w:rPr>
          <w:rFonts w:ascii="Times New Roman" w:hAnsi="Times New Roman"/>
          <w:sz w:val="24"/>
          <w:szCs w:val="24"/>
        </w:rPr>
        <w:tab/>
        <w:t xml:space="preserve">В иных случаях справедливая стоимость депозита определяется по методу приведенной стоимости денежных потоков (см. Приложение № 4). </w:t>
      </w:r>
    </w:p>
    <w:p w14:paraId="2DB9D308" w14:textId="77777777" w:rsidR="00F65264" w:rsidRPr="00C32D2C" w:rsidRDefault="00F65264" w:rsidP="00F65264">
      <w:pPr>
        <w:pStyle w:val="aa"/>
        <w:spacing w:after="0" w:line="360" w:lineRule="auto"/>
        <w:jc w:val="both"/>
        <w:rPr>
          <w:rFonts w:ascii="Times New Roman" w:hAnsi="Times New Roman"/>
          <w:sz w:val="24"/>
          <w:szCs w:val="24"/>
        </w:rPr>
      </w:pPr>
      <w:r w:rsidRPr="00C32D2C">
        <w:rPr>
          <w:rFonts w:ascii="Times New Roman" w:hAnsi="Times New Roman"/>
          <w:sz w:val="24"/>
          <w:szCs w:val="24"/>
        </w:rPr>
        <w:t xml:space="preserve">2.4. В случае внесения изменения в условия определения срока договора, максимальный срок определяется в соответствии с изменённым сроком депозита, действующим на дату определения </w:t>
      </w:r>
      <w:r>
        <w:rPr>
          <w:rFonts w:ascii="Times New Roman" w:hAnsi="Times New Roman"/>
          <w:sz w:val="24"/>
          <w:szCs w:val="24"/>
        </w:rPr>
        <w:t>справедливой стоимости</w:t>
      </w:r>
      <w:r w:rsidRPr="00C32D2C">
        <w:rPr>
          <w:rFonts w:ascii="Times New Roman" w:hAnsi="Times New Roman"/>
          <w:sz w:val="24"/>
          <w:szCs w:val="24"/>
        </w:rPr>
        <w:t>, без суммирования сроков депозита.</w:t>
      </w:r>
    </w:p>
    <w:p w14:paraId="723FAA40" w14:textId="3DE87200" w:rsidR="00DF349C" w:rsidRPr="00C32D2C" w:rsidRDefault="00F65264" w:rsidP="00F65264">
      <w:pPr>
        <w:pStyle w:val="aa"/>
        <w:spacing w:after="0" w:line="360" w:lineRule="auto"/>
        <w:jc w:val="both"/>
        <w:rPr>
          <w:rFonts w:ascii="Times New Roman" w:hAnsi="Times New Roman"/>
          <w:sz w:val="24"/>
          <w:szCs w:val="24"/>
        </w:rPr>
      </w:pPr>
      <w:r w:rsidRPr="00C32D2C">
        <w:rPr>
          <w:rFonts w:ascii="Times New Roman" w:hAnsi="Times New Roman"/>
          <w:sz w:val="24"/>
          <w:szCs w:val="24"/>
        </w:rPr>
        <w:t>2.5. Справедливая стоимость депозитов корректируется в соответствии с порядком, указанным в Приложении № 6, при наличии признаков обесценения.</w:t>
      </w:r>
    </w:p>
    <w:p w14:paraId="0F7349A5" w14:textId="77777777" w:rsidR="00846393" w:rsidRPr="00C32D2C" w:rsidRDefault="001335E0" w:rsidP="00846393">
      <w:pPr>
        <w:pStyle w:val="aa"/>
        <w:numPr>
          <w:ilvl w:val="0"/>
          <w:numId w:val="23"/>
        </w:numPr>
        <w:spacing w:after="0" w:line="360" w:lineRule="auto"/>
        <w:jc w:val="both"/>
        <w:rPr>
          <w:rFonts w:ascii="Times New Roman" w:hAnsi="Times New Roman"/>
          <w:sz w:val="24"/>
          <w:szCs w:val="24"/>
        </w:rPr>
      </w:pPr>
      <w:r w:rsidRPr="00C32D2C">
        <w:rPr>
          <w:rFonts w:ascii="Times New Roman" w:hAnsi="Times New Roman"/>
          <w:sz w:val="24"/>
          <w:szCs w:val="24"/>
        </w:rPr>
        <w:t>Порядок определения рыночной ставки и порядок признания соответствия ставки по договору рыночной ставке описаны в Приложении № 4</w:t>
      </w:r>
      <w:r w:rsidR="00846393" w:rsidRPr="00C32D2C">
        <w:rPr>
          <w:rFonts w:ascii="Times New Roman" w:hAnsi="Times New Roman"/>
          <w:sz w:val="24"/>
          <w:szCs w:val="24"/>
        </w:rPr>
        <w:t>.</w:t>
      </w:r>
    </w:p>
    <w:p w14:paraId="54DD0419" w14:textId="25B56B42" w:rsidR="00DF349C" w:rsidRPr="00C32D2C" w:rsidRDefault="009D63B8" w:rsidP="00231EFA">
      <w:pPr>
        <w:pStyle w:val="aa"/>
        <w:numPr>
          <w:ilvl w:val="0"/>
          <w:numId w:val="23"/>
        </w:numPr>
        <w:spacing w:after="0" w:line="360" w:lineRule="auto"/>
        <w:jc w:val="both"/>
        <w:rPr>
          <w:rFonts w:ascii="Times New Roman" w:hAnsi="Times New Roman"/>
          <w:sz w:val="24"/>
          <w:szCs w:val="24"/>
        </w:rPr>
      </w:pPr>
      <w:r w:rsidRPr="00C32D2C">
        <w:rPr>
          <w:rFonts w:ascii="Times New Roman" w:hAnsi="Times New Roman"/>
          <w:sz w:val="24"/>
          <w:szCs w:val="24"/>
        </w:rPr>
        <w:t xml:space="preserve">Если в отношении кредитной организации возбуждена процедура банкротства или отозвана лицензия, </w:t>
      </w:r>
      <w:r w:rsidR="00086E35" w:rsidRPr="00C32D2C">
        <w:rPr>
          <w:rFonts w:ascii="Times New Roman" w:hAnsi="Times New Roman"/>
          <w:sz w:val="24"/>
          <w:szCs w:val="24"/>
        </w:rPr>
        <w:t xml:space="preserve">денежные средства на </w:t>
      </w:r>
      <w:r w:rsidR="00595B40" w:rsidRPr="00C32D2C">
        <w:rPr>
          <w:rFonts w:ascii="Times New Roman" w:hAnsi="Times New Roman"/>
          <w:sz w:val="24"/>
          <w:szCs w:val="24"/>
        </w:rPr>
        <w:t xml:space="preserve">расчетных счетах и </w:t>
      </w:r>
      <w:r w:rsidRPr="00C32D2C">
        <w:rPr>
          <w:rFonts w:ascii="Times New Roman" w:hAnsi="Times New Roman"/>
          <w:sz w:val="24"/>
          <w:szCs w:val="24"/>
        </w:rPr>
        <w:t>депозит</w:t>
      </w:r>
      <w:r w:rsidR="00595B40" w:rsidRPr="00C32D2C">
        <w:rPr>
          <w:rFonts w:ascii="Times New Roman" w:hAnsi="Times New Roman"/>
          <w:sz w:val="24"/>
          <w:szCs w:val="24"/>
        </w:rPr>
        <w:t>ах</w:t>
      </w:r>
      <w:r w:rsidR="00086E35" w:rsidRPr="00C32D2C">
        <w:rPr>
          <w:rFonts w:ascii="Times New Roman" w:hAnsi="Times New Roman"/>
          <w:sz w:val="24"/>
          <w:szCs w:val="24"/>
        </w:rPr>
        <w:t xml:space="preserve"> переходят в статус дебиторской задолженности, стоимость</w:t>
      </w:r>
      <w:r w:rsidRPr="00C32D2C">
        <w:rPr>
          <w:rFonts w:ascii="Times New Roman" w:hAnsi="Times New Roman"/>
          <w:sz w:val="24"/>
          <w:szCs w:val="24"/>
        </w:rPr>
        <w:t xml:space="preserve"> </w:t>
      </w:r>
      <w:r w:rsidR="00086E35" w:rsidRPr="00C32D2C">
        <w:rPr>
          <w:rFonts w:ascii="Times New Roman" w:hAnsi="Times New Roman"/>
          <w:sz w:val="24"/>
          <w:szCs w:val="24"/>
        </w:rPr>
        <w:t xml:space="preserve">которой </w:t>
      </w:r>
      <w:r w:rsidRPr="00C32D2C">
        <w:rPr>
          <w:rFonts w:ascii="Times New Roman" w:hAnsi="Times New Roman"/>
          <w:sz w:val="24"/>
          <w:szCs w:val="24"/>
        </w:rPr>
        <w:t>признается равной 0</w:t>
      </w:r>
      <w:r w:rsidR="003418BB" w:rsidRPr="00C32D2C">
        <w:rPr>
          <w:rFonts w:ascii="Times New Roman" w:hAnsi="Times New Roman"/>
          <w:sz w:val="24"/>
          <w:szCs w:val="24"/>
        </w:rPr>
        <w:t xml:space="preserve"> (Н</w:t>
      </w:r>
      <w:r w:rsidR="00595B40" w:rsidRPr="00C32D2C">
        <w:rPr>
          <w:rFonts w:ascii="Times New Roman" w:hAnsi="Times New Roman"/>
          <w:sz w:val="24"/>
          <w:szCs w:val="24"/>
        </w:rPr>
        <w:t>у</w:t>
      </w:r>
      <w:r w:rsidR="003418BB" w:rsidRPr="00C32D2C">
        <w:rPr>
          <w:rFonts w:ascii="Times New Roman" w:hAnsi="Times New Roman"/>
          <w:sz w:val="24"/>
          <w:szCs w:val="24"/>
        </w:rPr>
        <w:t>л</w:t>
      </w:r>
      <w:r w:rsidR="00287E24" w:rsidRPr="00C32D2C">
        <w:rPr>
          <w:rFonts w:ascii="Times New Roman" w:hAnsi="Times New Roman"/>
          <w:sz w:val="24"/>
          <w:szCs w:val="24"/>
        </w:rPr>
        <w:t>ю</w:t>
      </w:r>
      <w:r w:rsidR="003418BB" w:rsidRPr="00C32D2C">
        <w:rPr>
          <w:rFonts w:ascii="Times New Roman" w:hAnsi="Times New Roman"/>
          <w:sz w:val="24"/>
          <w:szCs w:val="24"/>
        </w:rPr>
        <w:t>)</w:t>
      </w:r>
      <w:r w:rsidRPr="00C32D2C">
        <w:rPr>
          <w:rFonts w:ascii="Times New Roman" w:hAnsi="Times New Roman"/>
          <w:sz w:val="24"/>
          <w:szCs w:val="24"/>
        </w:rPr>
        <w:t xml:space="preserve"> с даты опубликования официального сообщения.</w:t>
      </w:r>
    </w:p>
    <w:p w14:paraId="3DF32606" w14:textId="491DA9E8" w:rsidR="000658DE" w:rsidRPr="00C32D2C" w:rsidRDefault="000658DE" w:rsidP="0077289F">
      <w:pPr>
        <w:pStyle w:val="aa"/>
        <w:numPr>
          <w:ilvl w:val="0"/>
          <w:numId w:val="23"/>
        </w:numPr>
        <w:spacing w:after="0" w:line="360" w:lineRule="auto"/>
        <w:jc w:val="both"/>
        <w:rPr>
          <w:szCs w:val="24"/>
        </w:rPr>
      </w:pPr>
      <w:r w:rsidRPr="00C32D2C">
        <w:rPr>
          <w:rFonts w:ascii="Times New Roman" w:hAnsi="Times New Roman"/>
          <w:sz w:val="24"/>
          <w:szCs w:val="24"/>
        </w:rPr>
        <w:t xml:space="preserve">В случае, если заключено соглашение с банком о </w:t>
      </w:r>
      <w:r w:rsidR="005C52B7" w:rsidRPr="00C32D2C">
        <w:rPr>
          <w:rFonts w:ascii="Times New Roman" w:hAnsi="Times New Roman"/>
          <w:sz w:val="24"/>
          <w:szCs w:val="24"/>
        </w:rPr>
        <w:t xml:space="preserve">начислении процентов на остаток денежных средств на расчетном счете, в т.ч. о </w:t>
      </w:r>
      <w:r w:rsidRPr="00C32D2C">
        <w:rPr>
          <w:rFonts w:ascii="Times New Roman" w:hAnsi="Times New Roman"/>
          <w:sz w:val="24"/>
          <w:szCs w:val="24"/>
        </w:rPr>
        <w:t xml:space="preserve">минимальном неснижаемом остатке денежных средств на расчетном счете, справедливая стоимость процентного дохода по денежным средствам признается </w:t>
      </w:r>
      <w:r w:rsidR="0077289F" w:rsidRPr="00C32D2C">
        <w:rPr>
          <w:rFonts w:ascii="Times New Roman" w:hAnsi="Times New Roman"/>
          <w:sz w:val="24"/>
          <w:szCs w:val="24"/>
        </w:rPr>
        <w:t>в составе дебиторской задолженности в</w:t>
      </w:r>
      <w:r w:rsidRPr="00C32D2C">
        <w:rPr>
          <w:rFonts w:ascii="Times New Roman" w:hAnsi="Times New Roman"/>
          <w:sz w:val="24"/>
          <w:szCs w:val="24"/>
        </w:rPr>
        <w:t xml:space="preserve"> сумме начисленных процентов, исходя из ставки, предусмотренной таким соглашением</w:t>
      </w:r>
      <w:r w:rsidR="00B37501" w:rsidRPr="00C32D2C">
        <w:rPr>
          <w:rFonts w:ascii="Times New Roman" w:hAnsi="Times New Roman"/>
          <w:sz w:val="24"/>
          <w:szCs w:val="24"/>
        </w:rPr>
        <w:t>,</w:t>
      </w:r>
      <w:r w:rsidRPr="00C32D2C">
        <w:rPr>
          <w:rFonts w:ascii="Times New Roman" w:hAnsi="Times New Roman"/>
          <w:sz w:val="24"/>
          <w:szCs w:val="24"/>
        </w:rPr>
        <w:t xml:space="preserve"> в случае, если условия начисления процентов позволяют рассчитать их размер</w:t>
      </w:r>
      <w:r w:rsidR="001E0DB4" w:rsidRPr="00C32D2C">
        <w:rPr>
          <w:rFonts w:ascii="Times New Roman" w:hAnsi="Times New Roman"/>
          <w:sz w:val="24"/>
          <w:szCs w:val="24"/>
        </w:rPr>
        <w:t xml:space="preserve"> на эту дату</w:t>
      </w:r>
      <w:r w:rsidR="003F367C" w:rsidRPr="00C32D2C">
        <w:rPr>
          <w:rFonts w:ascii="Times New Roman" w:hAnsi="Times New Roman"/>
          <w:sz w:val="24"/>
          <w:szCs w:val="24"/>
        </w:rPr>
        <w:t>, и при этом</w:t>
      </w:r>
      <w:r w:rsidR="003F367C" w:rsidRPr="00C32D2C">
        <w:rPr>
          <w:rFonts w:ascii="Times New Roman" w:hAnsi="Times New Roman"/>
          <w:bCs/>
          <w:sz w:val="24"/>
          <w:szCs w:val="24"/>
        </w:rPr>
        <w:t xml:space="preserve"> </w:t>
      </w:r>
      <w:r w:rsidR="00763019" w:rsidRPr="00C32D2C">
        <w:rPr>
          <w:rFonts w:ascii="Times New Roman" w:hAnsi="Times New Roman"/>
          <w:bCs/>
          <w:sz w:val="24"/>
          <w:szCs w:val="24"/>
        </w:rPr>
        <w:t>д</w:t>
      </w:r>
      <w:r w:rsidR="003F367C" w:rsidRPr="00C32D2C">
        <w:rPr>
          <w:rFonts w:ascii="Times New Roman" w:hAnsi="Times New Roman"/>
          <w:bCs/>
          <w:sz w:val="24"/>
          <w:szCs w:val="24"/>
        </w:rPr>
        <w:t>оговор/соглашени</w:t>
      </w:r>
      <w:r w:rsidR="00763019" w:rsidRPr="00C32D2C">
        <w:rPr>
          <w:rFonts w:ascii="Times New Roman" w:hAnsi="Times New Roman"/>
          <w:bCs/>
          <w:sz w:val="24"/>
          <w:szCs w:val="24"/>
        </w:rPr>
        <w:t>е</w:t>
      </w:r>
      <w:r w:rsidR="003F367C" w:rsidRPr="00C32D2C">
        <w:rPr>
          <w:rFonts w:ascii="Times New Roman" w:hAnsi="Times New Roman"/>
          <w:bCs/>
          <w:sz w:val="24"/>
          <w:szCs w:val="24"/>
        </w:rPr>
        <w:t xml:space="preserve"> о начислении процентов на неснижаемый остаток по счету </w:t>
      </w:r>
      <w:r w:rsidR="00763019" w:rsidRPr="00C32D2C">
        <w:rPr>
          <w:rFonts w:ascii="Times New Roman" w:hAnsi="Times New Roman"/>
          <w:bCs/>
          <w:sz w:val="24"/>
          <w:szCs w:val="24"/>
        </w:rPr>
        <w:t>не содержит условий, при которых итоговая</w:t>
      </w:r>
      <w:r w:rsidR="003F367C" w:rsidRPr="00C32D2C">
        <w:rPr>
          <w:rFonts w:ascii="Times New Roman" w:hAnsi="Times New Roman"/>
          <w:bCs/>
          <w:sz w:val="24"/>
          <w:szCs w:val="24"/>
        </w:rPr>
        <w:t xml:space="preserve"> сумма процентов </w:t>
      </w:r>
      <w:r w:rsidR="00763019" w:rsidRPr="00C32D2C">
        <w:rPr>
          <w:rFonts w:ascii="Times New Roman" w:hAnsi="Times New Roman"/>
          <w:bCs/>
          <w:sz w:val="24"/>
          <w:szCs w:val="24"/>
        </w:rPr>
        <w:t>к выплате</w:t>
      </w:r>
      <w:r w:rsidR="003F367C" w:rsidRPr="00C32D2C">
        <w:rPr>
          <w:rFonts w:ascii="Times New Roman" w:hAnsi="Times New Roman"/>
          <w:bCs/>
          <w:sz w:val="24"/>
          <w:szCs w:val="24"/>
        </w:rPr>
        <w:t xml:space="preserve"> </w:t>
      </w:r>
      <w:r w:rsidR="00763019" w:rsidRPr="00C32D2C">
        <w:rPr>
          <w:rFonts w:ascii="Times New Roman" w:hAnsi="Times New Roman"/>
          <w:bCs/>
          <w:sz w:val="24"/>
          <w:szCs w:val="24"/>
        </w:rPr>
        <w:t>банком окажется ниже рассчитанной суммы</w:t>
      </w:r>
      <w:r w:rsidR="003F367C" w:rsidRPr="00C32D2C">
        <w:rPr>
          <w:rFonts w:ascii="Times New Roman" w:hAnsi="Times New Roman"/>
          <w:bCs/>
          <w:sz w:val="24"/>
          <w:szCs w:val="24"/>
        </w:rPr>
        <w:t xml:space="preserve">.  </w:t>
      </w:r>
    </w:p>
    <w:p w14:paraId="7565D022" w14:textId="77777777" w:rsidR="000658DE" w:rsidRPr="00C32D2C" w:rsidRDefault="000658DE" w:rsidP="009D63B8">
      <w:pPr>
        <w:pStyle w:val="aa"/>
        <w:spacing w:after="0" w:line="360" w:lineRule="auto"/>
        <w:jc w:val="both"/>
        <w:rPr>
          <w:rFonts w:ascii="Times New Roman" w:hAnsi="Times New Roman"/>
        </w:rPr>
      </w:pPr>
    </w:p>
    <w:p w14:paraId="5DEEA40F" w14:textId="77777777" w:rsidR="009D63B8" w:rsidRPr="00C32D2C" w:rsidRDefault="009D63B8" w:rsidP="00C21A6E">
      <w:pPr>
        <w:pStyle w:val="aa"/>
        <w:keepNext/>
        <w:numPr>
          <w:ilvl w:val="0"/>
          <w:numId w:val="42"/>
        </w:numPr>
        <w:spacing w:after="0" w:line="360" w:lineRule="auto"/>
        <w:ind w:left="714" w:hanging="357"/>
        <w:jc w:val="both"/>
        <w:rPr>
          <w:rFonts w:ascii="Times New Roman" w:hAnsi="Times New Roman"/>
          <w:b/>
          <w:sz w:val="28"/>
          <w:szCs w:val="28"/>
        </w:rPr>
      </w:pPr>
      <w:r w:rsidRPr="00C32D2C">
        <w:rPr>
          <w:rFonts w:ascii="Times New Roman" w:hAnsi="Times New Roman"/>
          <w:b/>
          <w:sz w:val="28"/>
          <w:szCs w:val="28"/>
        </w:rPr>
        <w:t>Дебиторская задолженность.</w:t>
      </w:r>
    </w:p>
    <w:p w14:paraId="2718A918" w14:textId="2EFEBCDD" w:rsidR="009D63B8" w:rsidRPr="00C32D2C" w:rsidRDefault="00051EA4" w:rsidP="00C21A6E">
      <w:pPr>
        <w:pStyle w:val="aa"/>
        <w:keepNext/>
        <w:spacing w:after="0" w:line="360" w:lineRule="auto"/>
        <w:ind w:left="357"/>
        <w:jc w:val="both"/>
        <w:rPr>
          <w:rFonts w:ascii="Times New Roman" w:hAnsi="Times New Roman"/>
          <w:b/>
          <w:sz w:val="24"/>
          <w:szCs w:val="24"/>
        </w:rPr>
      </w:pPr>
      <w:r w:rsidRPr="00C32D2C">
        <w:rPr>
          <w:rFonts w:ascii="Times New Roman" w:hAnsi="Times New Roman"/>
          <w:b/>
        </w:rPr>
        <w:t xml:space="preserve">1. </w:t>
      </w:r>
      <w:r w:rsidRPr="00C32D2C">
        <w:rPr>
          <w:rFonts w:ascii="Times New Roman" w:hAnsi="Times New Roman"/>
          <w:b/>
        </w:rPr>
        <w:tab/>
      </w:r>
      <w:r w:rsidR="009D63B8" w:rsidRPr="00C32D2C">
        <w:rPr>
          <w:rFonts w:ascii="Times New Roman" w:hAnsi="Times New Roman"/>
          <w:b/>
          <w:sz w:val="24"/>
          <w:szCs w:val="24"/>
        </w:rPr>
        <w:t>Сделки со сроком расчетов более Т</w:t>
      </w:r>
      <w:r w:rsidR="000D7EB7" w:rsidRPr="00C32D2C">
        <w:rPr>
          <w:rFonts w:ascii="Times New Roman" w:hAnsi="Times New Roman"/>
          <w:b/>
          <w:sz w:val="24"/>
          <w:szCs w:val="24"/>
        </w:rPr>
        <w:t>0</w:t>
      </w:r>
      <w:r w:rsidR="009D63B8" w:rsidRPr="00C32D2C">
        <w:rPr>
          <w:rFonts w:ascii="Times New Roman" w:hAnsi="Times New Roman"/>
          <w:b/>
          <w:sz w:val="24"/>
          <w:szCs w:val="24"/>
        </w:rPr>
        <w:t xml:space="preserve"> (до даты </w:t>
      </w:r>
      <w:r w:rsidR="00EF70ED" w:rsidRPr="00C32D2C">
        <w:rPr>
          <w:rFonts w:ascii="Times New Roman" w:hAnsi="Times New Roman"/>
          <w:b/>
          <w:sz w:val="24"/>
          <w:szCs w:val="24"/>
        </w:rPr>
        <w:t>поставки</w:t>
      </w:r>
      <w:r w:rsidR="009D63B8" w:rsidRPr="00C32D2C">
        <w:rPr>
          <w:rFonts w:ascii="Times New Roman" w:hAnsi="Times New Roman"/>
          <w:b/>
          <w:sz w:val="24"/>
          <w:szCs w:val="24"/>
        </w:rPr>
        <w:t>)</w:t>
      </w:r>
    </w:p>
    <w:p w14:paraId="781BC8CB" w14:textId="77777777" w:rsidR="00313327" w:rsidRPr="00C32D2C" w:rsidRDefault="00313327" w:rsidP="00831A8D">
      <w:pPr>
        <w:pStyle w:val="aa"/>
        <w:spacing w:after="0" w:line="360" w:lineRule="auto"/>
        <w:ind w:left="360"/>
        <w:jc w:val="both"/>
        <w:rPr>
          <w:rFonts w:ascii="Times New Roman" w:hAnsi="Times New Roman"/>
          <w:sz w:val="24"/>
          <w:szCs w:val="24"/>
        </w:rPr>
      </w:pPr>
      <w:r w:rsidRPr="00C32D2C">
        <w:rPr>
          <w:rFonts w:ascii="Times New Roman" w:hAnsi="Times New Roman"/>
          <w:sz w:val="24"/>
          <w:szCs w:val="24"/>
        </w:rPr>
        <w:t>При несовпадении даты перехода прав собственности на ценные бумаги</w:t>
      </w:r>
      <w:r w:rsidR="00317A2D" w:rsidRPr="00C32D2C">
        <w:rPr>
          <w:rFonts w:ascii="Times New Roman" w:hAnsi="Times New Roman"/>
          <w:sz w:val="24"/>
          <w:szCs w:val="24"/>
        </w:rPr>
        <w:t xml:space="preserve"> (иностранную валюту)</w:t>
      </w:r>
      <w:r w:rsidRPr="00C32D2C">
        <w:rPr>
          <w:rFonts w:ascii="Times New Roman" w:hAnsi="Times New Roman"/>
          <w:sz w:val="24"/>
          <w:szCs w:val="24"/>
        </w:rPr>
        <w:t>,</w:t>
      </w:r>
      <w:r w:rsidR="00051EA4" w:rsidRPr="00C32D2C">
        <w:rPr>
          <w:rFonts w:ascii="Times New Roman" w:hAnsi="Times New Roman"/>
          <w:sz w:val="24"/>
          <w:szCs w:val="24"/>
        </w:rPr>
        <w:t xml:space="preserve"> </w:t>
      </w:r>
      <w:r w:rsidRPr="00C32D2C">
        <w:rPr>
          <w:rFonts w:ascii="Times New Roman" w:hAnsi="Times New Roman"/>
          <w:sz w:val="24"/>
          <w:szCs w:val="24"/>
        </w:rPr>
        <w:t>определенной условиями договора, с датой заключения договора по приобретению (реализации) ценных бумаг</w:t>
      </w:r>
      <w:r w:rsidR="00317A2D" w:rsidRPr="00C32D2C">
        <w:rPr>
          <w:rFonts w:ascii="Times New Roman" w:hAnsi="Times New Roman"/>
          <w:sz w:val="24"/>
          <w:szCs w:val="24"/>
        </w:rPr>
        <w:t xml:space="preserve"> (иностранной валюты)</w:t>
      </w:r>
      <w:r w:rsidRPr="00C32D2C">
        <w:rPr>
          <w:rFonts w:ascii="Times New Roman" w:hAnsi="Times New Roman"/>
          <w:sz w:val="24"/>
          <w:szCs w:val="24"/>
        </w:rPr>
        <w:t>, такой договор на дату оценки признается как актив или обязательство в зависимости от изменения справедливой стоимости приобретаемых (реализуемых) ценных бумаг</w:t>
      </w:r>
      <w:r w:rsidR="00317A2D" w:rsidRPr="00C32D2C">
        <w:rPr>
          <w:rFonts w:ascii="Times New Roman" w:hAnsi="Times New Roman"/>
          <w:sz w:val="24"/>
          <w:szCs w:val="24"/>
        </w:rPr>
        <w:t xml:space="preserve"> (иностранной валюты)</w:t>
      </w:r>
      <w:r w:rsidRPr="00C32D2C">
        <w:rPr>
          <w:rFonts w:ascii="Times New Roman" w:hAnsi="Times New Roman"/>
          <w:sz w:val="24"/>
          <w:szCs w:val="24"/>
        </w:rPr>
        <w:t xml:space="preserve"> до момента поставки ценных бумаг</w:t>
      </w:r>
      <w:r w:rsidR="00317A2D" w:rsidRPr="00C32D2C">
        <w:rPr>
          <w:rFonts w:ascii="Times New Roman" w:hAnsi="Times New Roman"/>
          <w:sz w:val="24"/>
          <w:szCs w:val="24"/>
        </w:rPr>
        <w:t xml:space="preserve"> (иностранной валюты)</w:t>
      </w:r>
      <w:r w:rsidRPr="00C32D2C">
        <w:rPr>
          <w:rFonts w:ascii="Times New Roman" w:hAnsi="Times New Roman"/>
          <w:sz w:val="24"/>
          <w:szCs w:val="24"/>
        </w:rPr>
        <w:t>.</w:t>
      </w:r>
    </w:p>
    <w:p w14:paraId="5CF31419" w14:textId="77777777" w:rsidR="00313327" w:rsidRPr="00C32D2C" w:rsidRDefault="00313327" w:rsidP="00831A8D">
      <w:pPr>
        <w:pStyle w:val="aa"/>
        <w:spacing w:after="0" w:line="360" w:lineRule="auto"/>
        <w:ind w:left="360"/>
        <w:jc w:val="both"/>
        <w:rPr>
          <w:rFonts w:ascii="Times New Roman" w:hAnsi="Times New Roman"/>
          <w:sz w:val="24"/>
          <w:szCs w:val="24"/>
        </w:rPr>
      </w:pPr>
      <w:r w:rsidRPr="00C32D2C">
        <w:rPr>
          <w:rFonts w:ascii="Times New Roman" w:hAnsi="Times New Roman"/>
          <w:sz w:val="24"/>
          <w:szCs w:val="24"/>
        </w:rPr>
        <w:t>Размером актива или обязательства является разница между справедливой стоимостью ценной бумаги</w:t>
      </w:r>
      <w:r w:rsidR="00317A2D" w:rsidRPr="00C32D2C">
        <w:rPr>
          <w:rFonts w:ascii="Times New Roman" w:hAnsi="Times New Roman"/>
          <w:sz w:val="24"/>
          <w:szCs w:val="24"/>
        </w:rPr>
        <w:t xml:space="preserve"> (иностранной валюты)</w:t>
      </w:r>
      <w:r w:rsidRPr="00C32D2C">
        <w:rPr>
          <w:rFonts w:ascii="Times New Roman" w:hAnsi="Times New Roman"/>
          <w:sz w:val="24"/>
          <w:szCs w:val="24"/>
        </w:rPr>
        <w:t>, являющейся предметом сделки, и суммы сделки в валюте сделки, приведенная к рублю по текущему курсу валюты. В случае положительной разницы, сделка признается в составе активов (дебиторская задолженность) у покупателя / в составе обязательств (кредиторская задолженность) у продавца, отрицательной разницы – в составе обязательств (кредиторская задолженность) у покупателя / в составе активов (дебиторская задолженность) у продавца.</w:t>
      </w:r>
      <w:r w:rsidR="0053243A" w:rsidRPr="00C32D2C">
        <w:rPr>
          <w:rFonts w:ascii="Times New Roman" w:hAnsi="Times New Roman"/>
          <w:sz w:val="24"/>
          <w:szCs w:val="24"/>
        </w:rPr>
        <w:t xml:space="preserve"> В случае сделок с облигациями до расчета указанной разницы сумма сделки предварительно уменьшается на стоимость НКД пакета бумаг, с которым совершена сделка.</w:t>
      </w:r>
    </w:p>
    <w:p w14:paraId="7456E2C3" w14:textId="77777777" w:rsidR="00DC561A" w:rsidRPr="00C32D2C" w:rsidRDefault="00DC561A" w:rsidP="00831A8D">
      <w:pPr>
        <w:pStyle w:val="aa"/>
        <w:spacing w:after="0" w:line="360" w:lineRule="auto"/>
        <w:ind w:left="360"/>
        <w:jc w:val="both"/>
        <w:rPr>
          <w:rFonts w:ascii="Times New Roman" w:hAnsi="Times New Roman"/>
          <w:sz w:val="24"/>
          <w:szCs w:val="24"/>
        </w:rPr>
      </w:pPr>
      <w:r w:rsidRPr="00C32D2C">
        <w:rPr>
          <w:rFonts w:ascii="Times New Roman" w:hAnsi="Times New Roman"/>
          <w:sz w:val="24"/>
          <w:szCs w:val="24"/>
        </w:rPr>
        <w:t>Положения данного пункта не применяются к биржевым и внебиржевым сделкам с валютой, в которых предусмотрены стандартные условия расчетов, используемые участниками рынка в отношении сделок "спот" для соответствующих валютных пар на валютном рынке Московской биржи.</w:t>
      </w:r>
    </w:p>
    <w:p w14:paraId="44465152" w14:textId="2E2ABF77" w:rsidR="00DC561A" w:rsidRPr="00C32D2C" w:rsidRDefault="00DC561A" w:rsidP="00831A8D">
      <w:pPr>
        <w:pStyle w:val="aa"/>
        <w:spacing w:after="0" w:line="360" w:lineRule="auto"/>
        <w:ind w:left="360"/>
        <w:jc w:val="both"/>
        <w:rPr>
          <w:rFonts w:ascii="Times New Roman" w:hAnsi="Times New Roman"/>
          <w:sz w:val="24"/>
          <w:szCs w:val="24"/>
        </w:rPr>
      </w:pPr>
      <w:r w:rsidRPr="00C32D2C">
        <w:rPr>
          <w:rFonts w:ascii="Times New Roman" w:hAnsi="Times New Roman"/>
          <w:sz w:val="24"/>
          <w:szCs w:val="24"/>
        </w:rPr>
        <w:t xml:space="preserve">Справедливая стоимость дебиторской задолженности, возникшей в результате совершения сделок, заключенных на условиях Т+ </w:t>
      </w:r>
      <w:r w:rsidR="001B6425" w:rsidRPr="00C32D2C">
        <w:rPr>
          <w:rFonts w:ascii="Times New Roman" w:hAnsi="Times New Roman"/>
          <w:sz w:val="24"/>
          <w:szCs w:val="24"/>
        </w:rPr>
        <w:t xml:space="preserve">(за исключением биржевых операций в режиме </w:t>
      </w:r>
      <w:r w:rsidR="00EC0088" w:rsidRPr="00C32D2C">
        <w:rPr>
          <w:rFonts w:ascii="Times New Roman" w:hAnsi="Times New Roman"/>
          <w:sz w:val="24"/>
          <w:szCs w:val="24"/>
        </w:rPr>
        <w:t>основных</w:t>
      </w:r>
      <w:r w:rsidR="001B6425" w:rsidRPr="00C32D2C">
        <w:rPr>
          <w:rFonts w:ascii="Times New Roman" w:hAnsi="Times New Roman"/>
          <w:sz w:val="24"/>
          <w:szCs w:val="24"/>
        </w:rPr>
        <w:t xml:space="preserve"> торгов), </w:t>
      </w:r>
      <w:r w:rsidRPr="00C32D2C">
        <w:rPr>
          <w:rFonts w:ascii="Times New Roman" w:hAnsi="Times New Roman"/>
          <w:sz w:val="24"/>
          <w:szCs w:val="24"/>
        </w:rPr>
        <w:t>корректируется в соответствии с порядком корректировки справедливой стоимости (</w:t>
      </w:r>
      <w:r w:rsidR="006C5223" w:rsidRPr="00C32D2C">
        <w:rPr>
          <w:rFonts w:ascii="Times New Roman" w:hAnsi="Times New Roman"/>
          <w:sz w:val="24"/>
          <w:szCs w:val="24"/>
        </w:rPr>
        <w:t>Приложение № 6</w:t>
      </w:r>
      <w:r w:rsidRPr="00C32D2C">
        <w:rPr>
          <w:rFonts w:ascii="Times New Roman" w:hAnsi="Times New Roman"/>
          <w:sz w:val="24"/>
          <w:szCs w:val="24"/>
        </w:rPr>
        <w:t>)</w:t>
      </w:r>
      <w:r w:rsidR="00892111" w:rsidRPr="00C32D2C">
        <w:rPr>
          <w:rFonts w:ascii="Times New Roman" w:hAnsi="Times New Roman"/>
          <w:sz w:val="24"/>
          <w:szCs w:val="24"/>
        </w:rPr>
        <w:t>.</w:t>
      </w:r>
    </w:p>
    <w:p w14:paraId="58AA81A4" w14:textId="77777777" w:rsidR="009D63B8" w:rsidRPr="00C32D2C" w:rsidRDefault="009D63B8" w:rsidP="009D63B8">
      <w:pPr>
        <w:pStyle w:val="aa"/>
        <w:spacing w:after="0" w:line="360" w:lineRule="auto"/>
        <w:jc w:val="both"/>
        <w:rPr>
          <w:rFonts w:ascii="Times New Roman" w:hAnsi="Times New Roman"/>
          <w:color w:val="215868"/>
          <w:sz w:val="24"/>
          <w:szCs w:val="24"/>
        </w:rPr>
      </w:pPr>
    </w:p>
    <w:p w14:paraId="203C5C07" w14:textId="190E8BBD" w:rsidR="009D63B8" w:rsidRPr="00C32D2C" w:rsidRDefault="00051EA4" w:rsidP="00831A8D">
      <w:pPr>
        <w:pStyle w:val="aa"/>
        <w:spacing w:after="0" w:line="360" w:lineRule="auto"/>
        <w:ind w:left="0" w:firstLine="360"/>
        <w:jc w:val="both"/>
        <w:rPr>
          <w:rFonts w:ascii="Times New Roman" w:hAnsi="Times New Roman"/>
          <w:b/>
          <w:sz w:val="24"/>
          <w:szCs w:val="24"/>
        </w:rPr>
      </w:pPr>
      <w:r w:rsidRPr="00C32D2C">
        <w:rPr>
          <w:rFonts w:ascii="Times New Roman" w:hAnsi="Times New Roman"/>
          <w:b/>
          <w:sz w:val="24"/>
          <w:szCs w:val="24"/>
        </w:rPr>
        <w:t xml:space="preserve">2. </w:t>
      </w:r>
      <w:r w:rsidR="009D63B8" w:rsidRPr="00C32D2C">
        <w:rPr>
          <w:rFonts w:ascii="Times New Roman" w:hAnsi="Times New Roman"/>
          <w:b/>
          <w:sz w:val="24"/>
          <w:szCs w:val="24"/>
        </w:rPr>
        <w:t>Дебиторская задолженность по ценным бумагам (частичному</w:t>
      </w:r>
      <w:r w:rsidR="00845DCE" w:rsidRPr="00C32D2C">
        <w:rPr>
          <w:rFonts w:ascii="Times New Roman" w:hAnsi="Times New Roman"/>
          <w:b/>
          <w:sz w:val="24"/>
          <w:szCs w:val="24"/>
        </w:rPr>
        <w:t xml:space="preserve"> / полному</w:t>
      </w:r>
      <w:r w:rsidR="009D63B8" w:rsidRPr="00C32D2C">
        <w:rPr>
          <w:rFonts w:ascii="Times New Roman" w:hAnsi="Times New Roman"/>
          <w:b/>
          <w:sz w:val="24"/>
          <w:szCs w:val="24"/>
        </w:rPr>
        <w:t xml:space="preserve"> погашению номинала</w:t>
      </w:r>
      <w:r w:rsidR="00393234" w:rsidRPr="00C32D2C">
        <w:rPr>
          <w:rFonts w:ascii="Times New Roman" w:hAnsi="Times New Roman"/>
          <w:b/>
          <w:sz w:val="24"/>
          <w:szCs w:val="24"/>
        </w:rPr>
        <w:t>,</w:t>
      </w:r>
      <w:r w:rsidR="009D63B8" w:rsidRPr="00C32D2C">
        <w:rPr>
          <w:rFonts w:ascii="Times New Roman" w:hAnsi="Times New Roman"/>
          <w:b/>
          <w:sz w:val="24"/>
          <w:szCs w:val="24"/>
        </w:rPr>
        <w:t xml:space="preserve"> купонам</w:t>
      </w:r>
      <w:r w:rsidR="00495362" w:rsidRPr="00C32D2C">
        <w:rPr>
          <w:rFonts w:ascii="Times New Roman" w:hAnsi="Times New Roman"/>
          <w:b/>
          <w:sz w:val="24"/>
          <w:szCs w:val="24"/>
        </w:rPr>
        <w:t>,</w:t>
      </w:r>
      <w:r w:rsidR="00393234" w:rsidRPr="00C32D2C">
        <w:rPr>
          <w:rFonts w:ascii="Times New Roman" w:hAnsi="Times New Roman"/>
          <w:b/>
          <w:sz w:val="24"/>
          <w:szCs w:val="24"/>
        </w:rPr>
        <w:t xml:space="preserve"> дивидендам</w:t>
      </w:r>
      <w:r w:rsidR="00743053" w:rsidRPr="00C32D2C">
        <w:rPr>
          <w:rFonts w:ascii="Times New Roman" w:hAnsi="Times New Roman"/>
          <w:b/>
          <w:sz w:val="24"/>
          <w:szCs w:val="24"/>
        </w:rPr>
        <w:t>, доходам по паям</w:t>
      </w:r>
      <w:r w:rsidR="009D63B8" w:rsidRPr="00C32D2C">
        <w:rPr>
          <w:rFonts w:ascii="Times New Roman" w:hAnsi="Times New Roman"/>
          <w:b/>
          <w:sz w:val="24"/>
          <w:szCs w:val="24"/>
        </w:rPr>
        <w:t>)</w:t>
      </w:r>
      <w:r w:rsidR="00FB7F4D" w:rsidRPr="00C32D2C">
        <w:rPr>
          <w:rFonts w:ascii="Times New Roman" w:hAnsi="Times New Roman"/>
          <w:b/>
          <w:sz w:val="24"/>
          <w:szCs w:val="24"/>
        </w:rPr>
        <w:t xml:space="preserve">, </w:t>
      </w:r>
      <w:r w:rsidR="00973ED8" w:rsidRPr="00C32D2C">
        <w:rPr>
          <w:rFonts w:ascii="Times New Roman" w:hAnsi="Times New Roman"/>
          <w:b/>
          <w:sz w:val="24"/>
          <w:szCs w:val="24"/>
        </w:rPr>
        <w:t>по денежным выплатам при ликвидации обществ</w:t>
      </w:r>
      <w:r w:rsidR="00C21A6E">
        <w:rPr>
          <w:rFonts w:ascii="Times New Roman" w:hAnsi="Times New Roman"/>
          <w:b/>
          <w:sz w:val="24"/>
          <w:szCs w:val="24"/>
        </w:rPr>
        <w:t>.</w:t>
      </w:r>
    </w:p>
    <w:p w14:paraId="46A33E27" w14:textId="77777777" w:rsidR="009D63B8" w:rsidRPr="00C32D2C" w:rsidRDefault="00051EA4" w:rsidP="00CB3222">
      <w:pPr>
        <w:pStyle w:val="aa"/>
        <w:spacing w:after="0" w:line="360" w:lineRule="auto"/>
        <w:ind w:left="360"/>
        <w:jc w:val="both"/>
        <w:rPr>
          <w:rFonts w:ascii="Times New Roman" w:hAnsi="Times New Roman"/>
          <w:sz w:val="24"/>
          <w:szCs w:val="24"/>
        </w:rPr>
      </w:pPr>
      <w:r w:rsidRPr="00C32D2C">
        <w:rPr>
          <w:rFonts w:ascii="Times New Roman" w:hAnsi="Times New Roman"/>
          <w:sz w:val="24"/>
          <w:szCs w:val="24"/>
        </w:rPr>
        <w:t xml:space="preserve">2.1. </w:t>
      </w:r>
      <w:r w:rsidR="009D63B8" w:rsidRPr="00C32D2C">
        <w:rPr>
          <w:rFonts w:ascii="Times New Roman" w:hAnsi="Times New Roman"/>
          <w:sz w:val="24"/>
          <w:szCs w:val="24"/>
        </w:rPr>
        <w:t>Купонный доход и частичное погашение основного долга по долговым ценным бумагам.</w:t>
      </w:r>
    </w:p>
    <w:p w14:paraId="7F942E30" w14:textId="77777777" w:rsidR="009D63B8" w:rsidRPr="00C32D2C" w:rsidRDefault="00051EA4" w:rsidP="00831A8D">
      <w:pPr>
        <w:pStyle w:val="aa"/>
        <w:spacing w:after="0" w:line="360" w:lineRule="auto"/>
        <w:jc w:val="both"/>
        <w:rPr>
          <w:rFonts w:ascii="Times New Roman" w:hAnsi="Times New Roman"/>
          <w:sz w:val="24"/>
          <w:szCs w:val="24"/>
        </w:rPr>
      </w:pPr>
      <w:r w:rsidRPr="00C32D2C">
        <w:rPr>
          <w:rFonts w:ascii="Times New Roman" w:hAnsi="Times New Roman"/>
          <w:sz w:val="24"/>
          <w:szCs w:val="24"/>
        </w:rPr>
        <w:t>2.1.1.</w:t>
      </w:r>
      <w:r w:rsidRPr="00C32D2C">
        <w:rPr>
          <w:rFonts w:ascii="Times New Roman" w:hAnsi="Times New Roman"/>
          <w:sz w:val="24"/>
          <w:szCs w:val="24"/>
        </w:rPr>
        <w:tab/>
      </w:r>
      <w:r w:rsidR="009D63B8" w:rsidRPr="00C32D2C">
        <w:rPr>
          <w:rFonts w:ascii="Times New Roman" w:hAnsi="Times New Roman"/>
          <w:sz w:val="24"/>
          <w:szCs w:val="24"/>
        </w:rPr>
        <w:t xml:space="preserve">Оценка справедливой стоимости дебиторской задолженности по процентному (купонному) доходу по долговым ценным бумагам определяется в следующем порядке: </w:t>
      </w:r>
    </w:p>
    <w:p w14:paraId="72BCE756" w14:textId="1F58559C" w:rsidR="00976294" w:rsidRPr="00C32D2C" w:rsidRDefault="00A27696" w:rsidP="00A27696">
      <w:pPr>
        <w:pStyle w:val="aa"/>
        <w:numPr>
          <w:ilvl w:val="0"/>
          <w:numId w:val="38"/>
        </w:numPr>
        <w:spacing w:after="0" w:line="360" w:lineRule="auto"/>
        <w:jc w:val="both"/>
        <w:rPr>
          <w:rFonts w:ascii="Times New Roman" w:hAnsi="Times New Roman"/>
          <w:sz w:val="24"/>
          <w:szCs w:val="24"/>
        </w:rPr>
      </w:pPr>
      <w:r w:rsidRPr="00A27696">
        <w:rPr>
          <w:rFonts w:ascii="Times New Roman" w:hAnsi="Times New Roman"/>
          <w:sz w:val="24"/>
          <w:szCs w:val="24"/>
        </w:rPr>
        <w:t>в размере, определенном в соответствии с условиями выпуска, и исходя из количества ценной бумаги на дату определения справедливой стоимости – с даты первоначального признания или с даты начала соответствующего купонного периода до даты реализации ценной бумаги или наступления срока исполнения эмитентом обязательства, предусмотренного условиями выпуска ценной бумаги</w:t>
      </w:r>
      <w:r>
        <w:rPr>
          <w:rFonts w:ascii="Times New Roman" w:hAnsi="Times New Roman"/>
          <w:sz w:val="24"/>
          <w:szCs w:val="24"/>
        </w:rPr>
        <w:t>;</w:t>
      </w:r>
      <w:r w:rsidRPr="00A27696">
        <w:rPr>
          <w:rFonts w:ascii="Times New Roman" w:hAnsi="Times New Roman"/>
          <w:sz w:val="24"/>
          <w:szCs w:val="24"/>
        </w:rPr>
        <w:t xml:space="preserve"> </w:t>
      </w:r>
      <w:r w:rsidR="009D63B8" w:rsidRPr="00C32D2C">
        <w:rPr>
          <w:rFonts w:ascii="Times New Roman" w:hAnsi="Times New Roman"/>
          <w:sz w:val="24"/>
          <w:szCs w:val="24"/>
        </w:rPr>
        <w:t xml:space="preserve"> </w:t>
      </w:r>
    </w:p>
    <w:p w14:paraId="5403D0D7" w14:textId="52D90D2D" w:rsidR="009D63B8" w:rsidRPr="00C32D2C" w:rsidRDefault="009D63B8" w:rsidP="00195C7A">
      <w:pPr>
        <w:pStyle w:val="aa"/>
        <w:numPr>
          <w:ilvl w:val="0"/>
          <w:numId w:val="38"/>
        </w:numPr>
        <w:spacing w:after="0" w:line="360" w:lineRule="auto"/>
        <w:jc w:val="both"/>
        <w:rPr>
          <w:rFonts w:ascii="Times New Roman" w:hAnsi="Times New Roman"/>
          <w:sz w:val="24"/>
          <w:szCs w:val="24"/>
        </w:rPr>
      </w:pPr>
      <w:r w:rsidRPr="00C32D2C">
        <w:rPr>
          <w:rFonts w:ascii="Times New Roman" w:hAnsi="Times New Roman"/>
          <w:sz w:val="24"/>
          <w:szCs w:val="24"/>
        </w:rPr>
        <w:t>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14:paraId="316FB906" w14:textId="77777777" w:rsidR="009D63B8" w:rsidRPr="00C32D2C" w:rsidRDefault="009D63B8" w:rsidP="00195C7A">
      <w:pPr>
        <w:pStyle w:val="aa"/>
        <w:numPr>
          <w:ilvl w:val="0"/>
          <w:numId w:val="39"/>
        </w:numPr>
        <w:spacing w:after="0" w:line="360" w:lineRule="auto"/>
        <w:ind w:left="2552"/>
        <w:jc w:val="both"/>
        <w:rPr>
          <w:rFonts w:ascii="Times New Roman" w:hAnsi="Times New Roman"/>
          <w:sz w:val="24"/>
          <w:szCs w:val="24"/>
        </w:rPr>
      </w:pPr>
      <w:r w:rsidRPr="00C32D2C">
        <w:rPr>
          <w:rFonts w:ascii="Times New Roman" w:hAnsi="Times New Roman"/>
          <w:sz w:val="24"/>
          <w:szCs w:val="24"/>
        </w:rPr>
        <w:t>фактического исполнения эмитентом обязательства;</w:t>
      </w:r>
    </w:p>
    <w:p w14:paraId="2619EAC1" w14:textId="77777777" w:rsidR="009D63B8" w:rsidRPr="00C32D2C" w:rsidRDefault="009D63B8" w:rsidP="00195C7A">
      <w:pPr>
        <w:pStyle w:val="aa"/>
        <w:numPr>
          <w:ilvl w:val="0"/>
          <w:numId w:val="39"/>
        </w:numPr>
        <w:spacing w:after="0" w:line="360" w:lineRule="auto"/>
        <w:ind w:left="2552"/>
        <w:jc w:val="both"/>
        <w:rPr>
          <w:rFonts w:ascii="Times New Roman" w:hAnsi="Times New Roman"/>
          <w:sz w:val="24"/>
          <w:szCs w:val="24"/>
        </w:rPr>
      </w:pPr>
      <w:r w:rsidRPr="00C32D2C">
        <w:rPr>
          <w:rFonts w:ascii="Times New Roman" w:hAnsi="Times New Roman"/>
          <w:sz w:val="24"/>
          <w:szCs w:val="24"/>
        </w:rPr>
        <w:t xml:space="preserve">истечения </w:t>
      </w:r>
      <w:r w:rsidR="00B016B5" w:rsidRPr="00C32D2C">
        <w:rPr>
          <w:rFonts w:ascii="Times New Roman" w:hAnsi="Times New Roman"/>
          <w:sz w:val="24"/>
          <w:szCs w:val="24"/>
        </w:rPr>
        <w:t>7</w:t>
      </w:r>
      <w:r w:rsidRPr="00C32D2C">
        <w:rPr>
          <w:rFonts w:ascii="Times New Roman" w:hAnsi="Times New Roman"/>
          <w:sz w:val="24"/>
          <w:szCs w:val="24"/>
        </w:rPr>
        <w:t xml:space="preserve"> </w:t>
      </w:r>
      <w:r w:rsidR="00393234" w:rsidRPr="00C32D2C">
        <w:rPr>
          <w:rFonts w:ascii="Times New Roman" w:hAnsi="Times New Roman"/>
          <w:sz w:val="24"/>
          <w:szCs w:val="24"/>
        </w:rPr>
        <w:t>рабочих дней</w:t>
      </w:r>
      <w:r w:rsidRPr="00C32D2C">
        <w:rPr>
          <w:rFonts w:ascii="Times New Roman" w:hAnsi="Times New Roman"/>
          <w:sz w:val="24"/>
          <w:szCs w:val="24"/>
        </w:rPr>
        <w:t xml:space="preserve"> с даты наступления срока исполнения обязательства российским эмитентом, </w:t>
      </w:r>
      <w:r w:rsidR="00B016B5" w:rsidRPr="00C32D2C">
        <w:rPr>
          <w:rFonts w:ascii="Times New Roman" w:hAnsi="Times New Roman"/>
          <w:sz w:val="24"/>
          <w:szCs w:val="24"/>
        </w:rPr>
        <w:t>1</w:t>
      </w:r>
      <w:r w:rsidRPr="00C32D2C">
        <w:rPr>
          <w:rFonts w:ascii="Times New Roman" w:hAnsi="Times New Roman"/>
          <w:sz w:val="24"/>
          <w:szCs w:val="24"/>
        </w:rPr>
        <w:t xml:space="preserve">0 </w:t>
      </w:r>
      <w:r w:rsidR="00B016B5" w:rsidRPr="00C32D2C">
        <w:rPr>
          <w:rFonts w:ascii="Times New Roman" w:hAnsi="Times New Roman"/>
          <w:sz w:val="24"/>
          <w:szCs w:val="24"/>
        </w:rPr>
        <w:t>рабочих дней</w:t>
      </w:r>
      <w:r w:rsidRPr="00C32D2C">
        <w:rPr>
          <w:rFonts w:ascii="Times New Roman" w:hAnsi="Times New Roman"/>
          <w:sz w:val="24"/>
          <w:szCs w:val="24"/>
        </w:rPr>
        <w:t xml:space="preserve"> с даты наступления срока исполнения обязательства иностранным эмитентом;</w:t>
      </w:r>
    </w:p>
    <w:p w14:paraId="4B4FC435" w14:textId="77777777" w:rsidR="009D63B8" w:rsidRPr="00C32D2C" w:rsidRDefault="009D63B8" w:rsidP="00195C7A">
      <w:pPr>
        <w:pStyle w:val="aa"/>
        <w:numPr>
          <w:ilvl w:val="0"/>
          <w:numId w:val="39"/>
        </w:numPr>
        <w:spacing w:after="0" w:line="360" w:lineRule="auto"/>
        <w:ind w:left="2552"/>
        <w:jc w:val="both"/>
        <w:rPr>
          <w:rFonts w:ascii="Times New Roman" w:hAnsi="Times New Roman"/>
          <w:sz w:val="24"/>
          <w:szCs w:val="24"/>
        </w:rPr>
      </w:pPr>
      <w:r w:rsidRPr="00C32D2C">
        <w:rPr>
          <w:rFonts w:ascii="Times New Roman" w:hAnsi="Times New Roman"/>
          <w:sz w:val="24"/>
          <w:szCs w:val="24"/>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обязательства по выплате указанного дохода;</w:t>
      </w:r>
    </w:p>
    <w:p w14:paraId="4E26F3C7" w14:textId="77777777" w:rsidR="009D63B8" w:rsidRPr="00C32D2C" w:rsidRDefault="009D63B8" w:rsidP="00195C7A">
      <w:pPr>
        <w:pStyle w:val="aa"/>
        <w:numPr>
          <w:ilvl w:val="0"/>
          <w:numId w:val="38"/>
        </w:numPr>
        <w:spacing w:after="0" w:line="360" w:lineRule="auto"/>
        <w:jc w:val="both"/>
        <w:rPr>
          <w:rFonts w:ascii="Times New Roman" w:hAnsi="Times New Roman"/>
          <w:sz w:val="24"/>
          <w:szCs w:val="24"/>
        </w:rPr>
      </w:pPr>
      <w:r w:rsidRPr="00C32D2C">
        <w:rPr>
          <w:rFonts w:ascii="Times New Roman" w:hAnsi="Times New Roman"/>
          <w:sz w:val="24"/>
          <w:szCs w:val="24"/>
        </w:rPr>
        <w:t>нулю – с наиболее ранней из дат, указанной в пп.</w:t>
      </w:r>
      <w:r w:rsidRPr="00C32D2C">
        <w:rPr>
          <w:rFonts w:ascii="Times New Roman" w:hAnsi="Times New Roman"/>
          <w:sz w:val="24"/>
          <w:szCs w:val="24"/>
          <w:lang w:val="en-US"/>
        </w:rPr>
        <w:t>b</w:t>
      </w:r>
      <w:r w:rsidRPr="00C32D2C">
        <w:rPr>
          <w:rFonts w:ascii="Times New Roman" w:hAnsi="Times New Roman"/>
          <w:sz w:val="24"/>
          <w:szCs w:val="24"/>
        </w:rPr>
        <w:t>.</w:t>
      </w:r>
    </w:p>
    <w:p w14:paraId="476300EB" w14:textId="77777777" w:rsidR="009D63B8" w:rsidRPr="00C32D2C" w:rsidRDefault="00051EA4" w:rsidP="00831A8D">
      <w:pPr>
        <w:pStyle w:val="aa"/>
        <w:spacing w:after="0" w:line="360" w:lineRule="auto"/>
        <w:jc w:val="both"/>
        <w:rPr>
          <w:rFonts w:ascii="Times New Roman" w:hAnsi="Times New Roman"/>
          <w:sz w:val="24"/>
          <w:szCs w:val="24"/>
        </w:rPr>
      </w:pPr>
      <w:r w:rsidRPr="00C32D2C">
        <w:rPr>
          <w:rFonts w:ascii="Times New Roman" w:hAnsi="Times New Roman"/>
          <w:sz w:val="24"/>
          <w:szCs w:val="24"/>
        </w:rPr>
        <w:t>2.1.2.</w:t>
      </w:r>
      <w:r w:rsidRPr="00C32D2C">
        <w:rPr>
          <w:rFonts w:ascii="Times New Roman" w:hAnsi="Times New Roman"/>
          <w:sz w:val="24"/>
          <w:szCs w:val="24"/>
        </w:rPr>
        <w:tab/>
      </w:r>
      <w:r w:rsidR="009D63B8" w:rsidRPr="00C32D2C">
        <w:rPr>
          <w:rFonts w:ascii="Times New Roman" w:hAnsi="Times New Roman"/>
          <w:sz w:val="24"/>
          <w:szCs w:val="24"/>
        </w:rPr>
        <w:t>Оценка справедливой стоимости дебиторской задолженности по частичному</w:t>
      </w:r>
      <w:r w:rsidR="00845DCE" w:rsidRPr="00C32D2C">
        <w:rPr>
          <w:rFonts w:ascii="Times New Roman" w:hAnsi="Times New Roman"/>
          <w:sz w:val="24"/>
          <w:szCs w:val="24"/>
        </w:rPr>
        <w:t xml:space="preserve"> / полному</w:t>
      </w:r>
      <w:r w:rsidR="009D63B8" w:rsidRPr="00C32D2C">
        <w:rPr>
          <w:rFonts w:ascii="Times New Roman" w:hAnsi="Times New Roman"/>
          <w:sz w:val="24"/>
          <w:szCs w:val="24"/>
        </w:rPr>
        <w:t xml:space="preserve"> погашению эмитентом основного долга по долговым ценным бумагам определяется в следующем порядке: </w:t>
      </w:r>
    </w:p>
    <w:p w14:paraId="3C27193A" w14:textId="401CAAFA" w:rsidR="009D63B8" w:rsidRPr="00C32D2C" w:rsidRDefault="009D63B8" w:rsidP="00195C7A">
      <w:pPr>
        <w:pStyle w:val="aa"/>
        <w:numPr>
          <w:ilvl w:val="0"/>
          <w:numId w:val="40"/>
        </w:numPr>
        <w:spacing w:after="0" w:line="360" w:lineRule="auto"/>
        <w:jc w:val="both"/>
        <w:rPr>
          <w:rFonts w:ascii="Times New Roman" w:hAnsi="Times New Roman"/>
          <w:sz w:val="24"/>
          <w:szCs w:val="24"/>
        </w:rPr>
      </w:pPr>
      <w:r w:rsidRPr="00C32D2C">
        <w:rPr>
          <w:rFonts w:ascii="Times New Roman" w:hAnsi="Times New Roman"/>
          <w:sz w:val="24"/>
          <w:szCs w:val="24"/>
        </w:rPr>
        <w:t>в размере, определенном на дату наступления срока исполнения соответствующего обязательства в соответствии с условиями выпуска ценной бумаги</w:t>
      </w:r>
      <w:r w:rsidR="00077689" w:rsidRPr="00C32D2C">
        <w:rPr>
          <w:rFonts w:ascii="Times New Roman" w:hAnsi="Times New Roman"/>
          <w:sz w:val="24"/>
          <w:szCs w:val="24"/>
        </w:rPr>
        <w:t xml:space="preserve"> или условиями оферты</w:t>
      </w:r>
      <w:r w:rsidRPr="00C32D2C">
        <w:rPr>
          <w:rFonts w:ascii="Times New Roman" w:hAnsi="Times New Roman"/>
          <w:sz w:val="24"/>
          <w:szCs w:val="24"/>
        </w:rPr>
        <w:t>, и исходя из количества ценной бумаги на дату наступления указанного срока - с указанной даты до наиболее ранней из дат:</w:t>
      </w:r>
    </w:p>
    <w:p w14:paraId="42FFA874" w14:textId="77777777" w:rsidR="009D63B8" w:rsidRPr="00C32D2C" w:rsidRDefault="009D63B8" w:rsidP="00195C7A">
      <w:pPr>
        <w:pStyle w:val="aa"/>
        <w:numPr>
          <w:ilvl w:val="0"/>
          <w:numId w:val="39"/>
        </w:numPr>
        <w:spacing w:after="0" w:line="360" w:lineRule="auto"/>
        <w:ind w:left="2552"/>
        <w:jc w:val="both"/>
        <w:rPr>
          <w:rFonts w:ascii="Times New Roman" w:hAnsi="Times New Roman"/>
          <w:sz w:val="24"/>
          <w:szCs w:val="24"/>
        </w:rPr>
      </w:pPr>
      <w:r w:rsidRPr="00C32D2C">
        <w:rPr>
          <w:rFonts w:ascii="Times New Roman" w:hAnsi="Times New Roman"/>
          <w:sz w:val="24"/>
          <w:szCs w:val="24"/>
        </w:rPr>
        <w:t>фактического исполнения эмитентом обязательства;</w:t>
      </w:r>
    </w:p>
    <w:p w14:paraId="64EE3092" w14:textId="77777777" w:rsidR="009D63B8" w:rsidRPr="00C32D2C" w:rsidRDefault="009D63B8" w:rsidP="00195C7A">
      <w:pPr>
        <w:pStyle w:val="aa"/>
        <w:numPr>
          <w:ilvl w:val="0"/>
          <w:numId w:val="39"/>
        </w:numPr>
        <w:spacing w:after="0" w:line="360" w:lineRule="auto"/>
        <w:ind w:left="2552"/>
        <w:jc w:val="both"/>
        <w:rPr>
          <w:rFonts w:ascii="Times New Roman" w:hAnsi="Times New Roman"/>
          <w:sz w:val="24"/>
          <w:szCs w:val="24"/>
        </w:rPr>
      </w:pPr>
      <w:r w:rsidRPr="00C32D2C">
        <w:rPr>
          <w:rFonts w:ascii="Times New Roman" w:hAnsi="Times New Roman"/>
          <w:sz w:val="24"/>
          <w:szCs w:val="24"/>
        </w:rPr>
        <w:t xml:space="preserve">истечения </w:t>
      </w:r>
      <w:r w:rsidR="00B016B5" w:rsidRPr="00C32D2C">
        <w:rPr>
          <w:rFonts w:ascii="Times New Roman" w:hAnsi="Times New Roman"/>
          <w:sz w:val="24"/>
          <w:szCs w:val="24"/>
        </w:rPr>
        <w:t>7</w:t>
      </w:r>
      <w:r w:rsidRPr="00C32D2C">
        <w:rPr>
          <w:rFonts w:ascii="Times New Roman" w:hAnsi="Times New Roman"/>
          <w:sz w:val="24"/>
          <w:szCs w:val="24"/>
        </w:rPr>
        <w:t xml:space="preserve"> </w:t>
      </w:r>
      <w:r w:rsidR="00A05024" w:rsidRPr="00C32D2C">
        <w:rPr>
          <w:rFonts w:ascii="Times New Roman" w:hAnsi="Times New Roman"/>
          <w:sz w:val="24"/>
          <w:szCs w:val="24"/>
        </w:rPr>
        <w:t>рабочих дней</w:t>
      </w:r>
      <w:r w:rsidRPr="00C32D2C">
        <w:rPr>
          <w:rFonts w:ascii="Times New Roman" w:hAnsi="Times New Roman"/>
          <w:sz w:val="24"/>
          <w:szCs w:val="24"/>
        </w:rPr>
        <w:t xml:space="preserve"> с даты наступления срока исполнения обязательства российским эмитентом, </w:t>
      </w:r>
      <w:r w:rsidR="00B016B5" w:rsidRPr="00C32D2C">
        <w:rPr>
          <w:rFonts w:ascii="Times New Roman" w:hAnsi="Times New Roman"/>
          <w:sz w:val="24"/>
          <w:szCs w:val="24"/>
        </w:rPr>
        <w:t>1</w:t>
      </w:r>
      <w:r w:rsidRPr="00C32D2C">
        <w:rPr>
          <w:rFonts w:ascii="Times New Roman" w:hAnsi="Times New Roman"/>
          <w:sz w:val="24"/>
          <w:szCs w:val="24"/>
        </w:rPr>
        <w:t xml:space="preserve">0 </w:t>
      </w:r>
      <w:r w:rsidR="00B016B5" w:rsidRPr="00C32D2C">
        <w:rPr>
          <w:rFonts w:ascii="Times New Roman" w:hAnsi="Times New Roman"/>
          <w:sz w:val="24"/>
          <w:szCs w:val="24"/>
        </w:rPr>
        <w:t>рабочих дней</w:t>
      </w:r>
      <w:r w:rsidRPr="00C32D2C">
        <w:rPr>
          <w:rFonts w:ascii="Times New Roman" w:hAnsi="Times New Roman"/>
          <w:sz w:val="24"/>
          <w:szCs w:val="24"/>
        </w:rPr>
        <w:t xml:space="preserve"> с даты наступления срока исполнения обязательства иностранным эмитентом;</w:t>
      </w:r>
    </w:p>
    <w:p w14:paraId="20CA475A" w14:textId="77777777" w:rsidR="009D63B8" w:rsidRPr="00C32D2C" w:rsidRDefault="009D63B8" w:rsidP="00195C7A">
      <w:pPr>
        <w:pStyle w:val="aa"/>
        <w:numPr>
          <w:ilvl w:val="0"/>
          <w:numId w:val="39"/>
        </w:numPr>
        <w:spacing w:after="0" w:line="360" w:lineRule="auto"/>
        <w:ind w:left="2552"/>
        <w:jc w:val="both"/>
        <w:rPr>
          <w:rFonts w:ascii="Times New Roman" w:hAnsi="Times New Roman"/>
          <w:sz w:val="24"/>
          <w:szCs w:val="24"/>
        </w:rPr>
      </w:pPr>
      <w:r w:rsidRPr="00C32D2C">
        <w:rPr>
          <w:rFonts w:ascii="Times New Roman" w:hAnsi="Times New Roman"/>
          <w:sz w:val="24"/>
          <w:szCs w:val="24"/>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данного обязательства;</w:t>
      </w:r>
    </w:p>
    <w:p w14:paraId="0B201A45" w14:textId="77777777" w:rsidR="009D63B8" w:rsidRPr="00C32D2C" w:rsidRDefault="009D63B8" w:rsidP="00195C7A">
      <w:pPr>
        <w:pStyle w:val="aa"/>
        <w:numPr>
          <w:ilvl w:val="0"/>
          <w:numId w:val="40"/>
        </w:numPr>
        <w:spacing w:after="0" w:line="360" w:lineRule="auto"/>
        <w:jc w:val="both"/>
        <w:rPr>
          <w:rFonts w:ascii="Times New Roman" w:hAnsi="Times New Roman"/>
          <w:sz w:val="24"/>
          <w:szCs w:val="24"/>
        </w:rPr>
      </w:pPr>
      <w:r w:rsidRPr="00C32D2C">
        <w:rPr>
          <w:rFonts w:ascii="Times New Roman" w:hAnsi="Times New Roman"/>
          <w:sz w:val="24"/>
          <w:szCs w:val="24"/>
        </w:rPr>
        <w:t>нулю – с наиболее ранней из дат, указанной в пп.</w:t>
      </w:r>
      <w:r w:rsidR="000D7EB7" w:rsidRPr="00C32D2C">
        <w:rPr>
          <w:rFonts w:ascii="Times New Roman" w:hAnsi="Times New Roman"/>
          <w:sz w:val="24"/>
          <w:szCs w:val="24"/>
          <w:lang w:val="en-US"/>
        </w:rPr>
        <w:t>a</w:t>
      </w:r>
      <w:r w:rsidRPr="00C32D2C">
        <w:rPr>
          <w:rFonts w:ascii="Times New Roman" w:hAnsi="Times New Roman"/>
          <w:sz w:val="24"/>
          <w:szCs w:val="24"/>
        </w:rPr>
        <w:t>.</w:t>
      </w:r>
    </w:p>
    <w:p w14:paraId="3F8EC9B2" w14:textId="5FC2697C" w:rsidR="004A6B49" w:rsidRPr="00C32D2C" w:rsidRDefault="004A6B49" w:rsidP="00C902C4">
      <w:pPr>
        <w:spacing w:after="0" w:line="360" w:lineRule="auto"/>
        <w:ind w:left="708" w:firstLine="348"/>
        <w:jc w:val="both"/>
        <w:rPr>
          <w:rFonts w:ascii="Times New Roman" w:hAnsi="Times New Roman"/>
          <w:sz w:val="24"/>
          <w:szCs w:val="24"/>
        </w:rPr>
      </w:pPr>
      <w:r w:rsidRPr="00C32D2C">
        <w:rPr>
          <w:rFonts w:ascii="Times New Roman" w:hAnsi="Times New Roman"/>
          <w:sz w:val="24"/>
          <w:szCs w:val="24"/>
        </w:rPr>
        <w:t>На дату признания дебиторской задолженности по полному погашению эмитентом основного долга по долговой ценной бумаге стоимость данной ценной бумаги признается равной нулю и не изменяется до прекращения признания этой бумаги.</w:t>
      </w:r>
    </w:p>
    <w:p w14:paraId="699C82FC" w14:textId="58842793" w:rsidR="00743053" w:rsidRPr="00C32D2C" w:rsidRDefault="00F359E1" w:rsidP="00CB3222">
      <w:pPr>
        <w:pStyle w:val="aa"/>
        <w:spacing w:after="0" w:line="360" w:lineRule="auto"/>
        <w:ind w:left="360"/>
        <w:jc w:val="both"/>
        <w:rPr>
          <w:rFonts w:ascii="Times New Roman" w:hAnsi="Times New Roman"/>
          <w:sz w:val="24"/>
          <w:szCs w:val="24"/>
        </w:rPr>
      </w:pPr>
      <w:r w:rsidRPr="00C32D2C">
        <w:rPr>
          <w:rFonts w:ascii="Times New Roman" w:hAnsi="Times New Roman"/>
          <w:sz w:val="24"/>
          <w:szCs w:val="24"/>
        </w:rPr>
        <w:t>2.2.</w:t>
      </w:r>
      <w:r w:rsidRPr="00C32D2C">
        <w:rPr>
          <w:rFonts w:ascii="Times New Roman" w:hAnsi="Times New Roman"/>
          <w:sz w:val="24"/>
          <w:szCs w:val="24"/>
        </w:rPr>
        <w:tab/>
        <w:t>Дивиденды по акциям, доход</w:t>
      </w:r>
      <w:r w:rsidR="009D20A2" w:rsidRPr="00C32D2C">
        <w:rPr>
          <w:rFonts w:ascii="Times New Roman" w:hAnsi="Times New Roman"/>
          <w:sz w:val="24"/>
          <w:szCs w:val="24"/>
        </w:rPr>
        <w:t>ы</w:t>
      </w:r>
      <w:r w:rsidRPr="00C32D2C">
        <w:rPr>
          <w:rFonts w:ascii="Times New Roman" w:hAnsi="Times New Roman"/>
          <w:sz w:val="24"/>
          <w:szCs w:val="24"/>
        </w:rPr>
        <w:t xml:space="preserve"> по депозитарным распискам</w:t>
      </w:r>
      <w:r w:rsidR="00743053" w:rsidRPr="00C32D2C">
        <w:rPr>
          <w:rFonts w:ascii="Times New Roman" w:hAnsi="Times New Roman"/>
          <w:sz w:val="24"/>
          <w:szCs w:val="24"/>
        </w:rPr>
        <w:t>, доходы по паям российских ПИФ и АИФ и иностранных инвестиционных фондов.</w:t>
      </w:r>
    </w:p>
    <w:p w14:paraId="3459E70C" w14:textId="77777777" w:rsidR="0044771B" w:rsidRPr="00C32D2C" w:rsidRDefault="00F359E1" w:rsidP="00831A8D">
      <w:pPr>
        <w:pStyle w:val="aa"/>
        <w:spacing w:after="0" w:line="360" w:lineRule="auto"/>
        <w:jc w:val="both"/>
        <w:rPr>
          <w:rFonts w:ascii="Times New Roman" w:hAnsi="Times New Roman"/>
          <w:sz w:val="24"/>
          <w:szCs w:val="24"/>
        </w:rPr>
      </w:pPr>
      <w:r w:rsidRPr="00C32D2C">
        <w:rPr>
          <w:rFonts w:ascii="Times New Roman" w:hAnsi="Times New Roman"/>
          <w:sz w:val="24"/>
          <w:szCs w:val="24"/>
        </w:rPr>
        <w:t>2.2.</w:t>
      </w:r>
      <w:r w:rsidR="00776BFA" w:rsidRPr="00C32D2C">
        <w:rPr>
          <w:rFonts w:ascii="Times New Roman" w:hAnsi="Times New Roman"/>
          <w:sz w:val="24"/>
          <w:szCs w:val="24"/>
        </w:rPr>
        <w:t>1</w:t>
      </w:r>
      <w:r w:rsidRPr="00C32D2C">
        <w:rPr>
          <w:rFonts w:ascii="Times New Roman" w:hAnsi="Times New Roman"/>
          <w:sz w:val="24"/>
          <w:szCs w:val="24"/>
        </w:rPr>
        <w:t>.</w:t>
      </w:r>
      <w:r w:rsidRPr="00C32D2C">
        <w:rPr>
          <w:rFonts w:ascii="Times New Roman" w:hAnsi="Times New Roman"/>
          <w:sz w:val="24"/>
          <w:szCs w:val="24"/>
        </w:rPr>
        <w:tab/>
      </w:r>
      <w:r w:rsidR="0044771B" w:rsidRPr="00C32D2C">
        <w:rPr>
          <w:rFonts w:ascii="Times New Roman" w:hAnsi="Times New Roman"/>
          <w:sz w:val="24"/>
          <w:szCs w:val="24"/>
        </w:rPr>
        <w:t xml:space="preserve">Оценка справедливой стоимости дебиторской задолженности по выплате дивидендов по акциям </w:t>
      </w:r>
      <w:r w:rsidR="00AF6508" w:rsidRPr="00C32D2C">
        <w:rPr>
          <w:rFonts w:ascii="Times New Roman" w:hAnsi="Times New Roman"/>
          <w:sz w:val="24"/>
          <w:szCs w:val="24"/>
        </w:rPr>
        <w:t xml:space="preserve">и депозитарным распискам </w:t>
      </w:r>
      <w:r w:rsidR="0044771B" w:rsidRPr="00C32D2C">
        <w:rPr>
          <w:rFonts w:ascii="Times New Roman" w:hAnsi="Times New Roman"/>
          <w:sz w:val="24"/>
          <w:szCs w:val="24"/>
        </w:rPr>
        <w:t xml:space="preserve">определяется </w:t>
      </w:r>
      <w:r w:rsidR="00F17FAC" w:rsidRPr="00C32D2C">
        <w:rPr>
          <w:rFonts w:ascii="Times New Roman" w:hAnsi="Times New Roman"/>
          <w:sz w:val="24"/>
          <w:szCs w:val="24"/>
        </w:rPr>
        <w:t>из</w:t>
      </w:r>
    </w:p>
    <w:p w14:paraId="7801879B" w14:textId="77777777" w:rsidR="0044771B" w:rsidRPr="00C32D2C" w:rsidRDefault="0044771B" w:rsidP="0044771B">
      <w:pPr>
        <w:pStyle w:val="aa"/>
        <w:numPr>
          <w:ilvl w:val="0"/>
          <w:numId w:val="41"/>
        </w:numPr>
        <w:spacing w:after="0" w:line="360" w:lineRule="auto"/>
        <w:jc w:val="both"/>
        <w:rPr>
          <w:rFonts w:ascii="Times New Roman" w:hAnsi="Times New Roman"/>
          <w:sz w:val="24"/>
          <w:szCs w:val="24"/>
        </w:rPr>
      </w:pPr>
      <w:r w:rsidRPr="00C32D2C">
        <w:rPr>
          <w:rFonts w:ascii="Times New Roman" w:hAnsi="Times New Roman"/>
          <w:sz w:val="24"/>
          <w:szCs w:val="24"/>
        </w:rPr>
        <w:t>количества акций выпуска</w:t>
      </w:r>
      <w:r w:rsidR="00321358" w:rsidRPr="00C32D2C">
        <w:rPr>
          <w:rFonts w:ascii="Times New Roman" w:hAnsi="Times New Roman"/>
          <w:sz w:val="24"/>
          <w:szCs w:val="24"/>
        </w:rPr>
        <w:t xml:space="preserve"> (депозитарных расписок)</w:t>
      </w:r>
      <w:r w:rsidRPr="00C32D2C">
        <w:rPr>
          <w:rFonts w:ascii="Times New Roman" w:hAnsi="Times New Roman"/>
          <w:sz w:val="24"/>
          <w:szCs w:val="24"/>
        </w:rPr>
        <w:t>, учтенных на счете депо на дату, на которую определяются лица, имеющие право на получение дивидендов;</w:t>
      </w:r>
    </w:p>
    <w:p w14:paraId="6DBC33C0" w14:textId="77777777" w:rsidR="00F17FAC" w:rsidRPr="00C32D2C" w:rsidRDefault="0044771B" w:rsidP="0044771B">
      <w:pPr>
        <w:pStyle w:val="aa"/>
        <w:numPr>
          <w:ilvl w:val="0"/>
          <w:numId w:val="41"/>
        </w:numPr>
        <w:spacing w:after="0" w:line="360" w:lineRule="auto"/>
        <w:jc w:val="both"/>
        <w:rPr>
          <w:rFonts w:ascii="Times New Roman" w:hAnsi="Times New Roman"/>
          <w:sz w:val="24"/>
          <w:szCs w:val="24"/>
        </w:rPr>
      </w:pPr>
      <w:r w:rsidRPr="00C32D2C">
        <w:rPr>
          <w:rFonts w:ascii="Times New Roman" w:hAnsi="Times New Roman"/>
          <w:sz w:val="24"/>
          <w:szCs w:val="24"/>
        </w:rPr>
        <w:t>объявленного размера дивидендов, приходящегося на одну акцию</w:t>
      </w:r>
      <w:r w:rsidR="00321358" w:rsidRPr="00C32D2C">
        <w:rPr>
          <w:rFonts w:ascii="Times New Roman" w:hAnsi="Times New Roman"/>
          <w:sz w:val="24"/>
          <w:szCs w:val="24"/>
        </w:rPr>
        <w:t xml:space="preserve"> (депозитарную расписку)</w:t>
      </w:r>
      <w:r w:rsidRPr="00C32D2C">
        <w:rPr>
          <w:rFonts w:ascii="Times New Roman" w:hAnsi="Times New Roman"/>
          <w:sz w:val="24"/>
          <w:szCs w:val="24"/>
        </w:rPr>
        <w:t xml:space="preserve"> соответствующей категории (типа)</w:t>
      </w:r>
      <w:r w:rsidR="00F17FAC" w:rsidRPr="00C32D2C">
        <w:rPr>
          <w:rFonts w:ascii="Times New Roman" w:hAnsi="Times New Roman"/>
          <w:sz w:val="24"/>
          <w:szCs w:val="24"/>
        </w:rPr>
        <w:t>,</w:t>
      </w:r>
    </w:p>
    <w:p w14:paraId="681A430F" w14:textId="77777777" w:rsidR="0044771B" w:rsidRPr="00C32D2C" w:rsidRDefault="00F17FAC" w:rsidP="00CB3222">
      <w:pPr>
        <w:pStyle w:val="aa"/>
        <w:spacing w:after="0" w:line="360" w:lineRule="auto"/>
        <w:jc w:val="both"/>
        <w:rPr>
          <w:rFonts w:ascii="Times New Roman" w:hAnsi="Times New Roman"/>
          <w:sz w:val="24"/>
          <w:szCs w:val="24"/>
        </w:rPr>
      </w:pPr>
      <w:r w:rsidRPr="00C32D2C">
        <w:rPr>
          <w:rFonts w:ascii="Times New Roman" w:hAnsi="Times New Roman"/>
          <w:sz w:val="24"/>
          <w:szCs w:val="24"/>
        </w:rPr>
        <w:t>за вычетом налогов и сборов в случае, если это применимо.</w:t>
      </w:r>
      <w:r w:rsidR="00EA7271" w:rsidRPr="00C32D2C">
        <w:rPr>
          <w:rFonts w:ascii="Times New Roman" w:hAnsi="Times New Roman"/>
          <w:sz w:val="24"/>
          <w:szCs w:val="24"/>
        </w:rPr>
        <w:t xml:space="preserve"> </w:t>
      </w:r>
      <w:r w:rsidR="00A619B9" w:rsidRPr="00C32D2C">
        <w:rPr>
          <w:rFonts w:ascii="Times New Roman" w:hAnsi="Times New Roman"/>
          <w:sz w:val="24"/>
          <w:szCs w:val="24"/>
        </w:rPr>
        <w:t>Начисление кредиторской задолженности по уплате налога на соответствующий доход по ставке, предусмотренной законодательством, происходит одновременно с начислением указанной дебиторской задолженности.</w:t>
      </w:r>
    </w:p>
    <w:p w14:paraId="528B8F75" w14:textId="77777777" w:rsidR="00743053" w:rsidRPr="00C32D2C" w:rsidRDefault="00743053" w:rsidP="00743053">
      <w:pPr>
        <w:pStyle w:val="aa"/>
        <w:spacing w:after="0" w:line="360" w:lineRule="auto"/>
        <w:jc w:val="both"/>
        <w:rPr>
          <w:rFonts w:ascii="Times New Roman" w:hAnsi="Times New Roman"/>
          <w:sz w:val="24"/>
          <w:szCs w:val="24"/>
        </w:rPr>
      </w:pPr>
      <w:r w:rsidRPr="00C32D2C">
        <w:rPr>
          <w:rFonts w:ascii="Times New Roman" w:hAnsi="Times New Roman"/>
          <w:sz w:val="24"/>
          <w:szCs w:val="24"/>
        </w:rPr>
        <w:t>2.2.2.</w:t>
      </w:r>
      <w:r w:rsidRPr="00C32D2C">
        <w:rPr>
          <w:rFonts w:ascii="Times New Roman" w:hAnsi="Times New Roman"/>
          <w:sz w:val="24"/>
          <w:szCs w:val="24"/>
        </w:rPr>
        <w:tab/>
        <w:t xml:space="preserve">Оценка справедливой стоимости дебиторской задолженности по выплате доходов по паям определяется </w:t>
      </w:r>
      <w:r w:rsidR="00F17FAC" w:rsidRPr="00C32D2C">
        <w:rPr>
          <w:rFonts w:ascii="Times New Roman" w:hAnsi="Times New Roman"/>
          <w:sz w:val="24"/>
          <w:szCs w:val="24"/>
        </w:rPr>
        <w:t>из</w:t>
      </w:r>
    </w:p>
    <w:p w14:paraId="4F0B62C1" w14:textId="77777777" w:rsidR="00743053" w:rsidRPr="00C32D2C" w:rsidRDefault="00743053" w:rsidP="00743053">
      <w:pPr>
        <w:pStyle w:val="aa"/>
        <w:numPr>
          <w:ilvl w:val="0"/>
          <w:numId w:val="41"/>
        </w:numPr>
        <w:spacing w:after="0" w:line="360" w:lineRule="auto"/>
        <w:jc w:val="both"/>
        <w:rPr>
          <w:rFonts w:ascii="Times New Roman" w:hAnsi="Times New Roman"/>
          <w:sz w:val="24"/>
          <w:szCs w:val="24"/>
        </w:rPr>
      </w:pPr>
      <w:r w:rsidRPr="00C32D2C">
        <w:rPr>
          <w:rFonts w:ascii="Times New Roman" w:hAnsi="Times New Roman"/>
          <w:sz w:val="24"/>
          <w:szCs w:val="24"/>
        </w:rPr>
        <w:t>количества паев, учтенных в реестре пайщиков или на счете депо на дату, на которую определяются лица, имеющие право на получение дохода (дата фиксации);</w:t>
      </w:r>
    </w:p>
    <w:p w14:paraId="02D86B7F" w14:textId="77777777" w:rsidR="00F17FAC" w:rsidRPr="00C32D2C" w:rsidRDefault="00743053" w:rsidP="00743053">
      <w:pPr>
        <w:pStyle w:val="aa"/>
        <w:numPr>
          <w:ilvl w:val="0"/>
          <w:numId w:val="41"/>
        </w:numPr>
        <w:spacing w:after="0" w:line="360" w:lineRule="auto"/>
        <w:jc w:val="both"/>
        <w:rPr>
          <w:rFonts w:ascii="Times New Roman" w:hAnsi="Times New Roman"/>
          <w:sz w:val="24"/>
          <w:szCs w:val="24"/>
        </w:rPr>
      </w:pPr>
      <w:r w:rsidRPr="00C32D2C">
        <w:rPr>
          <w:rFonts w:ascii="Times New Roman" w:hAnsi="Times New Roman"/>
          <w:sz w:val="24"/>
          <w:szCs w:val="24"/>
        </w:rPr>
        <w:t>объявленного размера дохода, приходящегося на один пай</w:t>
      </w:r>
      <w:r w:rsidR="00F17FAC" w:rsidRPr="00C32D2C">
        <w:rPr>
          <w:rFonts w:ascii="Times New Roman" w:hAnsi="Times New Roman"/>
          <w:sz w:val="24"/>
          <w:szCs w:val="24"/>
        </w:rPr>
        <w:t>,</w:t>
      </w:r>
    </w:p>
    <w:p w14:paraId="43A09165" w14:textId="77777777" w:rsidR="00743053" w:rsidRPr="00C32D2C" w:rsidRDefault="00F17FAC" w:rsidP="00CB3222">
      <w:pPr>
        <w:pStyle w:val="aa"/>
        <w:spacing w:after="0" w:line="360" w:lineRule="auto"/>
        <w:jc w:val="both"/>
        <w:rPr>
          <w:rFonts w:ascii="Times New Roman" w:hAnsi="Times New Roman"/>
          <w:sz w:val="24"/>
          <w:szCs w:val="24"/>
        </w:rPr>
      </w:pPr>
      <w:r w:rsidRPr="00C32D2C">
        <w:rPr>
          <w:rFonts w:ascii="Times New Roman" w:hAnsi="Times New Roman"/>
          <w:sz w:val="24"/>
          <w:szCs w:val="24"/>
        </w:rPr>
        <w:t>за вычетом налогов и сборов в случае, если это применимо.</w:t>
      </w:r>
      <w:r w:rsidR="00EA7271" w:rsidRPr="00C32D2C">
        <w:rPr>
          <w:rFonts w:ascii="Times New Roman" w:hAnsi="Times New Roman"/>
          <w:sz w:val="24"/>
          <w:szCs w:val="24"/>
        </w:rPr>
        <w:t xml:space="preserve"> Начисление кредиторской задолженности по уплате налога на соответствующий доход по ставке, предусмотренной законодательством, происходит одновременно с начислением указанной дебиторской задолженности.</w:t>
      </w:r>
    </w:p>
    <w:p w14:paraId="01F6BA9F" w14:textId="77777777" w:rsidR="00106F75" w:rsidRPr="00C32D2C" w:rsidRDefault="00106F75" w:rsidP="00106F75">
      <w:pPr>
        <w:pStyle w:val="aa"/>
        <w:spacing w:after="0" w:line="360" w:lineRule="auto"/>
        <w:jc w:val="both"/>
        <w:rPr>
          <w:rFonts w:ascii="Times New Roman" w:hAnsi="Times New Roman"/>
          <w:sz w:val="24"/>
          <w:szCs w:val="24"/>
        </w:rPr>
      </w:pPr>
      <w:r w:rsidRPr="00C32D2C">
        <w:rPr>
          <w:rFonts w:ascii="Times New Roman" w:hAnsi="Times New Roman"/>
          <w:sz w:val="24"/>
          <w:szCs w:val="24"/>
        </w:rPr>
        <w:t>2.2.3. В случае, если справедливая стоимость акций</w:t>
      </w:r>
      <w:r w:rsidR="001B1C82" w:rsidRPr="00C32D2C">
        <w:rPr>
          <w:rFonts w:ascii="Times New Roman" w:hAnsi="Times New Roman"/>
          <w:sz w:val="24"/>
          <w:szCs w:val="24"/>
        </w:rPr>
        <w:t>,</w:t>
      </w:r>
      <w:r w:rsidRPr="00C32D2C">
        <w:rPr>
          <w:rFonts w:ascii="Times New Roman" w:hAnsi="Times New Roman"/>
          <w:sz w:val="24"/>
          <w:szCs w:val="24"/>
        </w:rPr>
        <w:t xml:space="preserve"> или депозитарных расписок</w:t>
      </w:r>
      <w:r w:rsidR="001B1C82" w:rsidRPr="00C32D2C">
        <w:rPr>
          <w:rFonts w:ascii="Times New Roman" w:hAnsi="Times New Roman"/>
          <w:sz w:val="24"/>
          <w:szCs w:val="24"/>
        </w:rPr>
        <w:t>, или паев</w:t>
      </w:r>
      <w:r w:rsidRPr="00C32D2C">
        <w:rPr>
          <w:rFonts w:ascii="Times New Roman" w:hAnsi="Times New Roman"/>
          <w:sz w:val="24"/>
          <w:szCs w:val="24"/>
        </w:rPr>
        <w:t xml:space="preserve"> </w:t>
      </w:r>
      <w:r w:rsidR="00861CBC" w:rsidRPr="00C32D2C">
        <w:rPr>
          <w:rFonts w:ascii="Times New Roman" w:hAnsi="Times New Roman"/>
          <w:sz w:val="24"/>
          <w:szCs w:val="24"/>
        </w:rPr>
        <w:t xml:space="preserve">определяется на основании отчета оценщика, и </w:t>
      </w:r>
      <w:r w:rsidRPr="00C32D2C">
        <w:rPr>
          <w:rFonts w:ascii="Times New Roman" w:hAnsi="Times New Roman"/>
          <w:sz w:val="24"/>
          <w:szCs w:val="24"/>
        </w:rPr>
        <w:t>дат</w:t>
      </w:r>
      <w:r w:rsidR="009B7DB7" w:rsidRPr="00C32D2C">
        <w:rPr>
          <w:rFonts w:ascii="Times New Roman" w:hAnsi="Times New Roman"/>
          <w:sz w:val="24"/>
          <w:szCs w:val="24"/>
        </w:rPr>
        <w:t>а оценки предшествует дате</w:t>
      </w:r>
      <w:r w:rsidRPr="00C32D2C">
        <w:rPr>
          <w:rFonts w:ascii="Times New Roman" w:hAnsi="Times New Roman"/>
          <w:sz w:val="24"/>
          <w:szCs w:val="24"/>
        </w:rPr>
        <w:t xml:space="preserve"> </w:t>
      </w:r>
      <w:r w:rsidR="00A7191D" w:rsidRPr="00C32D2C">
        <w:rPr>
          <w:rFonts w:ascii="Times New Roman" w:hAnsi="Times New Roman"/>
          <w:sz w:val="24"/>
          <w:szCs w:val="24"/>
        </w:rPr>
        <w:t>раскрытия информации о выплате дивидендов (доходов) или дате получения управляющей компанией копии  протокола собрания органа управления эмитента с информацией о предстоящей выплате</w:t>
      </w:r>
      <w:r w:rsidRPr="00C32D2C">
        <w:rPr>
          <w:rFonts w:ascii="Times New Roman" w:hAnsi="Times New Roman"/>
          <w:sz w:val="24"/>
          <w:szCs w:val="24"/>
        </w:rPr>
        <w:t>, то на дату</w:t>
      </w:r>
      <w:r w:rsidR="0041124A" w:rsidRPr="00C32D2C">
        <w:rPr>
          <w:rFonts w:ascii="Times New Roman" w:hAnsi="Times New Roman"/>
          <w:sz w:val="24"/>
          <w:szCs w:val="24"/>
        </w:rPr>
        <w:t xml:space="preserve"> признания дебиторской задолженности</w:t>
      </w:r>
      <w:r w:rsidRPr="00C32D2C">
        <w:rPr>
          <w:rFonts w:ascii="Times New Roman" w:hAnsi="Times New Roman"/>
          <w:sz w:val="24"/>
          <w:szCs w:val="24"/>
        </w:rPr>
        <w:t xml:space="preserve"> </w:t>
      </w:r>
      <w:r w:rsidR="00A7191D" w:rsidRPr="00C32D2C">
        <w:rPr>
          <w:rFonts w:ascii="Times New Roman" w:hAnsi="Times New Roman"/>
          <w:sz w:val="24"/>
          <w:szCs w:val="24"/>
        </w:rPr>
        <w:t xml:space="preserve">по выплате дивидендов (доходов) </w:t>
      </w:r>
      <w:r w:rsidRPr="00C32D2C">
        <w:rPr>
          <w:rFonts w:ascii="Times New Roman" w:hAnsi="Times New Roman"/>
          <w:sz w:val="24"/>
          <w:szCs w:val="24"/>
        </w:rPr>
        <w:t xml:space="preserve">справедливая стоимость </w:t>
      </w:r>
      <w:r w:rsidR="00861CBC" w:rsidRPr="00C32D2C">
        <w:rPr>
          <w:rFonts w:ascii="Times New Roman" w:hAnsi="Times New Roman"/>
          <w:sz w:val="24"/>
          <w:szCs w:val="24"/>
        </w:rPr>
        <w:t>акций или депозитарных расписок</w:t>
      </w:r>
      <w:r w:rsidR="001B1C82" w:rsidRPr="00C32D2C">
        <w:rPr>
          <w:rFonts w:ascii="Times New Roman" w:hAnsi="Times New Roman"/>
          <w:sz w:val="24"/>
          <w:szCs w:val="24"/>
        </w:rPr>
        <w:t xml:space="preserve"> или паев</w:t>
      </w:r>
      <w:r w:rsidR="00861CBC" w:rsidRPr="00C32D2C">
        <w:rPr>
          <w:rFonts w:ascii="Times New Roman" w:hAnsi="Times New Roman"/>
          <w:sz w:val="24"/>
          <w:szCs w:val="24"/>
        </w:rPr>
        <w:t xml:space="preserve"> </w:t>
      </w:r>
      <w:r w:rsidRPr="00C32D2C">
        <w:rPr>
          <w:rFonts w:ascii="Times New Roman" w:hAnsi="Times New Roman"/>
          <w:sz w:val="24"/>
          <w:szCs w:val="24"/>
        </w:rPr>
        <w:t xml:space="preserve">уменьшается на </w:t>
      </w:r>
      <w:r w:rsidR="00861CBC" w:rsidRPr="00C32D2C">
        <w:rPr>
          <w:rFonts w:ascii="Times New Roman" w:hAnsi="Times New Roman"/>
          <w:sz w:val="24"/>
          <w:szCs w:val="24"/>
        </w:rPr>
        <w:t>величину указанной дебиторской задолженности</w:t>
      </w:r>
      <w:r w:rsidRPr="00C32D2C">
        <w:rPr>
          <w:rFonts w:ascii="Times New Roman" w:hAnsi="Times New Roman"/>
          <w:sz w:val="24"/>
          <w:szCs w:val="24"/>
        </w:rPr>
        <w:t xml:space="preserve">. Такая корректировка стоимости </w:t>
      </w:r>
      <w:r w:rsidR="00861CBC" w:rsidRPr="00C32D2C">
        <w:rPr>
          <w:rFonts w:ascii="Times New Roman" w:hAnsi="Times New Roman"/>
          <w:sz w:val="24"/>
          <w:szCs w:val="24"/>
        </w:rPr>
        <w:t>акций</w:t>
      </w:r>
      <w:r w:rsidR="00F05C2E" w:rsidRPr="00C32D2C">
        <w:rPr>
          <w:rFonts w:ascii="Times New Roman" w:hAnsi="Times New Roman"/>
          <w:sz w:val="24"/>
          <w:szCs w:val="24"/>
        </w:rPr>
        <w:t>,</w:t>
      </w:r>
      <w:r w:rsidR="00861CBC" w:rsidRPr="00C32D2C">
        <w:rPr>
          <w:rFonts w:ascii="Times New Roman" w:hAnsi="Times New Roman"/>
          <w:sz w:val="24"/>
          <w:szCs w:val="24"/>
        </w:rPr>
        <w:t xml:space="preserve"> или депозитарных расписок</w:t>
      </w:r>
      <w:r w:rsidR="00F05C2E" w:rsidRPr="00C32D2C">
        <w:rPr>
          <w:rFonts w:ascii="Times New Roman" w:hAnsi="Times New Roman"/>
          <w:sz w:val="24"/>
          <w:szCs w:val="24"/>
        </w:rPr>
        <w:t>,</w:t>
      </w:r>
      <w:r w:rsidR="001B1C82" w:rsidRPr="00C32D2C">
        <w:rPr>
          <w:rFonts w:ascii="Times New Roman" w:hAnsi="Times New Roman"/>
          <w:sz w:val="24"/>
          <w:szCs w:val="24"/>
        </w:rPr>
        <w:t xml:space="preserve"> или паев</w:t>
      </w:r>
      <w:r w:rsidR="00861CBC" w:rsidRPr="00C32D2C">
        <w:rPr>
          <w:rFonts w:ascii="Times New Roman" w:hAnsi="Times New Roman"/>
          <w:sz w:val="24"/>
          <w:szCs w:val="24"/>
        </w:rPr>
        <w:t xml:space="preserve"> </w:t>
      </w:r>
      <w:r w:rsidRPr="00C32D2C">
        <w:rPr>
          <w:rFonts w:ascii="Times New Roman" w:hAnsi="Times New Roman"/>
          <w:sz w:val="24"/>
          <w:szCs w:val="24"/>
        </w:rPr>
        <w:t>действует до получ</w:t>
      </w:r>
      <w:r w:rsidR="00861CBC" w:rsidRPr="00C32D2C">
        <w:rPr>
          <w:rFonts w:ascii="Times New Roman" w:hAnsi="Times New Roman"/>
          <w:sz w:val="24"/>
          <w:szCs w:val="24"/>
        </w:rPr>
        <w:t>ения очередного отчета оценщика</w:t>
      </w:r>
      <w:r w:rsidR="009B7DB7" w:rsidRPr="00C32D2C">
        <w:rPr>
          <w:rFonts w:ascii="Times New Roman" w:hAnsi="Times New Roman"/>
          <w:sz w:val="24"/>
          <w:szCs w:val="24"/>
        </w:rPr>
        <w:t xml:space="preserve">, в котором дата оценки </w:t>
      </w:r>
      <w:r w:rsidR="0041124A" w:rsidRPr="00C32D2C">
        <w:rPr>
          <w:rFonts w:ascii="Times New Roman" w:hAnsi="Times New Roman"/>
          <w:sz w:val="24"/>
          <w:szCs w:val="24"/>
        </w:rPr>
        <w:t xml:space="preserve">позднее </w:t>
      </w:r>
      <w:r w:rsidR="00432F04" w:rsidRPr="00C32D2C">
        <w:rPr>
          <w:rFonts w:ascii="Times New Roman" w:hAnsi="Times New Roman"/>
          <w:sz w:val="24"/>
          <w:szCs w:val="24"/>
        </w:rPr>
        <w:t xml:space="preserve">или равна </w:t>
      </w:r>
      <w:r w:rsidR="0041124A" w:rsidRPr="00C32D2C">
        <w:rPr>
          <w:rFonts w:ascii="Times New Roman" w:hAnsi="Times New Roman"/>
          <w:sz w:val="24"/>
          <w:szCs w:val="24"/>
        </w:rPr>
        <w:t>дат</w:t>
      </w:r>
      <w:r w:rsidR="00432F04" w:rsidRPr="00C32D2C">
        <w:rPr>
          <w:rFonts w:ascii="Times New Roman" w:hAnsi="Times New Roman"/>
          <w:sz w:val="24"/>
          <w:szCs w:val="24"/>
        </w:rPr>
        <w:t>е</w:t>
      </w:r>
      <w:r w:rsidR="0041124A" w:rsidRPr="00C32D2C">
        <w:rPr>
          <w:rFonts w:ascii="Times New Roman" w:hAnsi="Times New Roman"/>
          <w:sz w:val="24"/>
          <w:szCs w:val="24"/>
        </w:rPr>
        <w:t xml:space="preserve"> </w:t>
      </w:r>
      <w:r w:rsidR="009871FC" w:rsidRPr="00C32D2C">
        <w:rPr>
          <w:rFonts w:ascii="Times New Roman" w:hAnsi="Times New Roman"/>
          <w:sz w:val="24"/>
          <w:szCs w:val="24"/>
        </w:rPr>
        <w:t>раскрытия информации о выплате / получения копии протокола</w:t>
      </w:r>
      <w:r w:rsidR="0041124A" w:rsidRPr="00C32D2C">
        <w:rPr>
          <w:rFonts w:ascii="Times New Roman" w:hAnsi="Times New Roman"/>
          <w:sz w:val="24"/>
          <w:szCs w:val="24"/>
        </w:rPr>
        <w:t>,</w:t>
      </w:r>
      <w:r w:rsidR="00861CBC" w:rsidRPr="00C32D2C">
        <w:rPr>
          <w:rFonts w:ascii="Times New Roman" w:hAnsi="Times New Roman"/>
          <w:sz w:val="24"/>
          <w:szCs w:val="24"/>
        </w:rPr>
        <w:t xml:space="preserve"> или до очередного определения справедливой стоимости этих </w:t>
      </w:r>
      <w:r w:rsidR="001E07AD" w:rsidRPr="00C32D2C">
        <w:rPr>
          <w:rFonts w:ascii="Times New Roman" w:hAnsi="Times New Roman"/>
          <w:sz w:val="24"/>
          <w:szCs w:val="24"/>
        </w:rPr>
        <w:t>ценных бумаг</w:t>
      </w:r>
      <w:r w:rsidR="00861CBC" w:rsidRPr="00C32D2C">
        <w:rPr>
          <w:rFonts w:ascii="Times New Roman" w:hAnsi="Times New Roman"/>
          <w:sz w:val="24"/>
          <w:szCs w:val="24"/>
        </w:rPr>
        <w:t xml:space="preserve"> на основании</w:t>
      </w:r>
      <w:r w:rsidR="001E07AD" w:rsidRPr="00C32D2C">
        <w:rPr>
          <w:rFonts w:ascii="Times New Roman" w:hAnsi="Times New Roman"/>
          <w:sz w:val="24"/>
          <w:szCs w:val="24"/>
        </w:rPr>
        <w:t xml:space="preserve"> данных 1-го или 2-го уровня.</w:t>
      </w:r>
    </w:p>
    <w:p w14:paraId="71621198" w14:textId="3CE260D4" w:rsidR="00F903EE" w:rsidRPr="00C32D2C" w:rsidRDefault="00EA7603" w:rsidP="00831A8D">
      <w:pPr>
        <w:pStyle w:val="aa"/>
        <w:spacing w:after="0" w:line="360" w:lineRule="auto"/>
        <w:jc w:val="both"/>
        <w:rPr>
          <w:rFonts w:ascii="Times New Roman" w:hAnsi="Times New Roman"/>
          <w:sz w:val="24"/>
          <w:szCs w:val="24"/>
        </w:rPr>
      </w:pPr>
      <w:r w:rsidRPr="00C32D2C">
        <w:rPr>
          <w:rFonts w:ascii="Times New Roman" w:hAnsi="Times New Roman"/>
          <w:sz w:val="24"/>
          <w:szCs w:val="24"/>
        </w:rPr>
        <w:t>2.2.</w:t>
      </w:r>
      <w:r w:rsidR="00BE2D30" w:rsidRPr="00C32D2C">
        <w:rPr>
          <w:rFonts w:ascii="Times New Roman" w:hAnsi="Times New Roman"/>
          <w:sz w:val="24"/>
          <w:szCs w:val="24"/>
        </w:rPr>
        <w:t>4</w:t>
      </w:r>
      <w:r w:rsidRPr="00C32D2C">
        <w:rPr>
          <w:rFonts w:ascii="Times New Roman" w:hAnsi="Times New Roman"/>
          <w:sz w:val="24"/>
          <w:szCs w:val="24"/>
        </w:rPr>
        <w:t xml:space="preserve">. </w:t>
      </w:r>
      <w:r w:rsidRPr="00C32D2C">
        <w:rPr>
          <w:rFonts w:ascii="Times New Roman" w:hAnsi="Times New Roman"/>
          <w:sz w:val="24"/>
          <w:szCs w:val="24"/>
        </w:rPr>
        <w:tab/>
      </w:r>
      <w:r w:rsidR="0044771B" w:rsidRPr="00C32D2C">
        <w:rPr>
          <w:rFonts w:ascii="Times New Roman" w:hAnsi="Times New Roman"/>
          <w:sz w:val="24"/>
          <w:szCs w:val="24"/>
        </w:rPr>
        <w:t>Дебиторская задолженность по выплате дивидендов по акциям</w:t>
      </w:r>
      <w:r w:rsidRPr="00C32D2C">
        <w:rPr>
          <w:rFonts w:ascii="Times New Roman" w:hAnsi="Times New Roman"/>
          <w:sz w:val="24"/>
          <w:szCs w:val="24"/>
        </w:rPr>
        <w:t>, дохода по депозитарным распискам</w:t>
      </w:r>
      <w:r w:rsidR="00743053" w:rsidRPr="00C32D2C">
        <w:rPr>
          <w:rFonts w:ascii="Times New Roman" w:hAnsi="Times New Roman"/>
          <w:sz w:val="24"/>
          <w:szCs w:val="24"/>
        </w:rPr>
        <w:t>, дохода по паям</w:t>
      </w:r>
      <w:r w:rsidRPr="00C32D2C">
        <w:rPr>
          <w:rFonts w:ascii="Times New Roman" w:hAnsi="Times New Roman"/>
          <w:sz w:val="24"/>
          <w:szCs w:val="24"/>
        </w:rPr>
        <w:t xml:space="preserve"> </w:t>
      </w:r>
      <w:r w:rsidR="0044771B" w:rsidRPr="00C32D2C">
        <w:rPr>
          <w:rFonts w:ascii="Times New Roman" w:hAnsi="Times New Roman"/>
          <w:sz w:val="24"/>
          <w:szCs w:val="24"/>
        </w:rPr>
        <w:t xml:space="preserve">признается равной 0 </w:t>
      </w:r>
      <w:r w:rsidR="00B016B5" w:rsidRPr="00C32D2C">
        <w:rPr>
          <w:rFonts w:ascii="Times New Roman" w:hAnsi="Times New Roman"/>
          <w:sz w:val="24"/>
          <w:szCs w:val="24"/>
        </w:rPr>
        <w:t xml:space="preserve">(Ноль) </w:t>
      </w:r>
      <w:r w:rsidR="0044771B" w:rsidRPr="00C32D2C">
        <w:rPr>
          <w:rFonts w:ascii="Times New Roman" w:hAnsi="Times New Roman"/>
          <w:sz w:val="24"/>
          <w:szCs w:val="24"/>
        </w:rPr>
        <w:t xml:space="preserve">в случае если денежные средства не поступили на счет </w:t>
      </w:r>
      <w:r w:rsidR="00250027" w:rsidRPr="00C32D2C">
        <w:rPr>
          <w:rFonts w:ascii="Times New Roman" w:hAnsi="Times New Roman"/>
          <w:sz w:val="24"/>
          <w:szCs w:val="24"/>
        </w:rPr>
        <w:t>Фонда</w:t>
      </w:r>
      <w:r w:rsidR="0044771B" w:rsidRPr="00C32D2C">
        <w:rPr>
          <w:rFonts w:ascii="Times New Roman" w:hAnsi="Times New Roman"/>
          <w:sz w:val="24"/>
          <w:szCs w:val="24"/>
        </w:rPr>
        <w:t xml:space="preserve"> </w:t>
      </w:r>
      <w:r w:rsidR="00F92E12" w:rsidRPr="00C32D2C">
        <w:rPr>
          <w:rFonts w:ascii="Times New Roman" w:hAnsi="Times New Roman"/>
          <w:sz w:val="24"/>
          <w:szCs w:val="24"/>
        </w:rPr>
        <w:t>по истечении</w:t>
      </w:r>
      <w:r w:rsidR="0044771B" w:rsidRPr="00C32D2C">
        <w:rPr>
          <w:rFonts w:ascii="Times New Roman" w:hAnsi="Times New Roman"/>
          <w:sz w:val="24"/>
          <w:szCs w:val="24"/>
        </w:rPr>
        <w:t xml:space="preserve"> </w:t>
      </w:r>
      <w:r w:rsidR="009A1F03" w:rsidRPr="00C32D2C">
        <w:rPr>
          <w:rFonts w:ascii="Times New Roman" w:hAnsi="Times New Roman"/>
          <w:sz w:val="24"/>
          <w:szCs w:val="24"/>
        </w:rPr>
        <w:t xml:space="preserve">25 </w:t>
      </w:r>
      <w:r w:rsidRPr="00C32D2C">
        <w:rPr>
          <w:rFonts w:ascii="Times New Roman" w:hAnsi="Times New Roman"/>
          <w:sz w:val="24"/>
          <w:szCs w:val="24"/>
        </w:rPr>
        <w:t xml:space="preserve">рабочих </w:t>
      </w:r>
      <w:r w:rsidR="0044771B" w:rsidRPr="00C32D2C">
        <w:rPr>
          <w:rFonts w:ascii="Times New Roman" w:hAnsi="Times New Roman"/>
          <w:sz w:val="24"/>
          <w:szCs w:val="24"/>
        </w:rPr>
        <w:t>дней с даты</w:t>
      </w:r>
      <w:r w:rsidR="000D7EB7" w:rsidRPr="00C32D2C">
        <w:rPr>
          <w:rFonts w:ascii="Times New Roman" w:hAnsi="Times New Roman"/>
          <w:sz w:val="24"/>
          <w:szCs w:val="24"/>
        </w:rPr>
        <w:t xml:space="preserve"> завершения выплаты</w:t>
      </w:r>
      <w:r w:rsidRPr="00C32D2C">
        <w:rPr>
          <w:rFonts w:ascii="Times New Roman" w:hAnsi="Times New Roman"/>
          <w:sz w:val="24"/>
          <w:szCs w:val="24"/>
        </w:rPr>
        <w:t xml:space="preserve">, </w:t>
      </w:r>
      <w:r w:rsidR="000D7EB7" w:rsidRPr="00C32D2C">
        <w:rPr>
          <w:rFonts w:ascii="Times New Roman" w:hAnsi="Times New Roman"/>
          <w:sz w:val="24"/>
          <w:szCs w:val="24"/>
        </w:rPr>
        <w:t xml:space="preserve"> </w:t>
      </w:r>
      <w:r w:rsidRPr="00C32D2C">
        <w:rPr>
          <w:rFonts w:ascii="Times New Roman" w:hAnsi="Times New Roman"/>
          <w:sz w:val="24"/>
          <w:szCs w:val="24"/>
        </w:rPr>
        <w:t xml:space="preserve">раскрытой </w:t>
      </w:r>
      <w:r w:rsidR="00776BFA" w:rsidRPr="00C32D2C">
        <w:rPr>
          <w:rFonts w:ascii="Times New Roman" w:hAnsi="Times New Roman"/>
          <w:sz w:val="24"/>
          <w:szCs w:val="24"/>
        </w:rPr>
        <w:t>лицом, обязанным по указанным ценным бумагам</w:t>
      </w:r>
      <w:r w:rsidR="00D86770" w:rsidRPr="00C32D2C">
        <w:rPr>
          <w:rFonts w:ascii="Times New Roman" w:hAnsi="Times New Roman"/>
          <w:sz w:val="24"/>
          <w:szCs w:val="24"/>
        </w:rPr>
        <w:t>, либо в случае 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обязательства по соответствующей выплате.</w:t>
      </w:r>
    </w:p>
    <w:p w14:paraId="233DF479" w14:textId="339D71E7" w:rsidR="0044771B" w:rsidRPr="00C32D2C" w:rsidRDefault="00495362"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2.</w:t>
      </w:r>
      <w:r w:rsidR="00614E76">
        <w:rPr>
          <w:rFonts w:ascii="Times New Roman" w:hAnsi="Times New Roman"/>
          <w:sz w:val="24"/>
          <w:szCs w:val="24"/>
        </w:rPr>
        <w:t>3</w:t>
      </w:r>
      <w:r w:rsidRPr="00C32D2C">
        <w:rPr>
          <w:rFonts w:ascii="Times New Roman" w:hAnsi="Times New Roman"/>
          <w:sz w:val="24"/>
          <w:szCs w:val="24"/>
        </w:rPr>
        <w:t>.</w:t>
      </w:r>
      <w:r w:rsidRPr="00C32D2C">
        <w:rPr>
          <w:rFonts w:ascii="Times New Roman" w:hAnsi="Times New Roman"/>
          <w:sz w:val="24"/>
          <w:szCs w:val="24"/>
        </w:rPr>
        <w:tab/>
      </w:r>
      <w:r w:rsidR="0044771B" w:rsidRPr="00C32D2C">
        <w:rPr>
          <w:rFonts w:ascii="Times New Roman" w:hAnsi="Times New Roman"/>
          <w:sz w:val="24"/>
          <w:szCs w:val="24"/>
        </w:rPr>
        <w:t xml:space="preserve">Справедливая стоимость </w:t>
      </w:r>
      <w:r w:rsidR="00366F17" w:rsidRPr="00C32D2C">
        <w:rPr>
          <w:rFonts w:ascii="Times New Roman" w:hAnsi="Times New Roman"/>
          <w:sz w:val="24"/>
          <w:szCs w:val="24"/>
        </w:rPr>
        <w:t xml:space="preserve">дебиторской задолженности </w:t>
      </w:r>
      <w:r w:rsidR="004D0959" w:rsidRPr="00C32D2C">
        <w:rPr>
          <w:rFonts w:ascii="Times New Roman" w:hAnsi="Times New Roman"/>
          <w:sz w:val="24"/>
          <w:szCs w:val="24"/>
        </w:rPr>
        <w:t>по ценным бумагам (частичному / полному погашению номинала, купона</w:t>
      </w:r>
      <w:r w:rsidR="00614E76">
        <w:rPr>
          <w:rFonts w:ascii="Times New Roman" w:hAnsi="Times New Roman"/>
          <w:sz w:val="24"/>
          <w:szCs w:val="24"/>
        </w:rPr>
        <w:t>м, дивидендам, доходам по паям)</w:t>
      </w:r>
      <w:r w:rsidR="004D0959" w:rsidRPr="00C32D2C">
        <w:rPr>
          <w:rFonts w:ascii="Times New Roman" w:hAnsi="Times New Roman"/>
          <w:sz w:val="24"/>
          <w:szCs w:val="24"/>
        </w:rPr>
        <w:t xml:space="preserve"> </w:t>
      </w:r>
      <w:r w:rsidR="0044771B" w:rsidRPr="00C32D2C">
        <w:rPr>
          <w:rFonts w:ascii="Times New Roman" w:hAnsi="Times New Roman"/>
          <w:sz w:val="24"/>
          <w:szCs w:val="24"/>
        </w:rPr>
        <w:t>признается равной нулю с даты опубликования официального сообщения о возбуждении в отношении эмитента (лица, обязанного по ценной бумаге) процедуры банкротства.</w:t>
      </w:r>
    </w:p>
    <w:p w14:paraId="29F2CAA8" w14:textId="33B53367" w:rsidR="00863C86" w:rsidRPr="00C32D2C" w:rsidRDefault="00863C86"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2.</w:t>
      </w:r>
      <w:r w:rsidR="00614E76">
        <w:rPr>
          <w:rFonts w:ascii="Times New Roman" w:hAnsi="Times New Roman"/>
          <w:sz w:val="24"/>
          <w:szCs w:val="24"/>
        </w:rPr>
        <w:t>4</w:t>
      </w:r>
      <w:r w:rsidRPr="00C32D2C">
        <w:rPr>
          <w:rFonts w:ascii="Times New Roman" w:hAnsi="Times New Roman"/>
          <w:sz w:val="24"/>
          <w:szCs w:val="24"/>
        </w:rPr>
        <w:t>. Дебиторская задолженность по денежным выплатам при ликвидации общества, участником (акционером) которого является Фонд.</w:t>
      </w:r>
    </w:p>
    <w:p w14:paraId="1C73B930" w14:textId="19A6D1F2" w:rsidR="00863C86" w:rsidRPr="00C32D2C" w:rsidRDefault="00863C86"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2.</w:t>
      </w:r>
      <w:r w:rsidR="00614E76">
        <w:rPr>
          <w:rFonts w:ascii="Times New Roman" w:hAnsi="Times New Roman"/>
          <w:sz w:val="24"/>
          <w:szCs w:val="24"/>
        </w:rPr>
        <w:t>4</w:t>
      </w:r>
      <w:r w:rsidRPr="00C32D2C">
        <w:rPr>
          <w:rFonts w:ascii="Times New Roman" w:hAnsi="Times New Roman"/>
          <w:sz w:val="24"/>
          <w:szCs w:val="24"/>
        </w:rPr>
        <w:t>.1. Справедливой стоимостью дебиторской задолженности признается сумма к выплате в адрес Фонда, указанная в решении ликвидационной комиссии (ликвидатора) общества.</w:t>
      </w:r>
    </w:p>
    <w:p w14:paraId="43067E6C" w14:textId="7ADF6D1E" w:rsidR="00863C86" w:rsidRPr="00C32D2C" w:rsidRDefault="00863C86"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2.</w:t>
      </w:r>
      <w:r w:rsidR="00614E76">
        <w:rPr>
          <w:rFonts w:ascii="Times New Roman" w:hAnsi="Times New Roman"/>
          <w:sz w:val="24"/>
          <w:szCs w:val="24"/>
        </w:rPr>
        <w:t>4</w:t>
      </w:r>
      <w:r w:rsidRPr="00C32D2C">
        <w:rPr>
          <w:rFonts w:ascii="Times New Roman" w:hAnsi="Times New Roman"/>
          <w:sz w:val="24"/>
          <w:szCs w:val="24"/>
        </w:rPr>
        <w:t xml:space="preserve">.2. На дату признания дебиторской задолженности по денежным выплатам при ликвидации общества, участником (акционером) которого является Фонд, </w:t>
      </w:r>
      <w:r w:rsidR="00C91FFE" w:rsidRPr="00C32D2C">
        <w:rPr>
          <w:rFonts w:ascii="Times New Roman" w:hAnsi="Times New Roman"/>
          <w:sz w:val="24"/>
          <w:szCs w:val="24"/>
        </w:rPr>
        <w:t xml:space="preserve">справедливая </w:t>
      </w:r>
      <w:r w:rsidRPr="00C32D2C">
        <w:rPr>
          <w:rFonts w:ascii="Times New Roman" w:hAnsi="Times New Roman"/>
          <w:sz w:val="24"/>
          <w:szCs w:val="24"/>
        </w:rPr>
        <w:t>стоимость долей (акций) этого общества признается равной нулю</w:t>
      </w:r>
      <w:r w:rsidR="004A6B49" w:rsidRPr="00C32D2C">
        <w:rPr>
          <w:rFonts w:ascii="Times New Roman" w:hAnsi="Times New Roman"/>
          <w:sz w:val="24"/>
          <w:szCs w:val="24"/>
        </w:rPr>
        <w:t xml:space="preserve"> и не изменяется до прекращения признания данных долей (акций)</w:t>
      </w:r>
      <w:r w:rsidRPr="00C32D2C">
        <w:rPr>
          <w:rFonts w:ascii="Times New Roman" w:hAnsi="Times New Roman"/>
          <w:sz w:val="24"/>
          <w:szCs w:val="24"/>
        </w:rPr>
        <w:t>.</w:t>
      </w:r>
    </w:p>
    <w:p w14:paraId="5CB4414C" w14:textId="4A78E031" w:rsidR="00C91FFE" w:rsidRPr="00C32D2C" w:rsidRDefault="00614E76" w:rsidP="00C91FFE">
      <w:pPr>
        <w:pStyle w:val="aa"/>
        <w:spacing w:after="0" w:line="360" w:lineRule="auto"/>
        <w:ind w:left="708"/>
        <w:jc w:val="both"/>
        <w:rPr>
          <w:rFonts w:ascii="Times New Roman" w:hAnsi="Times New Roman"/>
          <w:sz w:val="24"/>
          <w:szCs w:val="24"/>
        </w:rPr>
      </w:pPr>
      <w:r>
        <w:rPr>
          <w:rFonts w:ascii="Times New Roman" w:hAnsi="Times New Roman"/>
          <w:sz w:val="24"/>
          <w:szCs w:val="24"/>
        </w:rPr>
        <w:t>2.4</w:t>
      </w:r>
      <w:r w:rsidR="00863C86" w:rsidRPr="00C32D2C">
        <w:rPr>
          <w:rFonts w:ascii="Times New Roman" w:hAnsi="Times New Roman"/>
          <w:sz w:val="24"/>
          <w:szCs w:val="24"/>
        </w:rPr>
        <w:t xml:space="preserve">.3. В случае, если Фонд не получил решение ликвидационной комиссии (ликвидатора) о распределении </w:t>
      </w:r>
      <w:r w:rsidR="00C91FFE" w:rsidRPr="00C32D2C">
        <w:rPr>
          <w:rFonts w:ascii="Times New Roman" w:hAnsi="Times New Roman"/>
          <w:sz w:val="24"/>
          <w:szCs w:val="24"/>
        </w:rPr>
        <w:t>денежных средств ликвидируемого</w:t>
      </w:r>
      <w:r w:rsidR="00863C86" w:rsidRPr="00C32D2C">
        <w:rPr>
          <w:rFonts w:ascii="Times New Roman" w:hAnsi="Times New Roman"/>
          <w:sz w:val="24"/>
          <w:szCs w:val="24"/>
        </w:rPr>
        <w:t xml:space="preserve"> общества, а </w:t>
      </w:r>
      <w:r w:rsidR="00C91FFE" w:rsidRPr="00C32D2C">
        <w:rPr>
          <w:rFonts w:ascii="Times New Roman" w:hAnsi="Times New Roman"/>
          <w:sz w:val="24"/>
          <w:szCs w:val="24"/>
        </w:rPr>
        <w:t>указанные денежные средства поступили на расчетный счет Фонда, в дату поступления указанных денежных средств справедливая стоимость долей (акций) этого общества признается равной нулю</w:t>
      </w:r>
      <w:r w:rsidR="00CB1CDA" w:rsidRPr="00C32D2C">
        <w:rPr>
          <w:rFonts w:ascii="Times New Roman" w:hAnsi="Times New Roman"/>
          <w:sz w:val="24"/>
          <w:szCs w:val="24"/>
        </w:rPr>
        <w:t xml:space="preserve"> и не изменяется до прекращения признания данных долей (акций)</w:t>
      </w:r>
      <w:r w:rsidR="00C91FFE" w:rsidRPr="00C32D2C">
        <w:rPr>
          <w:rFonts w:ascii="Times New Roman" w:hAnsi="Times New Roman"/>
          <w:sz w:val="24"/>
          <w:szCs w:val="24"/>
        </w:rPr>
        <w:t>.</w:t>
      </w:r>
    </w:p>
    <w:p w14:paraId="0A39D761" w14:textId="455CC585" w:rsidR="00C91FFE" w:rsidRPr="00C32D2C" w:rsidRDefault="00C91FFE" w:rsidP="00C91FFE">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2.</w:t>
      </w:r>
      <w:r w:rsidR="00614E76">
        <w:rPr>
          <w:rFonts w:ascii="Times New Roman" w:hAnsi="Times New Roman"/>
          <w:sz w:val="24"/>
          <w:szCs w:val="24"/>
        </w:rPr>
        <w:t>4</w:t>
      </w:r>
      <w:r w:rsidRPr="00C32D2C">
        <w:rPr>
          <w:rFonts w:ascii="Times New Roman" w:hAnsi="Times New Roman"/>
          <w:sz w:val="24"/>
          <w:szCs w:val="24"/>
        </w:rPr>
        <w:t xml:space="preserve">.4. Дебиторская задолженность по выплате денежных средств при ликвидации общества, участником (акционером) которого является Фонд, признается равной 0 (Ноль) в случае если денежные средства не поступили на счет Фонда по истечении </w:t>
      </w:r>
      <w:r w:rsidR="00C755CA" w:rsidRPr="00C32D2C">
        <w:rPr>
          <w:rFonts w:ascii="Times New Roman" w:hAnsi="Times New Roman"/>
          <w:sz w:val="24"/>
          <w:szCs w:val="24"/>
        </w:rPr>
        <w:t xml:space="preserve">25 рабочих дней </w:t>
      </w:r>
      <w:r w:rsidRPr="00C32D2C">
        <w:rPr>
          <w:rFonts w:ascii="Times New Roman" w:hAnsi="Times New Roman"/>
          <w:sz w:val="24"/>
          <w:szCs w:val="24"/>
        </w:rPr>
        <w:t>с даты завершения выплаты, указанной в решении ликвидационной комиссии (ликвидатора); а если срок выплаты не был указан в этом решении, то по истечении 30 рабочих дней с даты признания задолженности.</w:t>
      </w:r>
    </w:p>
    <w:p w14:paraId="1AD89D1A" w14:textId="41EA8597" w:rsidR="00C2474C" w:rsidRPr="00C32D2C" w:rsidRDefault="00C2474C"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2.</w:t>
      </w:r>
      <w:r w:rsidR="00614E76">
        <w:rPr>
          <w:rFonts w:ascii="Times New Roman" w:hAnsi="Times New Roman"/>
          <w:sz w:val="24"/>
          <w:szCs w:val="24"/>
        </w:rPr>
        <w:t>5</w:t>
      </w:r>
      <w:r w:rsidRPr="00C32D2C">
        <w:rPr>
          <w:rFonts w:ascii="Times New Roman" w:hAnsi="Times New Roman"/>
          <w:sz w:val="24"/>
          <w:szCs w:val="24"/>
        </w:rPr>
        <w:t>. Перечисленная в п.2 дебиторская задолженность признается операционной и не корректируется</w:t>
      </w:r>
      <w:r w:rsidR="00CB1CDA" w:rsidRPr="00C32D2C">
        <w:rPr>
          <w:rFonts w:ascii="Times New Roman" w:hAnsi="Times New Roman"/>
          <w:sz w:val="24"/>
          <w:szCs w:val="24"/>
        </w:rPr>
        <w:t>.</w:t>
      </w:r>
      <w:r w:rsidRPr="00C32D2C">
        <w:rPr>
          <w:rFonts w:ascii="Times New Roman" w:hAnsi="Times New Roman"/>
          <w:sz w:val="24"/>
          <w:szCs w:val="24"/>
        </w:rPr>
        <w:t xml:space="preserve">  В случае появления признаков обесценения, перечисленных в Приложении № 6, такая задолженность перестает признаваться операционной и подлежит обесценению в соответствии с Приложением № 6.</w:t>
      </w:r>
    </w:p>
    <w:p w14:paraId="030FAB71" w14:textId="77777777" w:rsidR="009D63B8" w:rsidRPr="00C32D2C" w:rsidRDefault="009D63B8" w:rsidP="009D63B8">
      <w:pPr>
        <w:pStyle w:val="aa"/>
        <w:spacing w:after="0" w:line="360" w:lineRule="auto"/>
        <w:ind w:left="0"/>
        <w:jc w:val="both"/>
        <w:rPr>
          <w:rFonts w:ascii="Times New Roman" w:hAnsi="Times New Roman"/>
          <w:b/>
          <w:sz w:val="24"/>
          <w:szCs w:val="24"/>
        </w:rPr>
      </w:pPr>
    </w:p>
    <w:p w14:paraId="0B30BBFC" w14:textId="50CD73AF" w:rsidR="009D63B8" w:rsidRPr="00C32D2C" w:rsidRDefault="00A22710" w:rsidP="00831A8D">
      <w:pPr>
        <w:pStyle w:val="aa"/>
        <w:spacing w:after="0" w:line="360" w:lineRule="auto"/>
        <w:ind w:left="360"/>
        <w:jc w:val="both"/>
        <w:rPr>
          <w:rFonts w:ascii="Times New Roman" w:hAnsi="Times New Roman"/>
          <w:b/>
          <w:sz w:val="24"/>
          <w:szCs w:val="24"/>
        </w:rPr>
      </w:pPr>
      <w:r w:rsidRPr="00C32D2C">
        <w:rPr>
          <w:rFonts w:ascii="Times New Roman" w:hAnsi="Times New Roman"/>
          <w:b/>
          <w:sz w:val="24"/>
          <w:szCs w:val="24"/>
        </w:rPr>
        <w:t>3.</w:t>
      </w:r>
      <w:r w:rsidRPr="00C32D2C">
        <w:rPr>
          <w:rFonts w:ascii="Times New Roman" w:hAnsi="Times New Roman"/>
          <w:b/>
          <w:sz w:val="24"/>
          <w:szCs w:val="24"/>
        </w:rPr>
        <w:tab/>
      </w:r>
      <w:r w:rsidR="009D63B8" w:rsidRPr="00C32D2C">
        <w:rPr>
          <w:rFonts w:ascii="Times New Roman" w:hAnsi="Times New Roman"/>
          <w:b/>
          <w:sz w:val="24"/>
          <w:szCs w:val="24"/>
        </w:rPr>
        <w:t xml:space="preserve">Прочая дебиторская задолженность (в т.ч. </w:t>
      </w:r>
      <w:r w:rsidR="00F00B4E">
        <w:rPr>
          <w:rFonts w:ascii="Times New Roman" w:hAnsi="Times New Roman"/>
          <w:b/>
          <w:sz w:val="24"/>
          <w:szCs w:val="24"/>
        </w:rPr>
        <w:t xml:space="preserve">по </w:t>
      </w:r>
      <w:r w:rsidR="009D63B8" w:rsidRPr="00C32D2C">
        <w:rPr>
          <w:rFonts w:ascii="Times New Roman" w:hAnsi="Times New Roman"/>
          <w:b/>
          <w:sz w:val="24"/>
          <w:szCs w:val="24"/>
        </w:rPr>
        <w:t>сделкам, по которым наступила наиболее ранняя дата расчетов)</w:t>
      </w:r>
    </w:p>
    <w:p w14:paraId="67A87349" w14:textId="3450B413" w:rsidR="0014721D" w:rsidRPr="00C32D2C" w:rsidRDefault="00827793"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3.1.</w:t>
      </w:r>
      <w:r w:rsidRPr="00C32D2C">
        <w:rPr>
          <w:rFonts w:ascii="Times New Roman" w:hAnsi="Times New Roman"/>
          <w:sz w:val="24"/>
          <w:szCs w:val="24"/>
        </w:rPr>
        <w:tab/>
      </w:r>
      <w:r w:rsidR="00972477" w:rsidRPr="00C32D2C">
        <w:rPr>
          <w:rFonts w:ascii="Times New Roman" w:hAnsi="Times New Roman"/>
          <w:sz w:val="24"/>
          <w:szCs w:val="24"/>
        </w:rPr>
        <w:t>Справедливая стоимость денежных средств, находящихся у брокера, определяется в сумме остатка на специальном брокерском счете</w:t>
      </w:r>
      <w:r w:rsidR="00E34B3D" w:rsidRPr="00C32D2C">
        <w:rPr>
          <w:rFonts w:ascii="Times New Roman" w:hAnsi="Times New Roman"/>
          <w:sz w:val="24"/>
          <w:szCs w:val="24"/>
        </w:rPr>
        <w:t xml:space="preserve">. В случае если поручение на вывод денежных средств со специального брокерского счета не исполнено в течение </w:t>
      </w:r>
      <w:r w:rsidR="000D6E36" w:rsidRPr="00C32D2C">
        <w:rPr>
          <w:rFonts w:ascii="Times New Roman" w:hAnsi="Times New Roman"/>
          <w:sz w:val="24"/>
          <w:szCs w:val="24"/>
        </w:rPr>
        <w:t>трех</w:t>
      </w:r>
      <w:r w:rsidR="00E34B3D" w:rsidRPr="00C32D2C">
        <w:rPr>
          <w:rFonts w:ascii="Times New Roman" w:hAnsi="Times New Roman"/>
          <w:sz w:val="24"/>
          <w:szCs w:val="24"/>
        </w:rPr>
        <w:t xml:space="preserve"> рабоч</w:t>
      </w:r>
      <w:r w:rsidR="000D6E36" w:rsidRPr="00C32D2C">
        <w:rPr>
          <w:rFonts w:ascii="Times New Roman" w:hAnsi="Times New Roman"/>
          <w:sz w:val="24"/>
          <w:szCs w:val="24"/>
        </w:rPr>
        <w:t>их</w:t>
      </w:r>
      <w:r w:rsidR="00E34B3D" w:rsidRPr="00C32D2C">
        <w:rPr>
          <w:rFonts w:ascii="Times New Roman" w:hAnsi="Times New Roman"/>
          <w:sz w:val="24"/>
          <w:szCs w:val="24"/>
        </w:rPr>
        <w:t xml:space="preserve"> дн</w:t>
      </w:r>
      <w:r w:rsidR="000D6E36" w:rsidRPr="00C32D2C">
        <w:rPr>
          <w:rFonts w:ascii="Times New Roman" w:hAnsi="Times New Roman"/>
          <w:sz w:val="24"/>
          <w:szCs w:val="24"/>
        </w:rPr>
        <w:t>ей</w:t>
      </w:r>
      <w:r w:rsidR="00E34B3D" w:rsidRPr="00C32D2C">
        <w:rPr>
          <w:rFonts w:ascii="Times New Roman" w:hAnsi="Times New Roman"/>
          <w:sz w:val="24"/>
          <w:szCs w:val="24"/>
        </w:rPr>
        <w:t xml:space="preserve"> с даты предъявления поручения, справедливая стоимость денежных средств на специальном брокерском счете определяется с использованием методов корректировки справедливой стоимости в соответствии с Приложением № 6</w:t>
      </w:r>
      <w:r w:rsidR="00972477" w:rsidRPr="00C32D2C">
        <w:rPr>
          <w:rFonts w:ascii="Times New Roman" w:hAnsi="Times New Roman"/>
          <w:sz w:val="24"/>
          <w:szCs w:val="24"/>
        </w:rPr>
        <w:t>.</w:t>
      </w:r>
    </w:p>
    <w:p w14:paraId="445BA5F4" w14:textId="103A08EF" w:rsidR="009D63B8" w:rsidRPr="00C32D2C" w:rsidRDefault="00827793"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3.2.</w:t>
      </w:r>
      <w:r w:rsidRPr="00C32D2C">
        <w:rPr>
          <w:rFonts w:ascii="Times New Roman" w:hAnsi="Times New Roman"/>
          <w:sz w:val="24"/>
          <w:szCs w:val="24"/>
        </w:rPr>
        <w:tab/>
      </w:r>
      <w:r w:rsidR="009D63B8" w:rsidRPr="00C32D2C">
        <w:rPr>
          <w:rFonts w:ascii="Times New Roman" w:hAnsi="Times New Roman"/>
          <w:sz w:val="24"/>
          <w:szCs w:val="24"/>
        </w:rPr>
        <w:t xml:space="preserve">Справедливая стоимость </w:t>
      </w:r>
      <w:r w:rsidR="00DB7B08" w:rsidRPr="00C32D2C">
        <w:rPr>
          <w:rFonts w:ascii="Times New Roman" w:hAnsi="Times New Roman"/>
          <w:sz w:val="24"/>
          <w:szCs w:val="24"/>
        </w:rPr>
        <w:t xml:space="preserve">прочей </w:t>
      </w:r>
      <w:r w:rsidR="009D63B8" w:rsidRPr="00C32D2C">
        <w:rPr>
          <w:rFonts w:ascii="Times New Roman" w:hAnsi="Times New Roman"/>
          <w:sz w:val="24"/>
          <w:szCs w:val="24"/>
        </w:rPr>
        <w:t>дебиторской задолженности</w:t>
      </w:r>
      <w:r w:rsidR="00964C1D" w:rsidRPr="00C32D2C">
        <w:rPr>
          <w:rFonts w:ascii="Times New Roman" w:hAnsi="Times New Roman"/>
          <w:sz w:val="24"/>
          <w:szCs w:val="24"/>
        </w:rPr>
        <w:t xml:space="preserve"> и дебиторской задолженности, </w:t>
      </w:r>
      <w:r w:rsidR="009D63B8" w:rsidRPr="00C32D2C">
        <w:rPr>
          <w:rFonts w:ascii="Times New Roman" w:hAnsi="Times New Roman"/>
          <w:sz w:val="24"/>
          <w:szCs w:val="24"/>
        </w:rPr>
        <w:t>возникшей в результате совершения сделок с имуществом фонда, определяется в следующем порядке</w:t>
      </w:r>
      <w:r w:rsidR="00CA7B81" w:rsidRPr="00C32D2C">
        <w:rPr>
          <w:rFonts w:ascii="Times New Roman" w:hAnsi="Times New Roman"/>
          <w:sz w:val="24"/>
          <w:szCs w:val="24"/>
        </w:rPr>
        <w:t>.</w:t>
      </w:r>
    </w:p>
    <w:p w14:paraId="0AFA6885" w14:textId="2B4D4C97" w:rsidR="00CA7B81" w:rsidRPr="00C32D2C" w:rsidRDefault="009147F9" w:rsidP="00CB3222">
      <w:pPr>
        <w:pStyle w:val="aa"/>
        <w:spacing w:after="0" w:line="360" w:lineRule="auto"/>
        <w:ind w:left="0" w:firstLine="708"/>
        <w:jc w:val="both"/>
        <w:rPr>
          <w:rFonts w:ascii="Times New Roman" w:hAnsi="Times New Roman"/>
          <w:sz w:val="24"/>
          <w:szCs w:val="24"/>
        </w:rPr>
      </w:pPr>
      <w:r w:rsidRPr="00C32D2C">
        <w:rPr>
          <w:rFonts w:ascii="Times New Roman" w:hAnsi="Times New Roman"/>
          <w:sz w:val="24"/>
          <w:szCs w:val="24"/>
        </w:rPr>
        <w:t xml:space="preserve">3.2.1. </w:t>
      </w:r>
      <w:r w:rsidR="00CA7B81" w:rsidRPr="00C32D2C">
        <w:rPr>
          <w:rFonts w:ascii="Times New Roman" w:hAnsi="Times New Roman"/>
          <w:sz w:val="24"/>
          <w:szCs w:val="24"/>
        </w:rPr>
        <w:t xml:space="preserve">В сумме остатка задолженности на дату определения </w:t>
      </w:r>
      <w:r w:rsidR="000A4556">
        <w:rPr>
          <w:rFonts w:ascii="Times New Roman" w:hAnsi="Times New Roman"/>
          <w:sz w:val="24"/>
          <w:szCs w:val="24"/>
        </w:rPr>
        <w:t>справедливой стоимости</w:t>
      </w:r>
      <w:r w:rsidR="00CA7B81" w:rsidRPr="00C32D2C">
        <w:rPr>
          <w:rFonts w:ascii="Times New Roman" w:hAnsi="Times New Roman"/>
          <w:sz w:val="24"/>
          <w:szCs w:val="24"/>
        </w:rPr>
        <w:t>:</w:t>
      </w:r>
    </w:p>
    <w:p w14:paraId="438878DA" w14:textId="1D7573B8" w:rsidR="00CA7B81" w:rsidRPr="00C32D2C" w:rsidRDefault="009147F9" w:rsidP="00CB3222">
      <w:pPr>
        <w:pStyle w:val="aa"/>
        <w:spacing w:after="0" w:line="360" w:lineRule="auto"/>
        <w:jc w:val="both"/>
        <w:rPr>
          <w:rFonts w:ascii="Times New Roman" w:hAnsi="Times New Roman"/>
          <w:sz w:val="24"/>
          <w:szCs w:val="24"/>
        </w:rPr>
      </w:pPr>
      <w:r w:rsidRPr="00C32D2C">
        <w:rPr>
          <w:rFonts w:ascii="Times New Roman" w:hAnsi="Times New Roman"/>
          <w:sz w:val="24"/>
          <w:szCs w:val="24"/>
        </w:rPr>
        <w:t>а)</w:t>
      </w:r>
      <w:r w:rsidR="00CA7B81" w:rsidRPr="00C32D2C">
        <w:rPr>
          <w:rFonts w:ascii="Times New Roman" w:hAnsi="Times New Roman"/>
          <w:sz w:val="24"/>
          <w:szCs w:val="24"/>
        </w:rPr>
        <w:t xml:space="preserve"> </w:t>
      </w:r>
      <w:r w:rsidR="00A21E6A" w:rsidRPr="00C32D2C">
        <w:rPr>
          <w:rFonts w:ascii="Times New Roman" w:hAnsi="Times New Roman"/>
          <w:sz w:val="24"/>
          <w:szCs w:val="24"/>
        </w:rPr>
        <w:t>для операционной дебиторской задолженности</w:t>
      </w:r>
      <w:r w:rsidR="00CA7B81" w:rsidRPr="00C32D2C">
        <w:rPr>
          <w:rFonts w:ascii="Times New Roman" w:hAnsi="Times New Roman"/>
          <w:sz w:val="24"/>
          <w:szCs w:val="24"/>
        </w:rPr>
        <w:t>;</w:t>
      </w:r>
    </w:p>
    <w:p w14:paraId="0CC8A04A" w14:textId="4C0E852D" w:rsidR="00CA7B81" w:rsidRPr="00C32D2C" w:rsidRDefault="00A21E6A" w:rsidP="00CB3222">
      <w:pPr>
        <w:pStyle w:val="aa"/>
        <w:spacing w:after="0" w:line="360" w:lineRule="auto"/>
        <w:jc w:val="both"/>
        <w:rPr>
          <w:rFonts w:ascii="Times New Roman" w:hAnsi="Times New Roman"/>
          <w:sz w:val="24"/>
          <w:szCs w:val="24"/>
        </w:rPr>
      </w:pPr>
      <w:r w:rsidRPr="00C32D2C">
        <w:rPr>
          <w:rFonts w:ascii="Times New Roman" w:hAnsi="Times New Roman"/>
          <w:sz w:val="24"/>
          <w:szCs w:val="24"/>
        </w:rPr>
        <w:t>б</w:t>
      </w:r>
      <w:r w:rsidR="009147F9" w:rsidRPr="00C32D2C">
        <w:rPr>
          <w:rFonts w:ascii="Times New Roman" w:hAnsi="Times New Roman"/>
          <w:sz w:val="24"/>
          <w:szCs w:val="24"/>
        </w:rPr>
        <w:t>)</w:t>
      </w:r>
      <w:r w:rsidR="00CA7B81" w:rsidRPr="00C32D2C">
        <w:rPr>
          <w:rFonts w:ascii="Times New Roman" w:hAnsi="Times New Roman"/>
          <w:sz w:val="24"/>
          <w:szCs w:val="24"/>
        </w:rPr>
        <w:t xml:space="preserve"> для дебиторской задолженности по налогам, сборам, пошлинам в бюджеты всех уровней;</w:t>
      </w:r>
    </w:p>
    <w:p w14:paraId="07B9DD53" w14:textId="6417FE17" w:rsidR="00CA7B81" w:rsidRPr="00C32D2C" w:rsidRDefault="00F27C0C" w:rsidP="00CB3222">
      <w:pPr>
        <w:pStyle w:val="aa"/>
        <w:spacing w:after="0" w:line="360" w:lineRule="auto"/>
        <w:jc w:val="both"/>
        <w:rPr>
          <w:rFonts w:ascii="Times New Roman" w:hAnsi="Times New Roman"/>
          <w:sz w:val="24"/>
          <w:szCs w:val="24"/>
        </w:rPr>
      </w:pPr>
      <w:r w:rsidRPr="00C32D2C">
        <w:rPr>
          <w:rFonts w:ascii="Times New Roman" w:hAnsi="Times New Roman"/>
          <w:sz w:val="24"/>
          <w:szCs w:val="24"/>
        </w:rPr>
        <w:t>в</w:t>
      </w:r>
      <w:r w:rsidR="009147F9" w:rsidRPr="00C32D2C">
        <w:rPr>
          <w:rFonts w:ascii="Times New Roman" w:hAnsi="Times New Roman"/>
          <w:sz w:val="24"/>
          <w:szCs w:val="24"/>
        </w:rPr>
        <w:t>)</w:t>
      </w:r>
      <w:r w:rsidR="00CA7B81" w:rsidRPr="00C32D2C">
        <w:rPr>
          <w:rFonts w:ascii="Times New Roman" w:hAnsi="Times New Roman"/>
          <w:sz w:val="24"/>
          <w:szCs w:val="24"/>
        </w:rPr>
        <w:t xml:space="preserve"> для дебиторской задолженности управляющей компании перед ПИФ, независимо от оснований ее признания;</w:t>
      </w:r>
    </w:p>
    <w:p w14:paraId="5B9B8222" w14:textId="51138C61" w:rsidR="0084103C" w:rsidRPr="00C32D2C" w:rsidRDefault="002F4339" w:rsidP="0084103C">
      <w:pPr>
        <w:pStyle w:val="aa"/>
        <w:spacing w:after="0" w:line="360" w:lineRule="auto"/>
        <w:jc w:val="both"/>
        <w:rPr>
          <w:rFonts w:ascii="Times New Roman" w:hAnsi="Times New Roman"/>
          <w:sz w:val="24"/>
          <w:szCs w:val="24"/>
        </w:rPr>
      </w:pPr>
      <w:r w:rsidRPr="00C32D2C">
        <w:rPr>
          <w:rFonts w:ascii="Times New Roman" w:hAnsi="Times New Roman"/>
          <w:sz w:val="24"/>
          <w:szCs w:val="24"/>
        </w:rPr>
        <w:t>г</w:t>
      </w:r>
      <w:r w:rsidR="009147F9" w:rsidRPr="00C32D2C">
        <w:rPr>
          <w:rFonts w:ascii="Times New Roman" w:hAnsi="Times New Roman"/>
          <w:sz w:val="24"/>
          <w:szCs w:val="24"/>
        </w:rPr>
        <w:t>)</w:t>
      </w:r>
      <w:r w:rsidR="00CA7B81" w:rsidRPr="00C32D2C">
        <w:rPr>
          <w:rFonts w:ascii="Times New Roman" w:hAnsi="Times New Roman"/>
          <w:sz w:val="24"/>
          <w:szCs w:val="24"/>
        </w:rPr>
        <w:t xml:space="preserve"> для дебиторской задолженности по возмещению суммы налогов из бюджета РФ</w:t>
      </w:r>
      <w:r w:rsidR="0084103C" w:rsidRPr="00C32D2C">
        <w:rPr>
          <w:rFonts w:ascii="Times New Roman" w:hAnsi="Times New Roman"/>
          <w:sz w:val="24"/>
          <w:szCs w:val="24"/>
        </w:rPr>
        <w:t>.</w:t>
      </w:r>
    </w:p>
    <w:p w14:paraId="77DC2C1D" w14:textId="75FD3FE6" w:rsidR="002E5A85" w:rsidRPr="00C32D2C" w:rsidRDefault="00993047" w:rsidP="00C902C4">
      <w:pPr>
        <w:pStyle w:val="aa"/>
        <w:numPr>
          <w:ilvl w:val="2"/>
          <w:numId w:val="42"/>
        </w:numPr>
        <w:spacing w:after="0" w:line="360" w:lineRule="auto"/>
        <w:jc w:val="both"/>
        <w:rPr>
          <w:rFonts w:ascii="Times New Roman" w:hAnsi="Times New Roman"/>
          <w:sz w:val="24"/>
          <w:szCs w:val="24"/>
        </w:rPr>
      </w:pPr>
      <w:r w:rsidRPr="00C32D2C">
        <w:rPr>
          <w:rFonts w:ascii="Times New Roman" w:hAnsi="Times New Roman"/>
          <w:sz w:val="24"/>
          <w:szCs w:val="24"/>
        </w:rPr>
        <w:t>В</w:t>
      </w:r>
      <w:r w:rsidR="009D63B8" w:rsidRPr="00C32D2C">
        <w:rPr>
          <w:rFonts w:ascii="Times New Roman" w:hAnsi="Times New Roman"/>
          <w:sz w:val="24"/>
          <w:szCs w:val="24"/>
        </w:rPr>
        <w:t xml:space="preserve"> иных случаях справедливая стоимость такой дебиторской задолженност</w:t>
      </w:r>
      <w:r w:rsidR="00A126AE" w:rsidRPr="00C32D2C">
        <w:rPr>
          <w:rFonts w:ascii="Times New Roman" w:hAnsi="Times New Roman"/>
          <w:sz w:val="24"/>
          <w:szCs w:val="24"/>
        </w:rPr>
        <w:t>и</w:t>
      </w:r>
      <w:r w:rsidR="009D63B8" w:rsidRPr="00C32D2C">
        <w:rPr>
          <w:rFonts w:ascii="Times New Roman" w:hAnsi="Times New Roman"/>
          <w:sz w:val="24"/>
          <w:szCs w:val="24"/>
        </w:rPr>
        <w:t xml:space="preserve"> признается равной сумме, рассчитанной по методу приведенной стоимости будущих денежных потоков </w:t>
      </w:r>
      <w:r w:rsidR="00E90612" w:rsidRPr="00C32D2C">
        <w:rPr>
          <w:rFonts w:ascii="Times New Roman" w:hAnsi="Times New Roman"/>
          <w:sz w:val="24"/>
          <w:szCs w:val="24"/>
        </w:rPr>
        <w:t>в соответствии с Приложением № 4</w:t>
      </w:r>
      <w:r w:rsidR="00487819" w:rsidRPr="00C32D2C">
        <w:rPr>
          <w:rFonts w:ascii="Times New Roman" w:hAnsi="Times New Roman"/>
          <w:sz w:val="24"/>
          <w:szCs w:val="24"/>
        </w:rPr>
        <w:t>.</w:t>
      </w:r>
    </w:p>
    <w:p w14:paraId="54955111" w14:textId="53D1BABA" w:rsidR="00E726F4" w:rsidRPr="00C32D2C" w:rsidRDefault="006A15E3"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 xml:space="preserve">3.3. </w:t>
      </w:r>
      <w:r w:rsidR="00487819" w:rsidRPr="00C32D2C">
        <w:rPr>
          <w:rFonts w:ascii="Times New Roman" w:hAnsi="Times New Roman"/>
          <w:sz w:val="24"/>
          <w:szCs w:val="24"/>
        </w:rPr>
        <w:t>П</w:t>
      </w:r>
      <w:r w:rsidR="00F27C0C" w:rsidRPr="00C32D2C">
        <w:rPr>
          <w:rFonts w:ascii="Times New Roman" w:hAnsi="Times New Roman"/>
          <w:sz w:val="24"/>
          <w:szCs w:val="24"/>
        </w:rPr>
        <w:t xml:space="preserve">од </w:t>
      </w:r>
      <w:r w:rsidR="00F27C0C" w:rsidRPr="00C32D2C">
        <w:rPr>
          <w:rFonts w:ascii="Times New Roman" w:hAnsi="Times New Roman"/>
          <w:b/>
          <w:sz w:val="24"/>
          <w:szCs w:val="24"/>
        </w:rPr>
        <w:t>операционной дебиторской задолженностью</w:t>
      </w:r>
      <w:r w:rsidR="00F00CDA" w:rsidRPr="00C32D2C">
        <w:rPr>
          <w:rFonts w:ascii="Times New Roman" w:hAnsi="Times New Roman"/>
          <w:sz w:val="24"/>
          <w:szCs w:val="24"/>
        </w:rPr>
        <w:t xml:space="preserve"> понимается</w:t>
      </w:r>
      <w:r w:rsidR="00FF7903" w:rsidRPr="00C32D2C">
        <w:rPr>
          <w:rFonts w:ascii="Times New Roman" w:hAnsi="Times New Roman"/>
          <w:sz w:val="24"/>
          <w:szCs w:val="24"/>
        </w:rPr>
        <w:t xml:space="preserve"> дебиторская задолженность контрагента, возникающая в ходе нормального операционного цикла. К операционной дебиторской задолженности</w:t>
      </w:r>
      <w:r w:rsidR="00C2474C" w:rsidRPr="00C32D2C">
        <w:rPr>
          <w:rFonts w:ascii="Times New Roman" w:hAnsi="Times New Roman"/>
          <w:sz w:val="24"/>
          <w:szCs w:val="24"/>
        </w:rPr>
        <w:t>, помимо перечисленной в п.2.,</w:t>
      </w:r>
      <w:r w:rsidR="00FF7903" w:rsidRPr="00C32D2C">
        <w:rPr>
          <w:rFonts w:ascii="Times New Roman" w:hAnsi="Times New Roman"/>
          <w:sz w:val="24"/>
          <w:szCs w:val="24"/>
        </w:rPr>
        <w:t xml:space="preserve"> относится</w:t>
      </w:r>
      <w:r w:rsidR="00E726F4" w:rsidRPr="00C32D2C">
        <w:rPr>
          <w:rFonts w:ascii="Times New Roman" w:hAnsi="Times New Roman"/>
          <w:sz w:val="24"/>
          <w:szCs w:val="24"/>
        </w:rPr>
        <w:t>:</w:t>
      </w:r>
    </w:p>
    <w:p w14:paraId="334BAF11" w14:textId="0F806583" w:rsidR="003939D0" w:rsidRPr="00C32D2C" w:rsidRDefault="003939D0"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w:t>
      </w:r>
      <w:r w:rsidR="00614E76">
        <w:rPr>
          <w:rFonts w:ascii="Times New Roman" w:hAnsi="Times New Roman"/>
          <w:sz w:val="24"/>
          <w:szCs w:val="24"/>
        </w:rPr>
        <w:t>1</w:t>
      </w:r>
      <w:r w:rsidRPr="00C32D2C">
        <w:rPr>
          <w:rFonts w:ascii="Times New Roman" w:hAnsi="Times New Roman"/>
          <w:sz w:val="24"/>
          <w:szCs w:val="24"/>
        </w:rPr>
        <w:t xml:space="preserve">. </w:t>
      </w:r>
      <w:r w:rsidR="00D8614E" w:rsidRPr="00D8614E">
        <w:rPr>
          <w:rFonts w:ascii="Times New Roman" w:hAnsi="Times New Roman"/>
          <w:sz w:val="24"/>
          <w:szCs w:val="24"/>
        </w:rPr>
        <w:t>Дебиторская задолженность, образовавшаяся в результате предварительной оплаты Фондом активов, признание которых зависит исключительно от действий третьих лиц, таких как государственная регистрация, в т.ч. внесение записи в ЕГРЮЛ, внесение приходной записи по лицевому счету в реестре акционеров или по счету ДЕПО в депозитарии и т.п. – с даты предоставления всех необходимых документов указанным третьим лицам и (при необходимости) оплаты их услуг до даты признания соответствующего актива. Операционной признается также дебиторская задолженность по оплаченным Фондом и фактически выполненным контрагентами работам и услугам, по которым от контрагентов еще не получены корректно оформленные закрывающие документы</w:t>
      </w:r>
      <w:r w:rsidR="006D3437" w:rsidRPr="00C32D2C">
        <w:rPr>
          <w:rFonts w:ascii="Times New Roman" w:hAnsi="Times New Roman"/>
          <w:sz w:val="24"/>
          <w:szCs w:val="24"/>
        </w:rPr>
        <w:t>;</w:t>
      </w:r>
    </w:p>
    <w:p w14:paraId="7987E814" w14:textId="63E64F13" w:rsidR="006A15E3" w:rsidRPr="00C32D2C" w:rsidRDefault="00A45C3E"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w:t>
      </w:r>
      <w:r w:rsidR="00614E76">
        <w:rPr>
          <w:rFonts w:ascii="Times New Roman" w:hAnsi="Times New Roman"/>
          <w:sz w:val="24"/>
          <w:szCs w:val="24"/>
        </w:rPr>
        <w:t>2</w:t>
      </w:r>
      <w:r w:rsidRPr="00C32D2C">
        <w:rPr>
          <w:rFonts w:ascii="Times New Roman" w:hAnsi="Times New Roman"/>
          <w:sz w:val="24"/>
          <w:szCs w:val="24"/>
        </w:rPr>
        <w:t>.</w:t>
      </w:r>
      <w:r w:rsidR="00E726F4" w:rsidRPr="00C32D2C">
        <w:rPr>
          <w:rFonts w:ascii="Times New Roman" w:hAnsi="Times New Roman"/>
          <w:sz w:val="24"/>
          <w:szCs w:val="24"/>
        </w:rPr>
        <w:t xml:space="preserve"> </w:t>
      </w:r>
      <w:r w:rsidRPr="00C32D2C">
        <w:rPr>
          <w:rFonts w:ascii="Times New Roman" w:hAnsi="Times New Roman"/>
          <w:sz w:val="24"/>
          <w:szCs w:val="24"/>
        </w:rPr>
        <w:t>П</w:t>
      </w:r>
      <w:r w:rsidR="00E726F4" w:rsidRPr="00C32D2C">
        <w:rPr>
          <w:rFonts w:ascii="Times New Roman" w:hAnsi="Times New Roman"/>
          <w:sz w:val="24"/>
          <w:szCs w:val="24"/>
        </w:rPr>
        <w:t xml:space="preserve">рочая </w:t>
      </w:r>
      <w:r w:rsidR="00F00CDA" w:rsidRPr="00C32D2C">
        <w:rPr>
          <w:rFonts w:ascii="Times New Roman" w:hAnsi="Times New Roman"/>
          <w:sz w:val="24"/>
          <w:szCs w:val="24"/>
        </w:rPr>
        <w:t xml:space="preserve">дебиторская задолженность контрагентов </w:t>
      </w:r>
      <w:r w:rsidR="00396624" w:rsidRPr="00C32D2C">
        <w:rPr>
          <w:rFonts w:ascii="Times New Roman" w:hAnsi="Times New Roman"/>
          <w:sz w:val="24"/>
          <w:szCs w:val="24"/>
        </w:rPr>
        <w:t>по сделкам, по которым наступила наиболее ранняя дата расчетов</w:t>
      </w:r>
      <w:r w:rsidR="00644D5F" w:rsidRPr="00C32D2C">
        <w:rPr>
          <w:rFonts w:ascii="Times New Roman" w:hAnsi="Times New Roman"/>
          <w:sz w:val="24"/>
          <w:szCs w:val="24"/>
        </w:rPr>
        <w:t xml:space="preserve">, </w:t>
      </w:r>
      <w:r w:rsidR="00F00CDA" w:rsidRPr="00C32D2C">
        <w:rPr>
          <w:rFonts w:ascii="Times New Roman" w:hAnsi="Times New Roman"/>
          <w:sz w:val="24"/>
          <w:szCs w:val="24"/>
        </w:rPr>
        <w:t xml:space="preserve">срок погашения которой </w:t>
      </w:r>
      <w:r w:rsidR="00E726F4" w:rsidRPr="00C32D2C">
        <w:rPr>
          <w:rFonts w:ascii="Times New Roman" w:hAnsi="Times New Roman"/>
          <w:sz w:val="24"/>
          <w:szCs w:val="24"/>
        </w:rPr>
        <w:t xml:space="preserve">согласно условиям договора/соглашения </w:t>
      </w:r>
      <w:r w:rsidR="00F00CDA" w:rsidRPr="00C32D2C">
        <w:rPr>
          <w:rFonts w:ascii="Times New Roman" w:hAnsi="Times New Roman"/>
          <w:sz w:val="24"/>
          <w:szCs w:val="24"/>
        </w:rPr>
        <w:t>не превышает</w:t>
      </w:r>
      <w:r w:rsidR="006A15E3" w:rsidRPr="00C32D2C">
        <w:rPr>
          <w:rFonts w:ascii="Times New Roman" w:hAnsi="Times New Roman"/>
          <w:sz w:val="24"/>
          <w:szCs w:val="24"/>
        </w:rPr>
        <w:t xml:space="preserve"> </w:t>
      </w:r>
      <w:r w:rsidR="005B6A0A" w:rsidRPr="00C32D2C">
        <w:rPr>
          <w:rFonts w:ascii="Times New Roman" w:hAnsi="Times New Roman"/>
          <w:sz w:val="24"/>
          <w:szCs w:val="24"/>
        </w:rPr>
        <w:t>15</w:t>
      </w:r>
      <w:r w:rsidR="00F00CDA" w:rsidRPr="00C32D2C">
        <w:rPr>
          <w:rFonts w:ascii="Times New Roman" w:hAnsi="Times New Roman"/>
          <w:sz w:val="24"/>
          <w:szCs w:val="24"/>
        </w:rPr>
        <w:t xml:space="preserve"> (</w:t>
      </w:r>
      <w:r w:rsidR="005B6A0A" w:rsidRPr="00C32D2C">
        <w:rPr>
          <w:rFonts w:ascii="Times New Roman" w:hAnsi="Times New Roman"/>
          <w:sz w:val="24"/>
          <w:szCs w:val="24"/>
        </w:rPr>
        <w:t>пятнадцать</w:t>
      </w:r>
      <w:r w:rsidR="00F00CDA" w:rsidRPr="00C32D2C">
        <w:rPr>
          <w:rFonts w:ascii="Times New Roman" w:hAnsi="Times New Roman"/>
          <w:sz w:val="24"/>
          <w:szCs w:val="24"/>
        </w:rPr>
        <w:t>) рабочих дней</w:t>
      </w:r>
      <w:r w:rsidR="00E44A5B" w:rsidRPr="00C32D2C">
        <w:rPr>
          <w:rFonts w:ascii="Times New Roman" w:hAnsi="Times New Roman"/>
          <w:sz w:val="24"/>
          <w:szCs w:val="24"/>
        </w:rPr>
        <w:t xml:space="preserve"> </w:t>
      </w:r>
      <w:r w:rsidR="00ED44AB" w:rsidRPr="00C32D2C">
        <w:rPr>
          <w:rFonts w:ascii="Times New Roman" w:hAnsi="Times New Roman"/>
          <w:sz w:val="24"/>
          <w:szCs w:val="24"/>
        </w:rPr>
        <w:t xml:space="preserve">с даты ее возникновения (с учетом срока пролонгации и перезаключений договоров) </w:t>
      </w:r>
      <w:r w:rsidR="00E44A5B" w:rsidRPr="00C32D2C">
        <w:rPr>
          <w:rFonts w:ascii="Times New Roman" w:hAnsi="Times New Roman"/>
          <w:sz w:val="24"/>
          <w:szCs w:val="24"/>
        </w:rPr>
        <w:t xml:space="preserve">– </w:t>
      </w:r>
      <w:r w:rsidR="008D027C" w:rsidRPr="00C32D2C">
        <w:rPr>
          <w:rFonts w:ascii="Times New Roman" w:hAnsi="Times New Roman"/>
          <w:sz w:val="24"/>
          <w:szCs w:val="24"/>
        </w:rPr>
        <w:t xml:space="preserve">с даты ее признания </w:t>
      </w:r>
      <w:r w:rsidR="00E44A5B" w:rsidRPr="00C32D2C">
        <w:rPr>
          <w:rFonts w:ascii="Times New Roman" w:hAnsi="Times New Roman"/>
          <w:sz w:val="24"/>
          <w:szCs w:val="24"/>
        </w:rPr>
        <w:t xml:space="preserve">до истечения </w:t>
      </w:r>
      <w:r w:rsidR="005B6A0A" w:rsidRPr="00C32D2C">
        <w:rPr>
          <w:rFonts w:ascii="Times New Roman" w:hAnsi="Times New Roman"/>
          <w:sz w:val="24"/>
          <w:szCs w:val="24"/>
        </w:rPr>
        <w:t>3 (трех)</w:t>
      </w:r>
      <w:r w:rsidR="00FF5419" w:rsidRPr="00C32D2C">
        <w:rPr>
          <w:rFonts w:ascii="Times New Roman" w:hAnsi="Times New Roman"/>
          <w:sz w:val="24"/>
          <w:szCs w:val="24"/>
        </w:rPr>
        <w:t xml:space="preserve"> рабочих дней с даты, когда обязательство должно было быть исполнено согласно условиям договора</w:t>
      </w:r>
      <w:r w:rsidRPr="00C32D2C">
        <w:rPr>
          <w:rFonts w:ascii="Times New Roman" w:hAnsi="Times New Roman"/>
          <w:sz w:val="24"/>
          <w:szCs w:val="24"/>
        </w:rPr>
        <w:t>;</w:t>
      </w:r>
    </w:p>
    <w:p w14:paraId="1FADCCF4" w14:textId="17CABD17" w:rsidR="006D3437" w:rsidRPr="00C32D2C" w:rsidRDefault="006D3437"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w:t>
      </w:r>
      <w:r w:rsidR="00614E76">
        <w:rPr>
          <w:rFonts w:ascii="Times New Roman" w:hAnsi="Times New Roman"/>
          <w:sz w:val="24"/>
          <w:szCs w:val="24"/>
        </w:rPr>
        <w:t>3</w:t>
      </w:r>
      <w:r w:rsidRPr="00C32D2C">
        <w:rPr>
          <w:rFonts w:ascii="Times New Roman" w:hAnsi="Times New Roman"/>
          <w:sz w:val="24"/>
          <w:szCs w:val="24"/>
        </w:rPr>
        <w:t xml:space="preserve">. Авансы, </w:t>
      </w:r>
      <w:r w:rsidR="0098411E" w:rsidRPr="00C32D2C">
        <w:rPr>
          <w:rFonts w:ascii="Times New Roman" w:hAnsi="Times New Roman"/>
          <w:sz w:val="24"/>
          <w:szCs w:val="24"/>
        </w:rPr>
        <w:t>выданные по договорам</w:t>
      </w:r>
      <w:r w:rsidRPr="00C32D2C">
        <w:rPr>
          <w:rFonts w:ascii="Times New Roman" w:hAnsi="Times New Roman"/>
          <w:sz w:val="24"/>
          <w:szCs w:val="24"/>
        </w:rPr>
        <w:t xml:space="preserve"> за счет имущества Фонда,</w:t>
      </w:r>
      <w:r w:rsidR="00ED44AB" w:rsidRPr="00C32D2C">
        <w:rPr>
          <w:rFonts w:ascii="Times New Roman" w:hAnsi="Times New Roman"/>
          <w:sz w:val="24"/>
          <w:szCs w:val="24"/>
        </w:rPr>
        <w:t xml:space="preserve"> согласно условиям </w:t>
      </w:r>
      <w:r w:rsidR="00B54C72" w:rsidRPr="00C32D2C">
        <w:rPr>
          <w:rFonts w:ascii="Times New Roman" w:hAnsi="Times New Roman"/>
          <w:sz w:val="24"/>
          <w:szCs w:val="24"/>
        </w:rPr>
        <w:t>которых срок исполнения обязательств контрагентом</w:t>
      </w:r>
      <w:r w:rsidR="00ED44AB" w:rsidRPr="00C32D2C">
        <w:rPr>
          <w:rFonts w:ascii="Times New Roman" w:hAnsi="Times New Roman"/>
          <w:sz w:val="24"/>
          <w:szCs w:val="24"/>
        </w:rPr>
        <w:t xml:space="preserve"> не превышает 15 (пятнадцать) рабочих дней с даты </w:t>
      </w:r>
      <w:r w:rsidR="00B54C72" w:rsidRPr="00C32D2C">
        <w:rPr>
          <w:rFonts w:ascii="Times New Roman" w:hAnsi="Times New Roman"/>
          <w:sz w:val="24"/>
          <w:szCs w:val="24"/>
        </w:rPr>
        <w:t>оплаты</w:t>
      </w:r>
      <w:r w:rsidR="00ED44AB" w:rsidRPr="00C32D2C">
        <w:rPr>
          <w:rFonts w:ascii="Times New Roman" w:hAnsi="Times New Roman"/>
          <w:sz w:val="24"/>
          <w:szCs w:val="24"/>
        </w:rPr>
        <w:t xml:space="preserve"> (с учетом срока пролонгации и перезаключений договоров)</w:t>
      </w:r>
      <w:r w:rsidRPr="00C32D2C">
        <w:rPr>
          <w:rFonts w:ascii="Times New Roman" w:hAnsi="Times New Roman"/>
          <w:sz w:val="24"/>
          <w:szCs w:val="24"/>
        </w:rPr>
        <w:t>, - с даты оплаты до истечения 3 (трех) рабочих дней с даты, когда обязательство должно было быть исполнено контрагентом согласно условиям договора</w:t>
      </w:r>
      <w:r w:rsidR="00D93017" w:rsidRPr="00C32D2C">
        <w:rPr>
          <w:rFonts w:ascii="Times New Roman" w:hAnsi="Times New Roman"/>
          <w:sz w:val="24"/>
          <w:szCs w:val="24"/>
        </w:rPr>
        <w:t>;</w:t>
      </w:r>
    </w:p>
    <w:p w14:paraId="0D7FCCF7" w14:textId="352B4872" w:rsidR="00955F6F" w:rsidRPr="00C32D2C" w:rsidRDefault="00955F6F"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w:t>
      </w:r>
      <w:r w:rsidR="00614E76">
        <w:rPr>
          <w:rFonts w:ascii="Times New Roman" w:hAnsi="Times New Roman"/>
          <w:sz w:val="24"/>
          <w:szCs w:val="24"/>
        </w:rPr>
        <w:t>4</w:t>
      </w:r>
      <w:r w:rsidRPr="00C32D2C">
        <w:rPr>
          <w:rFonts w:ascii="Times New Roman" w:hAnsi="Times New Roman"/>
          <w:sz w:val="24"/>
          <w:szCs w:val="24"/>
        </w:rPr>
        <w:t>. 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4A2DDA" w:rsidRPr="00C32D2C">
        <w:rPr>
          <w:rFonts w:ascii="Times New Roman" w:hAnsi="Times New Roman"/>
          <w:sz w:val="24"/>
          <w:szCs w:val="24"/>
        </w:rPr>
        <w:t xml:space="preserve">, а так же дебиторская задолженность, возникшая при оплате расходов, связанных с доверительным управлением ПИФ  </w:t>
      </w:r>
      <w:r w:rsidRPr="00C32D2C">
        <w:rPr>
          <w:rFonts w:ascii="Times New Roman" w:hAnsi="Times New Roman"/>
          <w:sz w:val="24"/>
          <w:szCs w:val="24"/>
        </w:rPr>
        <w:t xml:space="preserve">–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w:t>
      </w:r>
      <w:r w:rsidR="004A2DDA" w:rsidRPr="00C32D2C">
        <w:rPr>
          <w:rFonts w:ascii="Times New Roman" w:hAnsi="Times New Roman"/>
          <w:sz w:val="24"/>
          <w:szCs w:val="24"/>
        </w:rPr>
        <w:t>25</w:t>
      </w:r>
      <w:r w:rsidRPr="00C32D2C">
        <w:rPr>
          <w:rFonts w:ascii="Times New Roman" w:hAnsi="Times New Roman"/>
          <w:sz w:val="24"/>
          <w:szCs w:val="24"/>
        </w:rPr>
        <w:t xml:space="preserve"> рабочих дн</w:t>
      </w:r>
      <w:r w:rsidR="004A2DDA" w:rsidRPr="00C32D2C">
        <w:rPr>
          <w:rFonts w:ascii="Times New Roman" w:hAnsi="Times New Roman"/>
          <w:sz w:val="24"/>
          <w:szCs w:val="24"/>
        </w:rPr>
        <w:t>ей</w:t>
      </w:r>
      <w:r w:rsidRPr="00C32D2C">
        <w:rPr>
          <w:rFonts w:ascii="Times New Roman" w:hAnsi="Times New Roman"/>
          <w:sz w:val="24"/>
          <w:szCs w:val="24"/>
        </w:rPr>
        <w:t xml:space="preserve">, в течение которых задолженность все еще квалифицируется операционной. </w:t>
      </w:r>
      <w:r w:rsidR="004463AC" w:rsidRPr="00C32D2C">
        <w:rPr>
          <w:rFonts w:ascii="Times New Roman" w:hAnsi="Times New Roman"/>
          <w:sz w:val="24"/>
          <w:szCs w:val="24"/>
        </w:rPr>
        <w:t>Н</w:t>
      </w:r>
      <w:r w:rsidRPr="00C32D2C">
        <w:rPr>
          <w:rFonts w:ascii="Times New Roman" w:hAnsi="Times New Roman"/>
          <w:sz w:val="24"/>
          <w:szCs w:val="24"/>
        </w:rPr>
        <w:t>аличи</w:t>
      </w:r>
      <w:r w:rsidR="004463AC" w:rsidRPr="00C32D2C">
        <w:rPr>
          <w:rFonts w:ascii="Times New Roman" w:hAnsi="Times New Roman"/>
          <w:sz w:val="24"/>
          <w:szCs w:val="24"/>
        </w:rPr>
        <w:t>е</w:t>
      </w:r>
      <w:r w:rsidRPr="00C32D2C">
        <w:rPr>
          <w:rFonts w:ascii="Times New Roman" w:hAnsi="Times New Roman"/>
          <w:sz w:val="24"/>
          <w:szCs w:val="24"/>
        </w:rPr>
        <w:t xml:space="preserve">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w:t>
      </w:r>
      <w:r w:rsidR="004463AC" w:rsidRPr="00C32D2C">
        <w:rPr>
          <w:rFonts w:ascii="Times New Roman" w:hAnsi="Times New Roman"/>
          <w:sz w:val="24"/>
          <w:szCs w:val="24"/>
        </w:rPr>
        <w:t>,</w:t>
      </w:r>
      <w:r w:rsidRPr="00C32D2C">
        <w:rPr>
          <w:rFonts w:ascii="Times New Roman" w:hAnsi="Times New Roman"/>
          <w:sz w:val="24"/>
          <w:szCs w:val="24"/>
        </w:rPr>
        <w:t xml:space="preserve"> или </w:t>
      </w:r>
      <w:r w:rsidR="004463AC" w:rsidRPr="00C32D2C">
        <w:rPr>
          <w:rFonts w:ascii="Times New Roman" w:hAnsi="Times New Roman"/>
          <w:sz w:val="24"/>
          <w:szCs w:val="24"/>
        </w:rPr>
        <w:t>н</w:t>
      </w:r>
      <w:r w:rsidRPr="00C32D2C">
        <w:rPr>
          <w:rFonts w:ascii="Times New Roman" w:hAnsi="Times New Roman"/>
          <w:sz w:val="24"/>
          <w:szCs w:val="24"/>
        </w:rPr>
        <w:t>аличи</w:t>
      </w:r>
      <w:r w:rsidR="004463AC" w:rsidRPr="00C32D2C">
        <w:rPr>
          <w:rFonts w:ascii="Times New Roman" w:hAnsi="Times New Roman"/>
          <w:sz w:val="24"/>
          <w:szCs w:val="24"/>
        </w:rPr>
        <w:t>е</w:t>
      </w:r>
      <w:r w:rsidRPr="00C32D2C">
        <w:rPr>
          <w:rFonts w:ascii="Times New Roman" w:hAnsi="Times New Roman"/>
          <w:sz w:val="24"/>
          <w:szCs w:val="24"/>
        </w:rPr>
        <w:t xml:space="preserve">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48052999" w14:textId="529C5E63" w:rsidR="00DB6FF1" w:rsidRPr="00C32D2C" w:rsidRDefault="00955F6F"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w:t>
      </w:r>
      <w:r w:rsidR="00614E76">
        <w:rPr>
          <w:rFonts w:ascii="Times New Roman" w:hAnsi="Times New Roman"/>
          <w:sz w:val="24"/>
          <w:szCs w:val="24"/>
        </w:rPr>
        <w:t>5</w:t>
      </w:r>
      <w:r w:rsidR="00DB6FF1" w:rsidRPr="00C32D2C">
        <w:rPr>
          <w:rFonts w:ascii="Times New Roman" w:hAnsi="Times New Roman"/>
          <w:sz w:val="24"/>
          <w:szCs w:val="24"/>
        </w:rPr>
        <w:t>. Дебиторская задолженность по выплате процентов по неснижаемому остатку на расчетном счете в банке – с даты ее признания до даты выплаты</w:t>
      </w:r>
      <w:r w:rsidR="00B13E11" w:rsidRPr="00C32D2C">
        <w:rPr>
          <w:rFonts w:ascii="Times New Roman" w:hAnsi="Times New Roman"/>
          <w:sz w:val="24"/>
          <w:szCs w:val="24"/>
        </w:rPr>
        <w:t>, предусмотренной</w:t>
      </w:r>
      <w:r w:rsidR="00DB6FF1" w:rsidRPr="00C32D2C">
        <w:rPr>
          <w:rFonts w:ascii="Times New Roman" w:hAnsi="Times New Roman"/>
          <w:sz w:val="24"/>
          <w:szCs w:val="24"/>
        </w:rPr>
        <w:t xml:space="preserve"> условиями договора/соглашения о неснижаемом остатке;</w:t>
      </w:r>
    </w:p>
    <w:p w14:paraId="284189BA" w14:textId="00FB4A87" w:rsidR="00FC6104" w:rsidRPr="00C32D2C" w:rsidRDefault="004F4AC1"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ab/>
        <w:t>3.3.</w:t>
      </w:r>
      <w:r w:rsidR="00614E76">
        <w:rPr>
          <w:rFonts w:ascii="Times New Roman" w:hAnsi="Times New Roman"/>
          <w:sz w:val="24"/>
          <w:szCs w:val="24"/>
        </w:rPr>
        <w:t>6</w:t>
      </w:r>
      <w:r w:rsidR="006D3437" w:rsidRPr="00C32D2C">
        <w:rPr>
          <w:rFonts w:ascii="Times New Roman" w:hAnsi="Times New Roman"/>
          <w:sz w:val="24"/>
          <w:szCs w:val="24"/>
        </w:rPr>
        <w:t>.</w:t>
      </w:r>
      <w:r w:rsidR="00A45C3E" w:rsidRPr="00C32D2C">
        <w:rPr>
          <w:rFonts w:ascii="Times New Roman" w:hAnsi="Times New Roman"/>
          <w:sz w:val="24"/>
          <w:szCs w:val="24"/>
        </w:rPr>
        <w:t xml:space="preserve"> Д</w:t>
      </w:r>
      <w:r w:rsidR="00FC6104" w:rsidRPr="00C32D2C">
        <w:rPr>
          <w:rFonts w:ascii="Times New Roman" w:hAnsi="Times New Roman"/>
          <w:sz w:val="24"/>
          <w:szCs w:val="24"/>
        </w:rPr>
        <w:t>ебиторская задолженность по денежным средствам «в пути»:</w:t>
      </w:r>
    </w:p>
    <w:p w14:paraId="754D6AED" w14:textId="303541F6" w:rsidR="00FC6104"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 xml:space="preserve">-   перечисленным на брокерский счет, в отношении которых </w:t>
      </w:r>
      <w:r w:rsidR="00070803" w:rsidRPr="00070803">
        <w:rPr>
          <w:rFonts w:ascii="Times New Roman" w:hAnsi="Times New Roman"/>
          <w:sz w:val="24"/>
          <w:szCs w:val="24"/>
        </w:rPr>
        <w:t>на дату определения справедливой стоимости</w:t>
      </w:r>
      <w:r w:rsidRPr="00C32D2C">
        <w:rPr>
          <w:rFonts w:ascii="Times New Roman" w:hAnsi="Times New Roman"/>
          <w:sz w:val="24"/>
          <w:szCs w:val="24"/>
        </w:rPr>
        <w:t xml:space="preserve"> не получен отчет брокера, подтверждающий получение перечисленных денежных средств брокером; </w:t>
      </w:r>
    </w:p>
    <w:p w14:paraId="360BF571" w14:textId="761C808B" w:rsidR="00FC6104"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 xml:space="preserve">-   перечисленным на расчетный счет Фонда (в том числе со счетов, на которых размещены депозиты Фонда), в отношении которых </w:t>
      </w:r>
      <w:r w:rsidR="00070803" w:rsidRPr="00070803">
        <w:rPr>
          <w:rFonts w:ascii="Times New Roman" w:hAnsi="Times New Roman"/>
          <w:sz w:val="24"/>
          <w:szCs w:val="24"/>
        </w:rPr>
        <w:t>на дату определения справедливой стоимости</w:t>
      </w:r>
      <w:r w:rsidRPr="00C32D2C">
        <w:rPr>
          <w:rFonts w:ascii="Times New Roman" w:hAnsi="Times New Roman"/>
          <w:sz w:val="24"/>
          <w:szCs w:val="24"/>
        </w:rPr>
        <w:t xml:space="preserve"> не получена выписка из кредитной организации, подтверждающая зачисление денежных средств на соответствующий расчетный счет Фонда, </w:t>
      </w:r>
    </w:p>
    <w:p w14:paraId="03D3C6E6" w14:textId="038B1E24" w:rsidR="00FC6104"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 xml:space="preserve">-   перечисленным с расчетного счета Фонда (в том числе на счета для размещения в депозиты), в отношении которых </w:t>
      </w:r>
      <w:r w:rsidR="00070803" w:rsidRPr="00070803">
        <w:rPr>
          <w:rFonts w:ascii="Times New Roman" w:hAnsi="Times New Roman"/>
          <w:sz w:val="24"/>
          <w:szCs w:val="24"/>
        </w:rPr>
        <w:t>на дату определения справедливой стоимости</w:t>
      </w:r>
      <w:r w:rsidRPr="00C32D2C">
        <w:rPr>
          <w:rFonts w:ascii="Times New Roman" w:hAnsi="Times New Roman"/>
          <w:sz w:val="24"/>
          <w:szCs w:val="24"/>
        </w:rPr>
        <w:t xml:space="preserve"> не получена выписка из кредитной организации, подтверждающая зачисление денежных средств на соответствующий расчетный счет, </w:t>
      </w:r>
    </w:p>
    <w:p w14:paraId="6E8206AC" w14:textId="77777777" w:rsidR="00FC6104"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 xml:space="preserve">признается с момента списания с соответствующего банковского (брокерского) счета и оценивается в размере перечисленных денежных средств. </w:t>
      </w:r>
    </w:p>
    <w:p w14:paraId="0D46D944" w14:textId="77777777" w:rsidR="00A45C3E"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 xml:space="preserve">Прекращение признания указанной дебиторской задолженности осуществляется в момент зачисления указанных денежных средств на соответствующий банковский (брокерский) </w:t>
      </w:r>
    </w:p>
    <w:p w14:paraId="7209C504" w14:textId="77777777" w:rsidR="00FC6104"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счет.</w:t>
      </w:r>
    </w:p>
    <w:p w14:paraId="7BD816F2" w14:textId="77777777" w:rsidR="00A45C3E" w:rsidRPr="00C32D2C" w:rsidRDefault="00A45C3E"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Дебиторская задолженность по денежным средствам «в пути» признается операционной в течение не более 3 (трех) рабочих дней с момента ее возникновения</w:t>
      </w:r>
    </w:p>
    <w:p w14:paraId="2BF542B8" w14:textId="0C32C4F8" w:rsidR="00A45C3E" w:rsidRPr="00C32D2C" w:rsidRDefault="00487819" w:rsidP="00A45C3E">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3.</w:t>
      </w:r>
      <w:r w:rsidR="00BE19CA" w:rsidRPr="00C32D2C">
        <w:rPr>
          <w:rFonts w:ascii="Times New Roman" w:hAnsi="Times New Roman"/>
          <w:sz w:val="24"/>
          <w:szCs w:val="24"/>
        </w:rPr>
        <w:t>4</w:t>
      </w:r>
      <w:r w:rsidRPr="00C32D2C">
        <w:rPr>
          <w:rFonts w:ascii="Times New Roman" w:hAnsi="Times New Roman"/>
          <w:sz w:val="24"/>
          <w:szCs w:val="24"/>
        </w:rPr>
        <w:t xml:space="preserve">. </w:t>
      </w:r>
      <w:r w:rsidR="00A45C3E" w:rsidRPr="00C32D2C">
        <w:rPr>
          <w:rFonts w:ascii="Times New Roman" w:hAnsi="Times New Roman"/>
          <w:sz w:val="24"/>
          <w:szCs w:val="24"/>
        </w:rPr>
        <w:t>Стоимость дебиторской задолженности</w:t>
      </w:r>
      <w:r w:rsidRPr="00C32D2C">
        <w:rPr>
          <w:rFonts w:ascii="Times New Roman" w:hAnsi="Times New Roman"/>
          <w:sz w:val="24"/>
          <w:szCs w:val="24"/>
        </w:rPr>
        <w:t>, указанной в пункте 3.2.1.,</w:t>
      </w:r>
      <w:r w:rsidR="00A45C3E" w:rsidRPr="00C32D2C">
        <w:rPr>
          <w:rFonts w:ascii="Times New Roman" w:hAnsi="Times New Roman"/>
          <w:sz w:val="24"/>
          <w:szCs w:val="24"/>
        </w:rPr>
        <w:t xml:space="preserve"> не подлежит корректировке в соответствии с Приложением № 6. В случае превышения сроков погашения операционной дебиторской задолженности контрагентами</w:t>
      </w:r>
      <w:r w:rsidR="00C413BD" w:rsidRPr="00C32D2C">
        <w:rPr>
          <w:rFonts w:ascii="Times New Roman" w:hAnsi="Times New Roman"/>
          <w:sz w:val="24"/>
          <w:szCs w:val="24"/>
        </w:rPr>
        <w:t>, а также в случае появления признаков обесценения, перечисленных в Приложении № 6,</w:t>
      </w:r>
      <w:r w:rsidR="00A45C3E" w:rsidRPr="00C32D2C">
        <w:rPr>
          <w:rFonts w:ascii="Times New Roman" w:hAnsi="Times New Roman"/>
          <w:sz w:val="24"/>
          <w:szCs w:val="24"/>
        </w:rPr>
        <w:t xml:space="preserve"> такая задолженность перестает признаваться операционной</w:t>
      </w:r>
      <w:r w:rsidR="001A489A" w:rsidRPr="00C32D2C">
        <w:rPr>
          <w:rFonts w:ascii="Times New Roman" w:hAnsi="Times New Roman"/>
          <w:sz w:val="24"/>
          <w:szCs w:val="24"/>
        </w:rPr>
        <w:t>,</w:t>
      </w:r>
      <w:r w:rsidR="00A45C3E" w:rsidRPr="00C32D2C">
        <w:rPr>
          <w:rFonts w:ascii="Times New Roman" w:hAnsi="Times New Roman"/>
          <w:sz w:val="24"/>
          <w:szCs w:val="24"/>
        </w:rPr>
        <w:t xml:space="preserve"> и подлежит обесценению в соответствии с Приложением № 6.</w:t>
      </w:r>
      <w:r w:rsidR="0084103C" w:rsidRPr="00C32D2C">
        <w:rPr>
          <w:rFonts w:ascii="Times New Roman" w:hAnsi="Times New Roman"/>
          <w:sz w:val="24"/>
          <w:szCs w:val="24"/>
        </w:rPr>
        <w:t xml:space="preserve"> </w:t>
      </w:r>
      <w:r w:rsidR="009C6489" w:rsidRPr="00C32D2C">
        <w:rPr>
          <w:rFonts w:ascii="Times New Roman" w:hAnsi="Times New Roman"/>
          <w:sz w:val="24"/>
          <w:szCs w:val="24"/>
        </w:rPr>
        <w:t>В случае, если контрагент допустил просрочку, приводящую к прекращению признания статуса операционной в отношении одной из задолженностей перед Фондом, то вся дебиторская задолженность данного контрагента перед Фондом прекращает признаваться операционной и подлежит обесценению в соответствии с Приложением № 6.</w:t>
      </w:r>
    </w:p>
    <w:p w14:paraId="7B0D499B" w14:textId="77777777" w:rsidR="00487819" w:rsidRPr="00C32D2C" w:rsidRDefault="00487819" w:rsidP="00A45C3E">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3.</w:t>
      </w:r>
      <w:r w:rsidR="00BE19CA" w:rsidRPr="00C32D2C">
        <w:rPr>
          <w:rFonts w:ascii="Times New Roman" w:hAnsi="Times New Roman"/>
          <w:sz w:val="24"/>
          <w:szCs w:val="24"/>
        </w:rPr>
        <w:t>5</w:t>
      </w:r>
      <w:r w:rsidRPr="00C32D2C">
        <w:rPr>
          <w:rFonts w:ascii="Times New Roman" w:hAnsi="Times New Roman"/>
          <w:sz w:val="24"/>
          <w:szCs w:val="24"/>
        </w:rPr>
        <w:t>. Стоимость дебиторской задолженности, указанной в пункте 3.2.2, корректируется в соответствии с Приложением № 6.</w:t>
      </w:r>
    </w:p>
    <w:p w14:paraId="1A1F79A7" w14:textId="12BB0596" w:rsidR="0077450B" w:rsidRPr="00C32D2C" w:rsidRDefault="00FC6104"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3.</w:t>
      </w:r>
      <w:r w:rsidR="00BE19CA" w:rsidRPr="00C32D2C">
        <w:rPr>
          <w:rFonts w:ascii="Times New Roman" w:hAnsi="Times New Roman"/>
          <w:sz w:val="24"/>
          <w:szCs w:val="24"/>
        </w:rPr>
        <w:t>6</w:t>
      </w:r>
      <w:r w:rsidRPr="00C32D2C">
        <w:rPr>
          <w:rFonts w:ascii="Times New Roman" w:hAnsi="Times New Roman"/>
          <w:sz w:val="24"/>
          <w:szCs w:val="24"/>
        </w:rPr>
        <w:t>.</w:t>
      </w:r>
      <w:r w:rsidRPr="00C32D2C">
        <w:rPr>
          <w:rFonts w:ascii="Times New Roman" w:hAnsi="Times New Roman"/>
          <w:sz w:val="24"/>
          <w:szCs w:val="24"/>
        </w:rPr>
        <w:tab/>
      </w:r>
      <w:r w:rsidR="009D63B8" w:rsidRPr="00C32D2C">
        <w:rPr>
          <w:rFonts w:ascii="Times New Roman" w:hAnsi="Times New Roman"/>
          <w:sz w:val="24"/>
          <w:szCs w:val="24"/>
        </w:rPr>
        <w:t>Справедливая стоимость дебиторской задолженности</w:t>
      </w:r>
      <w:r w:rsidR="004D0959" w:rsidRPr="00C32D2C">
        <w:rPr>
          <w:rFonts w:ascii="Times New Roman" w:hAnsi="Times New Roman"/>
          <w:sz w:val="24"/>
          <w:szCs w:val="24"/>
        </w:rPr>
        <w:t>, по которой отсутствует обеспечение,</w:t>
      </w:r>
      <w:r w:rsidR="009D63B8" w:rsidRPr="00C32D2C">
        <w:rPr>
          <w:rFonts w:ascii="Times New Roman" w:hAnsi="Times New Roman"/>
          <w:sz w:val="24"/>
          <w:szCs w:val="24"/>
        </w:rPr>
        <w:t xml:space="preserve"> </w:t>
      </w:r>
      <w:r w:rsidR="00026235" w:rsidRPr="00C32D2C">
        <w:rPr>
          <w:rFonts w:ascii="Times New Roman" w:hAnsi="Times New Roman"/>
          <w:sz w:val="24"/>
          <w:szCs w:val="24"/>
        </w:rPr>
        <w:t xml:space="preserve">в т.ч. указанной в пункте 3.1., </w:t>
      </w:r>
      <w:r w:rsidR="009D63B8" w:rsidRPr="00C32D2C">
        <w:rPr>
          <w:rFonts w:ascii="Times New Roman" w:hAnsi="Times New Roman"/>
          <w:sz w:val="24"/>
          <w:szCs w:val="24"/>
        </w:rPr>
        <w:t>признается равной нулю с даты опубликования официального сообщения о возбуждении в отношении должника процедуры банкротства</w:t>
      </w:r>
      <w:r w:rsidR="005672F7" w:rsidRPr="00C32D2C">
        <w:rPr>
          <w:rFonts w:ascii="Times New Roman" w:hAnsi="Times New Roman"/>
          <w:sz w:val="24"/>
          <w:szCs w:val="24"/>
        </w:rPr>
        <w:t xml:space="preserve"> или сообщения о признании должника банкротом</w:t>
      </w:r>
      <w:r w:rsidR="009D63B8" w:rsidRPr="00C32D2C">
        <w:rPr>
          <w:rFonts w:ascii="Times New Roman" w:hAnsi="Times New Roman"/>
          <w:sz w:val="24"/>
          <w:szCs w:val="24"/>
        </w:rPr>
        <w:t>.</w:t>
      </w:r>
    </w:p>
    <w:p w14:paraId="708AC647" w14:textId="48A331B4" w:rsidR="0077450B" w:rsidRPr="00C32D2C" w:rsidRDefault="0077450B" w:rsidP="00C902C4">
      <w:pPr>
        <w:spacing w:after="0" w:line="360" w:lineRule="auto"/>
        <w:jc w:val="both"/>
        <w:rPr>
          <w:rFonts w:ascii="Times New Roman" w:hAnsi="Times New Roman"/>
          <w:sz w:val="24"/>
          <w:szCs w:val="24"/>
        </w:rPr>
      </w:pPr>
      <w:r w:rsidRPr="00C32D2C">
        <w:rPr>
          <w:rFonts w:ascii="Times New Roman" w:hAnsi="Times New Roman"/>
          <w:sz w:val="24"/>
          <w:szCs w:val="24"/>
        </w:rPr>
        <w:t xml:space="preserve">3.7. </w:t>
      </w:r>
      <w:r w:rsidR="009D63B8" w:rsidRPr="00C32D2C">
        <w:rPr>
          <w:rFonts w:ascii="Times New Roman" w:hAnsi="Times New Roman"/>
          <w:sz w:val="24"/>
          <w:szCs w:val="24"/>
        </w:rPr>
        <w:t xml:space="preserve"> </w:t>
      </w:r>
      <w:r w:rsidR="00953F8E" w:rsidRPr="00953F8E">
        <w:rPr>
          <w:rFonts w:ascii="Times New Roman" w:hAnsi="Times New Roman"/>
          <w:sz w:val="24"/>
          <w:szCs w:val="24"/>
        </w:rPr>
        <w:t>Если согласно условиям сделки не определена конкретная дата погашения дебиторской задолженности (или ее части/частей для случая, когда погашение задолженности предусмотрено в виде нескольких траншей), но указан предельный срок, в течение которого такая задолженность должна быть погашена, то для определения справедливой стоимости срок погашения такой задолженности/части задолженности принимается максимальны</w:t>
      </w:r>
      <w:r w:rsidR="00C23418">
        <w:rPr>
          <w:rFonts w:ascii="Times New Roman" w:hAnsi="Times New Roman"/>
          <w:sz w:val="24"/>
          <w:szCs w:val="24"/>
        </w:rPr>
        <w:t>м</w:t>
      </w:r>
      <w:r w:rsidRPr="00C32D2C">
        <w:rPr>
          <w:rFonts w:ascii="Times New Roman" w:hAnsi="Times New Roman"/>
          <w:sz w:val="24"/>
          <w:szCs w:val="24"/>
        </w:rPr>
        <w:t>.</w:t>
      </w:r>
    </w:p>
    <w:p w14:paraId="5D8644CD" w14:textId="77777777" w:rsidR="00AE0490" w:rsidRPr="00C32D2C" w:rsidRDefault="0077450B" w:rsidP="00AE0490">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Если условия сделки не содержат конкретной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r w:rsidR="00AE0490" w:rsidRPr="00C32D2C">
        <w:rPr>
          <w:rFonts w:ascii="Times New Roman" w:hAnsi="Times New Roman"/>
          <w:sz w:val="24"/>
          <w:szCs w:val="24"/>
        </w:rPr>
        <w:t>, основанного на характере сделки, данных о принятых в обычаях делового оборота сроках исполнения такого рода обязательств, истории взаимодействия Фонда и управляющей компании Фонда с данным контрагентом, индивидуальных особенностях контрагента, гарантий и заверений контрагента относительно сроков исполнения обязательств и т.д.</w:t>
      </w:r>
    </w:p>
    <w:p w14:paraId="13F23920" w14:textId="417A5410" w:rsidR="00A0533B" w:rsidRPr="00C32D2C" w:rsidRDefault="00A0533B" w:rsidP="00C902C4">
      <w:pPr>
        <w:spacing w:after="0" w:line="360" w:lineRule="auto"/>
        <w:jc w:val="both"/>
        <w:rPr>
          <w:rFonts w:ascii="Times New Roman" w:hAnsi="Times New Roman"/>
          <w:sz w:val="24"/>
          <w:szCs w:val="24"/>
        </w:rPr>
      </w:pPr>
      <w:r w:rsidRPr="00C32D2C">
        <w:rPr>
          <w:rFonts w:ascii="Times New Roman" w:hAnsi="Times New Roman"/>
          <w:sz w:val="24"/>
          <w:szCs w:val="24"/>
        </w:rPr>
        <w:t xml:space="preserve">3.8. В случае, если на дату расчета СЧА величина дебиторской задолженности не может быть точно определена, используются методы ее аппроксимации. </w:t>
      </w:r>
    </w:p>
    <w:p w14:paraId="4E862E8E" w14:textId="55CCD7AF" w:rsidR="00A0533B" w:rsidRPr="00C32D2C" w:rsidRDefault="00A0533B" w:rsidP="00C902C4">
      <w:pPr>
        <w:spacing w:after="0" w:line="360" w:lineRule="auto"/>
        <w:jc w:val="both"/>
        <w:rPr>
          <w:rFonts w:ascii="Times New Roman" w:hAnsi="Times New Roman"/>
          <w:sz w:val="24"/>
          <w:szCs w:val="24"/>
        </w:rPr>
      </w:pPr>
      <w:r w:rsidRPr="00C32D2C">
        <w:rPr>
          <w:rFonts w:ascii="Times New Roman" w:hAnsi="Times New Roman"/>
          <w:sz w:val="24"/>
          <w:szCs w:val="24"/>
        </w:rPr>
        <w:t xml:space="preserve">Для целей аппроксимации размера дебиторской задолженности используется статистика за последние 12 (Двенадцать) месяцев, предшествующих дате определения СЧА.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w:t>
      </w:r>
    </w:p>
    <w:p w14:paraId="0CB4E4B1" w14:textId="25B6CB6C" w:rsidR="00A0533B" w:rsidRPr="00C32D2C" w:rsidRDefault="00A0533B" w:rsidP="00C902C4">
      <w:pPr>
        <w:spacing w:after="0" w:line="360" w:lineRule="auto"/>
        <w:jc w:val="both"/>
        <w:rPr>
          <w:rFonts w:ascii="Times New Roman" w:hAnsi="Times New Roman"/>
          <w:sz w:val="24"/>
          <w:szCs w:val="24"/>
        </w:rPr>
      </w:pPr>
      <w:r w:rsidRPr="00C32D2C">
        <w:rPr>
          <w:rFonts w:ascii="Times New Roman" w:hAnsi="Times New Roman"/>
          <w:sz w:val="24"/>
          <w:szCs w:val="24"/>
        </w:rPr>
        <w:t>В дату поступления документа, подтверждающего оказанные услуги, производится корректировка начисленной дебиторской задолженности до ее реального значения..</w:t>
      </w:r>
    </w:p>
    <w:p w14:paraId="47CDCB6D" w14:textId="2E7B377B" w:rsidR="009D63B8" w:rsidRPr="00C32D2C" w:rsidRDefault="00A0533B" w:rsidP="00A0533B">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Прогнозные значения дебиторской задолженности,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r w:rsidR="0077450B" w:rsidRPr="00C32D2C">
        <w:rPr>
          <w:rFonts w:ascii="Times New Roman" w:hAnsi="Times New Roman"/>
          <w:sz w:val="24"/>
          <w:szCs w:val="24"/>
        </w:rPr>
        <w:t>.</w:t>
      </w:r>
    </w:p>
    <w:p w14:paraId="3365847B" w14:textId="5B6E4393" w:rsidR="00743053" w:rsidRPr="00614E76" w:rsidRDefault="00743053" w:rsidP="00614E76">
      <w:pPr>
        <w:spacing w:after="0" w:line="360" w:lineRule="auto"/>
        <w:jc w:val="both"/>
        <w:rPr>
          <w:rFonts w:ascii="Times New Roman" w:hAnsi="Times New Roman"/>
          <w:b/>
          <w:sz w:val="24"/>
          <w:szCs w:val="24"/>
        </w:rPr>
      </w:pPr>
    </w:p>
    <w:p w14:paraId="58983720" w14:textId="77777777" w:rsidR="00EB1BB1" w:rsidRPr="00C32D2C" w:rsidRDefault="00EB1BB1" w:rsidP="00C902C4">
      <w:pPr>
        <w:pStyle w:val="aa"/>
        <w:keepNext/>
        <w:numPr>
          <w:ilvl w:val="0"/>
          <w:numId w:val="42"/>
        </w:numPr>
        <w:spacing w:after="0" w:line="360" w:lineRule="auto"/>
        <w:ind w:left="714" w:hanging="357"/>
        <w:jc w:val="both"/>
        <w:rPr>
          <w:rFonts w:ascii="Times New Roman" w:hAnsi="Times New Roman"/>
          <w:b/>
          <w:sz w:val="28"/>
          <w:szCs w:val="28"/>
        </w:rPr>
      </w:pPr>
      <w:r w:rsidRPr="00C32D2C">
        <w:rPr>
          <w:rFonts w:ascii="Times New Roman" w:hAnsi="Times New Roman"/>
          <w:b/>
          <w:sz w:val="28"/>
          <w:szCs w:val="28"/>
        </w:rPr>
        <w:t>Кредиторская задолженность.</w:t>
      </w:r>
    </w:p>
    <w:p w14:paraId="29701791" w14:textId="77777777" w:rsidR="00895DD9" w:rsidRPr="00895DD9" w:rsidRDefault="007A722A" w:rsidP="00895DD9">
      <w:pPr>
        <w:spacing w:after="0" w:line="360" w:lineRule="auto"/>
        <w:jc w:val="both"/>
        <w:rPr>
          <w:rFonts w:ascii="Times New Roman" w:hAnsi="Times New Roman"/>
          <w:sz w:val="24"/>
          <w:szCs w:val="24"/>
        </w:rPr>
      </w:pPr>
      <w:r w:rsidRPr="00C32D2C">
        <w:rPr>
          <w:rFonts w:ascii="Times New Roman" w:hAnsi="Times New Roman"/>
          <w:b/>
          <w:sz w:val="24"/>
          <w:szCs w:val="24"/>
        </w:rPr>
        <w:t>1</w:t>
      </w:r>
      <w:r w:rsidRPr="00C32D2C">
        <w:rPr>
          <w:rFonts w:ascii="Times New Roman" w:hAnsi="Times New Roman"/>
          <w:sz w:val="24"/>
          <w:szCs w:val="24"/>
        </w:rPr>
        <w:t xml:space="preserve">. </w:t>
      </w:r>
      <w:r w:rsidR="00895DD9" w:rsidRPr="00895DD9">
        <w:rPr>
          <w:rFonts w:ascii="Times New Roman" w:hAnsi="Times New Roman"/>
          <w:sz w:val="24"/>
          <w:szCs w:val="24"/>
        </w:rPr>
        <w:t xml:space="preserve">Кредиторская задолженность сроком исполнения менее 1 (Одного) года от даты определения справедливой стоимости признается в размере ее остатка на дату определения  и не дисконтируется. </w:t>
      </w:r>
    </w:p>
    <w:p w14:paraId="4C44DFC8" w14:textId="77777777" w:rsidR="00895DD9" w:rsidRPr="00895DD9" w:rsidRDefault="00895DD9" w:rsidP="00895DD9">
      <w:pPr>
        <w:spacing w:after="0" w:line="360" w:lineRule="auto"/>
        <w:jc w:val="both"/>
        <w:rPr>
          <w:rFonts w:ascii="Times New Roman" w:hAnsi="Times New Roman"/>
          <w:sz w:val="24"/>
          <w:szCs w:val="24"/>
        </w:rPr>
      </w:pPr>
      <w:r w:rsidRPr="00895DD9">
        <w:rPr>
          <w:rFonts w:ascii="Times New Roman" w:hAnsi="Times New Roman"/>
          <w:sz w:val="24"/>
          <w:szCs w:val="24"/>
        </w:rPr>
        <w:t>Справедливая стоимость кредиторской задолженности сроком погашения более 1 (Одного) года от даты определения справедливой стоимости рассчитывается по приведенной к дате оценки стоимости платежей на весь срок действия договора в соответствии с алгоритмом, описанным в Приложении № 4. В случае просрочки со стороны Фонда по оплате одного или нескольких траншей по договору для целей расчета приведенной стоимости в формуле дисконтирования (1) из Приложения № 4 в отношении указанных денежных потоков применяется срок, равный нулю.</w:t>
      </w:r>
    </w:p>
    <w:p w14:paraId="0949C7C9" w14:textId="77777777" w:rsidR="00895DD9" w:rsidRPr="00895DD9" w:rsidRDefault="00895DD9" w:rsidP="00895DD9">
      <w:pPr>
        <w:spacing w:after="0" w:line="360" w:lineRule="auto"/>
        <w:jc w:val="both"/>
        <w:rPr>
          <w:rFonts w:ascii="Times New Roman" w:hAnsi="Times New Roman"/>
          <w:sz w:val="24"/>
          <w:szCs w:val="24"/>
        </w:rPr>
      </w:pPr>
      <w:r w:rsidRPr="00895DD9">
        <w:rPr>
          <w:rFonts w:ascii="Times New Roman" w:hAnsi="Times New Roman"/>
          <w:sz w:val="24"/>
          <w:szCs w:val="24"/>
        </w:rPr>
        <w:t>В случае внесения изменения договор в части сроков оплаты, для расчета используется срок погашения кредиторской задолженности (или полученного займа), действующий на дату определения справедливой стоимости, причем накопление срока не происходит.</w:t>
      </w:r>
    </w:p>
    <w:p w14:paraId="6E823279" w14:textId="77777777" w:rsidR="00895DD9" w:rsidRPr="00895DD9" w:rsidRDefault="00895DD9" w:rsidP="00895DD9">
      <w:pPr>
        <w:spacing w:after="0" w:line="360" w:lineRule="auto"/>
        <w:jc w:val="both"/>
        <w:rPr>
          <w:rFonts w:ascii="Times New Roman" w:hAnsi="Times New Roman"/>
          <w:sz w:val="24"/>
          <w:szCs w:val="24"/>
        </w:rPr>
      </w:pPr>
      <w:r w:rsidRPr="00895DD9">
        <w:rPr>
          <w:rFonts w:ascii="Times New Roman" w:hAnsi="Times New Roman"/>
          <w:sz w:val="24"/>
          <w:szCs w:val="24"/>
        </w:rPr>
        <w:t>Если условия сделки не содержат конкретной даты погашения кредиторской задолженности (или ее частей)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 основанного на характере сделки, данных о принятых в обычаях делового оборота сроках исполнения такого рода обязательств, истории взаимодействия Фонда и управляющей компании Фонда с данным контрагентом.</w:t>
      </w:r>
    </w:p>
    <w:p w14:paraId="3D6A8B9E" w14:textId="13D73E9A" w:rsidR="002C28E8" w:rsidRPr="00C32D2C" w:rsidRDefault="00895DD9" w:rsidP="00895DD9">
      <w:pPr>
        <w:spacing w:after="0" w:line="360" w:lineRule="auto"/>
        <w:jc w:val="both"/>
        <w:rPr>
          <w:rFonts w:ascii="Times New Roman" w:hAnsi="Times New Roman"/>
        </w:rPr>
      </w:pPr>
      <w:r w:rsidRPr="00895DD9">
        <w:rPr>
          <w:rFonts w:ascii="Times New Roman" w:hAnsi="Times New Roman"/>
          <w:sz w:val="24"/>
          <w:szCs w:val="24"/>
        </w:rPr>
        <w:t>Справедливая стоимость обязательств по выплате вознаграждений управляющей компании, специализированного депозитария, специализированного регистратора, оценщика и аудитора, и расходов, связанных с доверительным управлением, признается в сумме, не превышающей предельно допустимый размер соответствующих вознаграждений и расходов на дату признания в соответствии с Правилами ДУ Фонда</w:t>
      </w:r>
      <w:r w:rsidR="00B06DFB" w:rsidRPr="00C32D2C">
        <w:rPr>
          <w:rFonts w:ascii="Times New Roman" w:hAnsi="Times New Roman"/>
          <w:sz w:val="24"/>
          <w:szCs w:val="24"/>
        </w:rPr>
        <w:t>.</w:t>
      </w:r>
    </w:p>
    <w:p w14:paraId="5D1E244A" w14:textId="753873A0" w:rsidR="00614E76" w:rsidRPr="00F23EA5" w:rsidRDefault="00CA16BB" w:rsidP="00614E76">
      <w:pPr>
        <w:spacing w:after="0" w:line="360" w:lineRule="auto"/>
        <w:jc w:val="both"/>
        <w:rPr>
          <w:rFonts w:ascii="Times New Roman" w:hAnsi="Times New Roman"/>
          <w:sz w:val="24"/>
          <w:szCs w:val="24"/>
        </w:rPr>
      </w:pPr>
      <w:r w:rsidRPr="00CA16BB">
        <w:rPr>
          <w:rFonts w:ascii="Times New Roman" w:hAnsi="Times New Roman"/>
          <w:b/>
        </w:rPr>
        <w:t>2.</w:t>
      </w:r>
      <w:r w:rsidR="00614E76" w:rsidRPr="00CA16BB">
        <w:rPr>
          <w:rFonts w:ascii="Times New Roman" w:hAnsi="Times New Roman"/>
          <w:b/>
        </w:rPr>
        <w:t xml:space="preserve"> </w:t>
      </w:r>
      <w:r w:rsidR="00614E76" w:rsidRPr="00CA16BB">
        <w:rPr>
          <w:rFonts w:ascii="Times New Roman" w:hAnsi="Times New Roman"/>
          <w:b/>
          <w:sz w:val="24"/>
          <w:szCs w:val="24"/>
        </w:rPr>
        <w:t>Кредиторская задолженность по вознаграждению управляющей компании</w:t>
      </w:r>
      <w:r w:rsidR="00614E76" w:rsidRPr="00F23EA5">
        <w:rPr>
          <w:rFonts w:ascii="Times New Roman" w:hAnsi="Times New Roman"/>
          <w:sz w:val="24"/>
          <w:szCs w:val="24"/>
        </w:rPr>
        <w:t xml:space="preserve"> начисляется в размере начисленного резерва за период с даты предыдущего начисления вознаграждения. Порядок расчета резерва на вознаграждение управляющей компании описан в Приложении № 7.</w:t>
      </w:r>
    </w:p>
    <w:p w14:paraId="6BE0075A" w14:textId="77777777" w:rsidR="00743053" w:rsidRPr="00CA16BB" w:rsidRDefault="00743053" w:rsidP="00743053">
      <w:pPr>
        <w:spacing w:after="0" w:line="360" w:lineRule="auto"/>
        <w:jc w:val="both"/>
        <w:rPr>
          <w:rFonts w:ascii="Times New Roman" w:hAnsi="Times New Roman"/>
          <w:b/>
          <w:sz w:val="24"/>
          <w:szCs w:val="24"/>
        </w:rPr>
      </w:pPr>
      <w:r w:rsidRPr="00CA16BB">
        <w:rPr>
          <w:rFonts w:ascii="Times New Roman" w:hAnsi="Times New Roman"/>
          <w:b/>
          <w:sz w:val="24"/>
          <w:szCs w:val="24"/>
        </w:rPr>
        <w:t>3. Кредиторская задолженность по полученным займам и кредитам.</w:t>
      </w:r>
    </w:p>
    <w:p w14:paraId="0C86EE20" w14:textId="44C06D61" w:rsidR="001A14E6" w:rsidRPr="00C32D2C" w:rsidRDefault="00B734A5" w:rsidP="005F5AB2">
      <w:pPr>
        <w:spacing w:after="0" w:line="360" w:lineRule="auto"/>
        <w:ind w:firstLine="708"/>
        <w:jc w:val="both"/>
        <w:rPr>
          <w:rFonts w:ascii="Times New Roman" w:hAnsi="Times New Roman"/>
          <w:sz w:val="24"/>
          <w:szCs w:val="24"/>
        </w:rPr>
      </w:pPr>
      <w:r w:rsidRPr="00B734A5">
        <w:rPr>
          <w:rFonts w:ascii="Times New Roman" w:hAnsi="Times New Roman"/>
          <w:sz w:val="24"/>
          <w:szCs w:val="24"/>
        </w:rPr>
        <w:t>Справедливая стоимость денежных обязательств из кредитных договоров и договоров займа сроком до 1 (Одного) года от даты определения складывается из суммы оценок всех задолженностей по договору (финансовых потоков), то есть всех платежей, которые управляющая компания Д.У. ПИФ должна осуществить в пользу кредитора/заимодавца, включая суммы основного долга и процентные выплаты по нему, накопленные по состоянию на дату оценки</w:t>
      </w:r>
      <w:r w:rsidR="001A14E6" w:rsidRPr="00C32D2C">
        <w:rPr>
          <w:rFonts w:ascii="Times New Roman" w:hAnsi="Times New Roman"/>
          <w:sz w:val="24"/>
          <w:szCs w:val="24"/>
        </w:rPr>
        <w:t xml:space="preserve">. </w:t>
      </w:r>
    </w:p>
    <w:p w14:paraId="2F6A00CA" w14:textId="77777777" w:rsidR="00743053" w:rsidRPr="00C32D2C" w:rsidRDefault="00743053" w:rsidP="005F5AB2">
      <w:pPr>
        <w:spacing w:after="0" w:line="360" w:lineRule="auto"/>
        <w:ind w:firstLine="708"/>
        <w:jc w:val="both"/>
        <w:rPr>
          <w:rFonts w:ascii="Times New Roman" w:hAnsi="Times New Roman"/>
          <w:sz w:val="24"/>
          <w:szCs w:val="24"/>
        </w:rPr>
      </w:pPr>
      <w:r w:rsidRPr="00C32D2C">
        <w:rPr>
          <w:rFonts w:ascii="Times New Roman" w:hAnsi="Times New Roman"/>
          <w:sz w:val="24"/>
          <w:szCs w:val="24"/>
        </w:rPr>
        <w:t>Расчет процентов производится следующим образом:</w:t>
      </w:r>
    </w:p>
    <w:p w14:paraId="10AD23F2" w14:textId="77777777" w:rsidR="00743053" w:rsidRPr="00C32D2C" w:rsidRDefault="00743053" w:rsidP="00743053">
      <w:pPr>
        <w:spacing w:after="0" w:line="360" w:lineRule="auto"/>
        <w:jc w:val="both"/>
        <w:rPr>
          <w:rFonts w:ascii="Times New Roman" w:hAnsi="Times New Roman"/>
          <w:sz w:val="24"/>
          <w:szCs w:val="24"/>
        </w:rPr>
      </w:pPr>
      <w:r w:rsidRPr="00C32D2C">
        <w:rPr>
          <w:rFonts w:ascii="Times New Roman" w:hAnsi="Times New Roman"/>
          <w:sz w:val="24"/>
          <w:szCs w:val="24"/>
        </w:rPr>
        <w:t>- проценты за текущий месяц ежедневно рассчитываются исходя из ставки, определенной договором, за количество дней, прошедших с даты получения займа (кредита) или с последнего рабочего дня предыдущего календарного месяца, в зависимости от того, какая дата была более поздней;</w:t>
      </w:r>
    </w:p>
    <w:p w14:paraId="5D48B73B" w14:textId="06D23B47" w:rsidR="00743053" w:rsidRPr="00C32D2C" w:rsidRDefault="00743053" w:rsidP="00743053">
      <w:pPr>
        <w:spacing w:after="0" w:line="360" w:lineRule="auto"/>
        <w:jc w:val="both"/>
        <w:rPr>
          <w:rFonts w:ascii="Times New Roman" w:hAnsi="Times New Roman"/>
          <w:sz w:val="24"/>
          <w:szCs w:val="24"/>
        </w:rPr>
      </w:pPr>
      <w:r w:rsidRPr="00C32D2C">
        <w:rPr>
          <w:rFonts w:ascii="Times New Roman" w:hAnsi="Times New Roman"/>
          <w:sz w:val="24"/>
          <w:szCs w:val="24"/>
        </w:rPr>
        <w:t>- проценты, рассчитанные на последний рабочий день месяца, округляются до двух знаков после запятой;</w:t>
      </w:r>
    </w:p>
    <w:p w14:paraId="49AA34BD" w14:textId="77777777" w:rsidR="00743053" w:rsidRPr="00C32D2C" w:rsidRDefault="00743053" w:rsidP="00743053">
      <w:pPr>
        <w:spacing w:after="0" w:line="360" w:lineRule="auto"/>
        <w:jc w:val="both"/>
        <w:rPr>
          <w:rFonts w:ascii="Times New Roman" w:hAnsi="Times New Roman"/>
          <w:sz w:val="24"/>
          <w:szCs w:val="24"/>
        </w:rPr>
      </w:pPr>
      <w:r w:rsidRPr="00C32D2C">
        <w:rPr>
          <w:rFonts w:ascii="Times New Roman" w:hAnsi="Times New Roman"/>
          <w:sz w:val="24"/>
          <w:szCs w:val="24"/>
        </w:rPr>
        <w:t>- проценты за текущий месяц суммируются с процентами, рассчитанными на последние рабочие дни всех предыдущих месяцев, начиная с месяца получения займа (кредита).</w:t>
      </w:r>
    </w:p>
    <w:p w14:paraId="2BBFF45C" w14:textId="2A40185F" w:rsidR="00C073C2" w:rsidRPr="00C32D2C" w:rsidRDefault="00C073C2" w:rsidP="002120CB">
      <w:pPr>
        <w:spacing w:after="0" w:line="360" w:lineRule="auto"/>
        <w:jc w:val="both"/>
        <w:rPr>
          <w:rFonts w:ascii="Times New Roman" w:hAnsi="Times New Roman"/>
          <w:b/>
          <w:sz w:val="24"/>
          <w:szCs w:val="24"/>
        </w:rPr>
      </w:pPr>
      <w:r w:rsidRPr="00C32D2C">
        <w:rPr>
          <w:rFonts w:ascii="Times New Roman" w:hAnsi="Times New Roman"/>
          <w:b/>
          <w:sz w:val="24"/>
          <w:szCs w:val="24"/>
        </w:rPr>
        <w:t>4. Методы аппроксимации при расчете кредиторской задолженности.</w:t>
      </w:r>
    </w:p>
    <w:p w14:paraId="78DB562D" w14:textId="77777777" w:rsidR="009B216F" w:rsidRPr="009B216F" w:rsidRDefault="009B216F" w:rsidP="009B216F">
      <w:pPr>
        <w:spacing w:after="0" w:line="360" w:lineRule="auto"/>
        <w:ind w:firstLine="360"/>
        <w:jc w:val="both"/>
        <w:rPr>
          <w:rFonts w:ascii="Times New Roman" w:hAnsi="Times New Roman"/>
          <w:sz w:val="24"/>
          <w:szCs w:val="24"/>
        </w:rPr>
      </w:pPr>
      <w:r w:rsidRPr="009B216F">
        <w:rPr>
          <w:rFonts w:ascii="Times New Roman" w:hAnsi="Times New Roman"/>
          <w:sz w:val="24"/>
          <w:szCs w:val="24"/>
        </w:rPr>
        <w:t xml:space="preserve">В случае, если на дату расчета СЧА величина кредиторской задолженности не может быть точно определена, используются методы ее аппроксимации. </w:t>
      </w:r>
    </w:p>
    <w:p w14:paraId="1185F79C" w14:textId="77777777" w:rsidR="009B216F" w:rsidRPr="009B216F" w:rsidRDefault="009B216F" w:rsidP="009B216F">
      <w:pPr>
        <w:spacing w:after="0" w:line="360" w:lineRule="auto"/>
        <w:ind w:firstLine="360"/>
        <w:jc w:val="both"/>
        <w:rPr>
          <w:rFonts w:ascii="Times New Roman" w:hAnsi="Times New Roman"/>
          <w:sz w:val="24"/>
          <w:szCs w:val="24"/>
        </w:rPr>
      </w:pPr>
      <w:r w:rsidRPr="009B216F">
        <w:rPr>
          <w:rFonts w:ascii="Times New Roman" w:hAnsi="Times New Roman"/>
          <w:sz w:val="24"/>
          <w:szCs w:val="24"/>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5B78C781" w14:textId="77777777" w:rsidR="009B216F" w:rsidRPr="009B216F" w:rsidRDefault="009B216F" w:rsidP="009B216F">
      <w:pPr>
        <w:spacing w:after="0" w:line="360" w:lineRule="auto"/>
        <w:ind w:firstLine="360"/>
        <w:jc w:val="both"/>
        <w:rPr>
          <w:rFonts w:ascii="Times New Roman" w:hAnsi="Times New Roman"/>
          <w:sz w:val="24"/>
          <w:szCs w:val="24"/>
        </w:rPr>
      </w:pPr>
      <w:r w:rsidRPr="009B216F">
        <w:rPr>
          <w:rFonts w:ascii="Times New Roman" w:hAnsi="Times New Roman"/>
          <w:sz w:val="24"/>
          <w:szCs w:val="24"/>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438A83AB" w14:textId="77777777" w:rsidR="009B216F" w:rsidRPr="009B216F" w:rsidRDefault="009B216F" w:rsidP="009B216F">
      <w:pPr>
        <w:spacing w:after="0" w:line="360" w:lineRule="auto"/>
        <w:ind w:firstLine="360"/>
        <w:jc w:val="both"/>
        <w:rPr>
          <w:rFonts w:ascii="Times New Roman" w:hAnsi="Times New Roman"/>
          <w:sz w:val="24"/>
          <w:szCs w:val="24"/>
        </w:rPr>
      </w:pPr>
      <w:r w:rsidRPr="009B216F">
        <w:rPr>
          <w:rFonts w:ascii="Times New Roman" w:hAnsi="Times New Roman"/>
          <w:sz w:val="24"/>
          <w:szCs w:val="24"/>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EA0EDD" w14:textId="77777777" w:rsidR="009B216F" w:rsidRPr="009B216F" w:rsidRDefault="009B216F" w:rsidP="009B216F">
      <w:pPr>
        <w:spacing w:after="0" w:line="360" w:lineRule="auto"/>
        <w:ind w:firstLine="360"/>
        <w:jc w:val="both"/>
        <w:rPr>
          <w:rFonts w:ascii="Times New Roman" w:hAnsi="Times New Roman"/>
          <w:sz w:val="24"/>
          <w:szCs w:val="24"/>
        </w:rPr>
      </w:pPr>
      <w:r w:rsidRPr="009B216F">
        <w:rPr>
          <w:rFonts w:ascii="Times New Roman" w:hAnsi="Times New Roman"/>
          <w:sz w:val="24"/>
          <w:szCs w:val="24"/>
        </w:rPr>
        <w:t>При расчете кредиторской задолженности по услугам, НДС по которым планируется принять к вычету, для целей аппроксимации в расчете используются величины без НДС.</w:t>
      </w:r>
    </w:p>
    <w:p w14:paraId="354902A9" w14:textId="77777777" w:rsidR="009B216F" w:rsidRPr="009B216F" w:rsidRDefault="009B216F" w:rsidP="009B216F">
      <w:pPr>
        <w:spacing w:after="0" w:line="360" w:lineRule="auto"/>
        <w:ind w:firstLine="360"/>
        <w:jc w:val="both"/>
        <w:rPr>
          <w:rFonts w:ascii="Times New Roman" w:hAnsi="Times New Roman"/>
          <w:sz w:val="24"/>
          <w:szCs w:val="24"/>
        </w:rPr>
      </w:pPr>
      <w:r w:rsidRPr="009B216F">
        <w:rPr>
          <w:rFonts w:ascii="Times New Roman" w:hAnsi="Times New Roman"/>
          <w:sz w:val="24"/>
          <w:szCs w:val="24"/>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4CF7E715" w14:textId="77777777" w:rsidR="009B216F" w:rsidRPr="009B216F" w:rsidRDefault="009B216F" w:rsidP="009B216F">
      <w:pPr>
        <w:spacing w:after="0" w:line="360" w:lineRule="auto"/>
        <w:ind w:firstLine="360"/>
        <w:jc w:val="both"/>
        <w:rPr>
          <w:rFonts w:ascii="Times New Roman" w:hAnsi="Times New Roman"/>
          <w:sz w:val="24"/>
          <w:szCs w:val="24"/>
        </w:rPr>
      </w:pPr>
      <w:r w:rsidRPr="009B216F">
        <w:rPr>
          <w:rFonts w:ascii="Times New Roman" w:hAnsi="Times New Roman"/>
          <w:sz w:val="24"/>
          <w:szCs w:val="24"/>
        </w:rPr>
        <w:t>- расходы по обслуживанию банковских счетов (включая валютный контроль);</w:t>
      </w:r>
    </w:p>
    <w:p w14:paraId="5D68FABA" w14:textId="77777777" w:rsidR="009B216F" w:rsidRPr="009B216F" w:rsidRDefault="009B216F" w:rsidP="009B216F">
      <w:pPr>
        <w:spacing w:after="0" w:line="360" w:lineRule="auto"/>
        <w:ind w:firstLine="360"/>
        <w:jc w:val="both"/>
        <w:rPr>
          <w:rFonts w:ascii="Times New Roman" w:hAnsi="Times New Roman"/>
          <w:sz w:val="24"/>
          <w:szCs w:val="24"/>
        </w:rPr>
      </w:pPr>
      <w:r w:rsidRPr="009B216F">
        <w:rPr>
          <w:rFonts w:ascii="Times New Roman" w:hAnsi="Times New Roman"/>
          <w:sz w:val="24"/>
          <w:szCs w:val="24"/>
        </w:rPr>
        <w:t>- расходы по оплате услуг организаций по совершению сделок и обслуживанию счетов в таких организациях;</w:t>
      </w:r>
    </w:p>
    <w:p w14:paraId="15760F5B" w14:textId="1F679334" w:rsidR="002872BF" w:rsidRPr="00C32D2C" w:rsidRDefault="009B216F" w:rsidP="009B216F">
      <w:pPr>
        <w:spacing w:after="0" w:line="360" w:lineRule="auto"/>
        <w:ind w:firstLine="360"/>
        <w:jc w:val="both"/>
        <w:rPr>
          <w:rFonts w:ascii="Times New Roman" w:hAnsi="Times New Roman"/>
          <w:sz w:val="24"/>
          <w:szCs w:val="24"/>
        </w:rPr>
      </w:pPr>
      <w:r w:rsidRPr="009B216F">
        <w:rPr>
          <w:rFonts w:ascii="Times New Roman" w:hAnsi="Times New Roman"/>
          <w:sz w:val="24"/>
          <w:szCs w:val="24"/>
        </w:rPr>
        <w:t>- расходы третьих лиц, оплачиваемых в соответствии с договором об оказании услуг специализированного депозитария</w:t>
      </w:r>
      <w:r w:rsidR="002872BF" w:rsidRPr="00C32D2C">
        <w:rPr>
          <w:rFonts w:ascii="Times New Roman" w:hAnsi="Times New Roman"/>
          <w:sz w:val="24"/>
          <w:szCs w:val="24"/>
        </w:rPr>
        <w:t>.</w:t>
      </w:r>
    </w:p>
    <w:p w14:paraId="5636A845" w14:textId="77777777" w:rsidR="00E4011E" w:rsidRPr="00C32D2C" w:rsidRDefault="00E4011E" w:rsidP="00CA16BB">
      <w:pPr>
        <w:pageBreakBefore/>
        <w:spacing w:after="0" w:line="240" w:lineRule="auto"/>
        <w:jc w:val="right"/>
        <w:rPr>
          <w:rFonts w:ascii="Times New Roman" w:hAnsi="Times New Roman"/>
          <w:b/>
          <w:sz w:val="24"/>
          <w:szCs w:val="24"/>
        </w:rPr>
      </w:pPr>
      <w:r w:rsidRPr="00C32D2C">
        <w:rPr>
          <w:rFonts w:ascii="Times New Roman" w:hAnsi="Times New Roman"/>
          <w:b/>
          <w:sz w:val="24"/>
          <w:szCs w:val="24"/>
        </w:rPr>
        <w:t>Приложение 3. Перечень активов, подлежащих оценке оценщиком</w:t>
      </w:r>
    </w:p>
    <w:p w14:paraId="09E24AE4" w14:textId="77777777" w:rsidR="00E4011E" w:rsidRPr="00C32D2C" w:rsidRDefault="00E4011E" w:rsidP="009D63B8">
      <w:pPr>
        <w:spacing w:after="0" w:line="240" w:lineRule="auto"/>
        <w:jc w:val="both"/>
        <w:rPr>
          <w:rFonts w:ascii="Times New Roman" w:hAnsi="Times New Roman"/>
          <w:b/>
          <w:sz w:val="24"/>
          <w:szCs w:val="24"/>
        </w:rPr>
      </w:pPr>
    </w:p>
    <w:p w14:paraId="495FCEEA" w14:textId="77777777" w:rsidR="00E4011E" w:rsidRPr="00C32D2C" w:rsidRDefault="00E4011E" w:rsidP="009D63B8">
      <w:pPr>
        <w:spacing w:after="0" w:line="240" w:lineRule="auto"/>
        <w:jc w:val="both"/>
        <w:rPr>
          <w:rFonts w:ascii="Times New Roman" w:hAnsi="Times New Roman"/>
          <w:b/>
          <w:sz w:val="24"/>
          <w:szCs w:val="24"/>
        </w:rPr>
      </w:pPr>
    </w:p>
    <w:p w14:paraId="6D588812" w14:textId="77777777" w:rsidR="00CA16BB" w:rsidRDefault="00CA16BB" w:rsidP="00CA16BB">
      <w:pPr>
        <w:spacing w:after="0" w:line="360" w:lineRule="auto"/>
        <w:ind w:firstLine="708"/>
        <w:jc w:val="both"/>
        <w:rPr>
          <w:rFonts w:ascii="Times New Roman" w:hAnsi="Times New Roman"/>
          <w:sz w:val="24"/>
          <w:szCs w:val="24"/>
        </w:rPr>
      </w:pPr>
      <w:r w:rsidRPr="00AB6BF8">
        <w:rPr>
          <w:rFonts w:ascii="Times New Roman" w:hAnsi="Times New Roman"/>
          <w:sz w:val="24"/>
          <w:szCs w:val="24"/>
        </w:rPr>
        <w:t>В случае если невозможно определить цену ценной бумаги в соответствии с моделями оценки стоимости ценных бумаг, указанных в настоящих Правилах, для оценки таких бумаг используется результат оценки, произведенной оценщиком по состоянию на дату не ранее шести месяцев до даты оценки.</w:t>
      </w:r>
    </w:p>
    <w:p w14:paraId="381FF4E7" w14:textId="23062C85" w:rsidR="006F7D40" w:rsidRPr="00C32D2C" w:rsidRDefault="00CA16BB" w:rsidP="00CA16BB">
      <w:pPr>
        <w:pStyle w:val="aa"/>
        <w:autoSpaceDE w:val="0"/>
        <w:autoSpaceDN w:val="0"/>
        <w:adjustRightInd w:val="0"/>
        <w:spacing w:line="360" w:lineRule="auto"/>
        <w:ind w:left="0" w:firstLine="708"/>
        <w:jc w:val="both"/>
        <w:rPr>
          <w:rFonts w:ascii="Times New Roman" w:hAnsi="Times New Roman"/>
          <w:sz w:val="24"/>
          <w:szCs w:val="24"/>
        </w:rPr>
      </w:pPr>
      <w:r>
        <w:rPr>
          <w:rFonts w:ascii="Times New Roman" w:hAnsi="Times New Roman"/>
          <w:sz w:val="24"/>
          <w:szCs w:val="24"/>
        </w:rPr>
        <w:t>Отчет оценщика может быть также использован для оценки иного имущества, предусмотренного</w:t>
      </w:r>
      <w:r w:rsidR="00530590" w:rsidRPr="00C32D2C">
        <w:rPr>
          <w:rFonts w:ascii="Times New Roman" w:hAnsi="Times New Roman"/>
          <w:sz w:val="24"/>
          <w:szCs w:val="24"/>
        </w:rPr>
        <w:t xml:space="preserve"> в Правилах определения СЧА.</w:t>
      </w:r>
    </w:p>
    <w:p w14:paraId="3D0321C0" w14:textId="77777777" w:rsidR="006F7D40" w:rsidRPr="00C32D2C" w:rsidRDefault="006F7D40" w:rsidP="00CB1474">
      <w:pPr>
        <w:spacing w:after="0" w:line="360" w:lineRule="auto"/>
        <w:ind w:left="993" w:firstLine="423"/>
        <w:jc w:val="both"/>
        <w:rPr>
          <w:rFonts w:ascii="Times New Roman" w:hAnsi="Times New Roman"/>
          <w:sz w:val="24"/>
          <w:szCs w:val="24"/>
        </w:rPr>
      </w:pPr>
    </w:p>
    <w:p w14:paraId="3C32A8CE" w14:textId="77777777" w:rsidR="006F7D40" w:rsidRPr="002120CB" w:rsidRDefault="006F7D40" w:rsidP="006F7D40">
      <w:pPr>
        <w:pageBreakBefore/>
        <w:spacing w:after="0" w:line="240" w:lineRule="auto"/>
        <w:ind w:left="4820"/>
        <w:jc w:val="both"/>
        <w:rPr>
          <w:rFonts w:ascii="Times New Roman" w:hAnsi="Times New Roman"/>
          <w:b/>
          <w:sz w:val="24"/>
          <w:szCs w:val="24"/>
        </w:rPr>
      </w:pPr>
      <w:r w:rsidRPr="002120CB">
        <w:rPr>
          <w:rFonts w:ascii="Times New Roman" w:hAnsi="Times New Roman"/>
          <w:b/>
          <w:sz w:val="24"/>
          <w:szCs w:val="24"/>
        </w:rPr>
        <w:t>Приложение 4. Метод приведенной стоимости будущих денежных потоков и ставка дисконтирования</w:t>
      </w:r>
    </w:p>
    <w:p w14:paraId="7E82A972" w14:textId="77777777" w:rsidR="006A6334" w:rsidRPr="00C32D2C" w:rsidRDefault="006A6334" w:rsidP="00831A8D">
      <w:pPr>
        <w:pStyle w:val="12"/>
        <w:tabs>
          <w:tab w:val="left" w:pos="993"/>
        </w:tabs>
        <w:spacing w:line="360" w:lineRule="auto"/>
        <w:ind w:left="0"/>
        <w:jc w:val="both"/>
        <w:rPr>
          <w:rFonts w:eastAsia="Batang"/>
          <w:b/>
          <w:color w:val="000000"/>
          <w:szCs w:val="24"/>
        </w:rPr>
      </w:pPr>
    </w:p>
    <w:p w14:paraId="75AB669C" w14:textId="77777777" w:rsidR="006F7D40" w:rsidRPr="00C32D2C" w:rsidRDefault="00C12562" w:rsidP="00831A8D">
      <w:pPr>
        <w:pStyle w:val="12"/>
        <w:tabs>
          <w:tab w:val="left" w:pos="993"/>
        </w:tabs>
        <w:spacing w:line="360" w:lineRule="auto"/>
        <w:ind w:left="0"/>
        <w:jc w:val="both"/>
        <w:rPr>
          <w:rFonts w:eastAsia="Batang"/>
          <w:color w:val="000000"/>
          <w:szCs w:val="24"/>
        </w:rPr>
      </w:pPr>
      <w:r w:rsidRPr="00C32D2C">
        <w:rPr>
          <w:rFonts w:eastAsia="Batang"/>
          <w:b/>
          <w:color w:val="000000"/>
          <w:szCs w:val="24"/>
        </w:rPr>
        <w:t>1.</w:t>
      </w:r>
      <w:r w:rsidR="006A6334" w:rsidRPr="00C32D2C">
        <w:rPr>
          <w:rFonts w:eastAsia="Batang"/>
          <w:b/>
          <w:color w:val="000000"/>
          <w:szCs w:val="24"/>
        </w:rPr>
        <w:t xml:space="preserve"> </w:t>
      </w:r>
      <w:r w:rsidR="006F7D40" w:rsidRPr="00C32D2C">
        <w:rPr>
          <w:rFonts w:eastAsia="Batang"/>
          <w:b/>
          <w:color w:val="000000"/>
          <w:szCs w:val="24"/>
        </w:rPr>
        <w:t>Приведенная стоимость будущих денежных потоков рассчитывается по формуле</w:t>
      </w:r>
      <w:r w:rsidR="006F7D40" w:rsidRPr="00C32D2C">
        <w:rPr>
          <w:rFonts w:eastAsia="Batang"/>
          <w:color w:val="000000"/>
          <w:szCs w:val="24"/>
        </w:rPr>
        <w:t>:</w:t>
      </w:r>
    </w:p>
    <w:p w14:paraId="4B8C539A" w14:textId="27BFAF96"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object w:dxaOrig="2100" w:dyaOrig="690" w14:anchorId="7632D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45pt;height:34.45pt" o:ole="">
            <v:imagedata r:id="rId15" o:title=""/>
          </v:shape>
          <o:OLEObject Type="Embed" ProgID="Equation.3" ShapeID="_x0000_i1025" DrawAspect="Content" ObjectID="_1725367085" r:id="rId16"/>
        </w:object>
      </w:r>
      <w:r w:rsidR="008C5232" w:rsidRPr="00C32D2C">
        <w:rPr>
          <w:rFonts w:eastAsia="Batang"/>
          <w:color w:val="000000"/>
          <w:szCs w:val="24"/>
        </w:rPr>
        <w:t xml:space="preserve">                            </w:t>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t xml:space="preserve">    (1)</w:t>
      </w:r>
    </w:p>
    <w:p w14:paraId="21F74A6C" w14:textId="77777777"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t>PV – справедливая стоимость актива (обязательства);</w:t>
      </w:r>
    </w:p>
    <w:p w14:paraId="26EEC610" w14:textId="348A36B8"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t xml:space="preserve">N - количество денежных потоков до даты погашения актива (обязательства), начиная </w:t>
      </w:r>
      <w:r w:rsidR="007F4175" w:rsidRPr="007F4175">
        <w:rPr>
          <w:rFonts w:eastAsia="Batang"/>
          <w:color w:val="000000"/>
          <w:szCs w:val="24"/>
        </w:rPr>
        <w:t>даты определения справедливой стоимости</w:t>
      </w:r>
      <w:r w:rsidRPr="00C32D2C">
        <w:rPr>
          <w:rFonts w:eastAsia="Batang"/>
          <w:color w:val="000000"/>
          <w:szCs w:val="24"/>
        </w:rPr>
        <w:t>;</w:t>
      </w:r>
    </w:p>
    <w:p w14:paraId="31310976" w14:textId="77777777"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object w:dxaOrig="270" w:dyaOrig="375" w14:anchorId="173E894E">
          <v:shape id="_x0000_i1026" type="#_x0000_t75" style="width:14.4pt;height:19.4pt" o:ole="">
            <v:imagedata r:id="rId17" o:title=""/>
          </v:shape>
          <o:OLEObject Type="Embed" ProgID="Equation.3" ShapeID="_x0000_i1026" DrawAspect="Content" ObjectID="_1725367086" r:id="rId18"/>
        </w:object>
      </w:r>
      <w:r w:rsidRPr="00C32D2C">
        <w:rPr>
          <w:rFonts w:eastAsia="Batang"/>
          <w:color w:val="000000"/>
          <w:szCs w:val="24"/>
        </w:rPr>
        <w:t xml:space="preserve">  - сумма n-ого денежного потока (проценты и основная сумма); </w:t>
      </w:r>
    </w:p>
    <w:p w14:paraId="4144CFCE" w14:textId="78301C90"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t xml:space="preserve">n - порядковый номер денежного потока, начиная с даты определения </w:t>
      </w:r>
      <w:r w:rsidR="00A817EB">
        <w:rPr>
          <w:rFonts w:eastAsia="Batang"/>
          <w:color w:val="000000"/>
          <w:szCs w:val="24"/>
        </w:rPr>
        <w:t>справедливой стоимости</w:t>
      </w:r>
      <w:r w:rsidRPr="00C32D2C">
        <w:rPr>
          <w:rFonts w:eastAsia="Batang"/>
          <w:color w:val="000000"/>
          <w:szCs w:val="24"/>
        </w:rPr>
        <w:t>;</w:t>
      </w:r>
    </w:p>
    <w:p w14:paraId="07E4E6CF" w14:textId="4E28A143"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object w:dxaOrig="345" w:dyaOrig="375" w14:anchorId="5526407D">
          <v:shape id="_x0000_i1027" type="#_x0000_t75" style="width:16.9pt;height:19.4pt" o:ole="">
            <v:imagedata r:id="rId19" o:title=""/>
          </v:shape>
          <o:OLEObject Type="Embed" ProgID="Equation.3" ShapeID="_x0000_i1027" DrawAspect="Content" ObjectID="_1725367087" r:id="rId20"/>
        </w:object>
      </w:r>
      <w:r w:rsidRPr="00C32D2C">
        <w:rPr>
          <w:rFonts w:eastAsia="Batang"/>
          <w:color w:val="000000"/>
          <w:szCs w:val="24"/>
        </w:rPr>
        <w:t xml:space="preserve">  - количество дней от даты определения </w:t>
      </w:r>
      <w:r w:rsidR="00A817EB" w:rsidRPr="00A817EB">
        <w:rPr>
          <w:rFonts w:eastAsia="Batang"/>
          <w:color w:val="000000"/>
          <w:szCs w:val="24"/>
        </w:rPr>
        <w:t>справедливой стоимости</w:t>
      </w:r>
      <w:r w:rsidRPr="00C32D2C">
        <w:rPr>
          <w:rFonts w:eastAsia="Batang"/>
          <w:color w:val="000000"/>
          <w:szCs w:val="24"/>
        </w:rPr>
        <w:t xml:space="preserve"> до даты n-ого денежного потока;</w:t>
      </w:r>
    </w:p>
    <w:p w14:paraId="737745EC" w14:textId="77777777"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t>r  - ставка        дисконтирования    в   процентах   годовых, определенная в соответствии с настоящими Правилами.</w:t>
      </w:r>
    </w:p>
    <w:p w14:paraId="5302D6CF" w14:textId="77777777" w:rsidR="00A817EB" w:rsidRPr="00A817EB" w:rsidRDefault="00A817EB" w:rsidP="00A817EB">
      <w:pPr>
        <w:tabs>
          <w:tab w:val="left" w:pos="993"/>
        </w:tabs>
        <w:spacing w:after="0" w:line="360" w:lineRule="auto"/>
        <w:jc w:val="both"/>
        <w:rPr>
          <w:rFonts w:ascii="Times New Roman" w:eastAsia="Batang" w:hAnsi="Times New Roman"/>
          <w:color w:val="000000"/>
          <w:sz w:val="24"/>
          <w:szCs w:val="24"/>
          <w:lang w:eastAsia="ru-RU"/>
        </w:rPr>
      </w:pPr>
      <w:r w:rsidRPr="00A817EB">
        <w:rPr>
          <w:rFonts w:ascii="Times New Roman" w:eastAsia="Batang" w:hAnsi="Times New Roman"/>
          <w:color w:val="000000"/>
          <w:sz w:val="24"/>
          <w:szCs w:val="24"/>
          <w:lang w:eastAsia="ru-RU"/>
        </w:rPr>
        <w:t xml:space="preserve">Денежные потоки, включая процентный доход, рассчитываются в соответствии с условиями договора. </w:t>
      </w:r>
    </w:p>
    <w:p w14:paraId="01314E4B" w14:textId="77777777" w:rsidR="00EF30E6" w:rsidRDefault="00A817EB" w:rsidP="00A817EB">
      <w:pPr>
        <w:tabs>
          <w:tab w:val="left" w:pos="993"/>
        </w:tabs>
        <w:spacing w:after="0" w:line="360" w:lineRule="auto"/>
        <w:jc w:val="both"/>
        <w:rPr>
          <w:rFonts w:ascii="Times New Roman" w:eastAsia="Batang" w:hAnsi="Times New Roman"/>
          <w:color w:val="000000"/>
          <w:sz w:val="24"/>
          <w:szCs w:val="24"/>
          <w:lang w:eastAsia="ru-RU"/>
        </w:rPr>
      </w:pPr>
      <w:r w:rsidRPr="00A817EB">
        <w:rPr>
          <w:rFonts w:ascii="Times New Roman" w:eastAsia="Batang" w:hAnsi="Times New Roman"/>
          <w:color w:val="000000"/>
          <w:sz w:val="24"/>
          <w:szCs w:val="24"/>
          <w:lang w:eastAsia="ru-RU"/>
        </w:rPr>
        <w:t>Для депозитов датой денежного потока считается наиболее ранняя дата, в которую возможно поступление или выбытие денежных средств, соответствующая дате окончания n-ого периода (за исключением случаев досрочного погашения основного долга).</w:t>
      </w:r>
      <w:r w:rsidR="00D676A7" w:rsidRPr="00A817EB">
        <w:rPr>
          <w:rFonts w:ascii="Times New Roman" w:eastAsia="Batang" w:hAnsi="Times New Roman"/>
          <w:color w:val="000000"/>
          <w:sz w:val="24"/>
          <w:szCs w:val="24"/>
          <w:lang w:eastAsia="ru-RU"/>
        </w:rPr>
        <w:t xml:space="preserve"> </w:t>
      </w:r>
    </w:p>
    <w:p w14:paraId="22ABD90F" w14:textId="77777777" w:rsidR="00EF30E6" w:rsidRPr="00EF30E6" w:rsidRDefault="00D676A7" w:rsidP="00EF30E6">
      <w:pPr>
        <w:pStyle w:val="12"/>
        <w:tabs>
          <w:tab w:val="left" w:pos="993"/>
        </w:tabs>
        <w:spacing w:line="360" w:lineRule="auto"/>
        <w:ind w:left="0"/>
        <w:jc w:val="both"/>
        <w:rPr>
          <w:rFonts w:eastAsia="Batang"/>
          <w:color w:val="000000"/>
          <w:szCs w:val="24"/>
        </w:rPr>
      </w:pPr>
      <w:r w:rsidRPr="00A817EB">
        <w:rPr>
          <w:rFonts w:eastAsia="Batang"/>
          <w:color w:val="000000"/>
          <w:szCs w:val="24"/>
        </w:rPr>
        <w:t xml:space="preserve"> </w:t>
      </w:r>
      <w:r w:rsidR="00EF30E6" w:rsidRPr="00EF30E6">
        <w:rPr>
          <w:rFonts w:eastAsia="Batang"/>
          <w:color w:val="000000"/>
          <w:szCs w:val="24"/>
        </w:rPr>
        <w:t>Для дебиторской/кредиторской задолженности и полученных займов, в</w:t>
      </w:r>
      <w:r w:rsidR="00EF30E6" w:rsidRPr="00EF30E6">
        <w:rPr>
          <w:szCs w:val="24"/>
        </w:rPr>
        <w:t xml:space="preserve"> качестве дат предстоящих денежных потоков в формуле приведенной стоимости используются крайние даты оплаты соответствующих траншей, предусмотренные договором.</w:t>
      </w:r>
    </w:p>
    <w:p w14:paraId="35B2E36D" w14:textId="77777777" w:rsidR="00EF30E6" w:rsidRPr="00EF30E6" w:rsidRDefault="00EF30E6" w:rsidP="00EF30E6">
      <w:pPr>
        <w:tabs>
          <w:tab w:val="left" w:pos="993"/>
        </w:tabs>
        <w:spacing w:after="0" w:line="360" w:lineRule="auto"/>
        <w:jc w:val="both"/>
        <w:rPr>
          <w:rFonts w:ascii="Times New Roman" w:eastAsia="Batang" w:hAnsi="Times New Roman"/>
          <w:color w:val="000000"/>
          <w:sz w:val="24"/>
          <w:szCs w:val="24"/>
          <w:lang w:eastAsia="ru-RU"/>
        </w:rPr>
      </w:pPr>
      <w:r w:rsidRPr="00EF30E6">
        <w:rPr>
          <w:rFonts w:ascii="Times New Roman" w:eastAsia="Batang" w:hAnsi="Times New Roman"/>
          <w:color w:val="000000"/>
          <w:sz w:val="24"/>
          <w:szCs w:val="24"/>
          <w:lang w:eastAsia="ru-RU"/>
        </w:rPr>
        <w:t>В случае если определенная в соответствии с описанным выше порядком дата денежного потока попадает на нерабочий день, то за дату денежного потока в соответствии со Статьей 193 ГК РФ принимается ближайший следующий за ним рабочий день. Если на дату расчета справедливой стоимости еще не утвержден производственный календарь на год, в котором ожидается денежный поток, то для определения его даты используются следующие условия:</w:t>
      </w:r>
    </w:p>
    <w:p w14:paraId="2ACB914F" w14:textId="77777777" w:rsidR="00EF30E6" w:rsidRPr="00EF30E6" w:rsidRDefault="00EF30E6" w:rsidP="00EF30E6">
      <w:pPr>
        <w:tabs>
          <w:tab w:val="left" w:pos="993"/>
        </w:tabs>
        <w:spacing w:after="0" w:line="360" w:lineRule="auto"/>
        <w:jc w:val="both"/>
        <w:rPr>
          <w:rFonts w:ascii="Times New Roman" w:eastAsia="Batang" w:hAnsi="Times New Roman"/>
          <w:color w:val="000000"/>
          <w:sz w:val="24"/>
          <w:szCs w:val="24"/>
          <w:lang w:eastAsia="ru-RU"/>
        </w:rPr>
      </w:pPr>
      <w:r w:rsidRPr="00EF30E6">
        <w:rPr>
          <w:rFonts w:ascii="Times New Roman" w:eastAsia="Batang" w:hAnsi="Times New Roman"/>
          <w:color w:val="000000"/>
          <w:sz w:val="24"/>
          <w:szCs w:val="24"/>
          <w:lang w:eastAsia="ru-RU"/>
        </w:rPr>
        <w:t>- суббота и воскресенье считаются нерабочими днями;</w:t>
      </w:r>
    </w:p>
    <w:p w14:paraId="5E924CD4" w14:textId="77777777" w:rsidR="00EF30E6" w:rsidRPr="00EF30E6" w:rsidRDefault="00EF30E6" w:rsidP="00EF30E6">
      <w:pPr>
        <w:tabs>
          <w:tab w:val="left" w:pos="993"/>
        </w:tabs>
        <w:spacing w:after="0" w:line="360" w:lineRule="auto"/>
        <w:jc w:val="both"/>
        <w:rPr>
          <w:rFonts w:ascii="Times New Roman" w:eastAsia="Batang" w:hAnsi="Times New Roman"/>
          <w:color w:val="000000"/>
          <w:sz w:val="24"/>
          <w:szCs w:val="24"/>
          <w:lang w:eastAsia="ru-RU"/>
        </w:rPr>
      </w:pPr>
      <w:r w:rsidRPr="00EF30E6">
        <w:rPr>
          <w:rFonts w:ascii="Times New Roman" w:eastAsia="Batang" w:hAnsi="Times New Roman"/>
          <w:color w:val="000000"/>
          <w:sz w:val="24"/>
          <w:szCs w:val="24"/>
          <w:lang w:eastAsia="ru-RU"/>
        </w:rPr>
        <w:t>- нерабочими днями также считаются дни, однозначно определенные частями первой и второй Статьи 112 «Нерабочие праздничные дни» Трудового кодекса Российской Федерации.</w:t>
      </w:r>
    </w:p>
    <w:p w14:paraId="41C26DD0" w14:textId="59999713" w:rsidR="006F7D40" w:rsidRPr="00A817EB" w:rsidRDefault="00EF30E6" w:rsidP="00EF30E6">
      <w:pPr>
        <w:tabs>
          <w:tab w:val="left" w:pos="993"/>
        </w:tabs>
        <w:spacing w:after="0" w:line="360" w:lineRule="auto"/>
        <w:jc w:val="both"/>
        <w:rPr>
          <w:rFonts w:ascii="Times New Roman" w:eastAsia="Batang" w:hAnsi="Times New Roman"/>
          <w:color w:val="000000"/>
          <w:sz w:val="24"/>
          <w:szCs w:val="24"/>
          <w:lang w:eastAsia="ru-RU"/>
        </w:rPr>
      </w:pPr>
      <w:r w:rsidRPr="00EF30E6">
        <w:rPr>
          <w:rFonts w:ascii="Times New Roman" w:eastAsia="Batang" w:hAnsi="Times New Roman"/>
          <w:color w:val="000000"/>
          <w:sz w:val="24"/>
          <w:szCs w:val="24"/>
          <w:lang w:eastAsia="ru-RU"/>
        </w:rPr>
        <w:t>При утверждении производственного календаря на соответствующий год и при внесении в него изменений производится при необходимости корректировка дат денежных потоков</w:t>
      </w:r>
      <w:r>
        <w:rPr>
          <w:rFonts w:ascii="Times New Roman" w:eastAsia="Batang" w:hAnsi="Times New Roman"/>
          <w:color w:val="000000"/>
          <w:sz w:val="24"/>
          <w:szCs w:val="24"/>
          <w:lang w:eastAsia="ru-RU"/>
        </w:rPr>
        <w:t>.</w:t>
      </w:r>
    </w:p>
    <w:p w14:paraId="077DF55E" w14:textId="77777777" w:rsidR="00EF30E6" w:rsidRPr="00EF30E6" w:rsidRDefault="00EF30E6" w:rsidP="00EF30E6">
      <w:pPr>
        <w:tabs>
          <w:tab w:val="left" w:pos="993"/>
        </w:tabs>
        <w:spacing w:after="0" w:line="360" w:lineRule="auto"/>
        <w:jc w:val="both"/>
        <w:rPr>
          <w:rFonts w:ascii="Times New Roman" w:eastAsia="Batang" w:hAnsi="Times New Roman"/>
          <w:color w:val="000000"/>
          <w:sz w:val="24"/>
          <w:szCs w:val="24"/>
          <w:lang w:eastAsia="ru-RU"/>
        </w:rPr>
      </w:pPr>
      <w:r w:rsidRPr="00EF30E6">
        <w:rPr>
          <w:rFonts w:ascii="Times New Roman" w:eastAsia="Batang" w:hAnsi="Times New Roman"/>
          <w:color w:val="000000"/>
          <w:sz w:val="24"/>
          <w:szCs w:val="24"/>
          <w:lang w:eastAsia="ru-RU"/>
        </w:rPr>
        <w:t>График денежных потоков корректируется в случаях:</w:t>
      </w:r>
    </w:p>
    <w:p w14:paraId="063ADD83" w14:textId="77777777" w:rsidR="00EF30E6" w:rsidRPr="00EF30E6" w:rsidRDefault="00EF30E6" w:rsidP="00EF30E6">
      <w:pPr>
        <w:tabs>
          <w:tab w:val="left" w:pos="993"/>
        </w:tabs>
        <w:spacing w:after="0" w:line="360" w:lineRule="auto"/>
        <w:jc w:val="both"/>
        <w:rPr>
          <w:rFonts w:ascii="Times New Roman" w:eastAsia="Batang" w:hAnsi="Times New Roman"/>
          <w:color w:val="000000"/>
          <w:sz w:val="24"/>
          <w:szCs w:val="24"/>
          <w:lang w:eastAsia="ru-RU"/>
        </w:rPr>
      </w:pPr>
      <w:r w:rsidRPr="00EF30E6">
        <w:rPr>
          <w:rFonts w:ascii="Times New Roman" w:eastAsia="Batang" w:hAnsi="Times New Roman"/>
          <w:color w:val="000000"/>
          <w:sz w:val="24"/>
          <w:szCs w:val="24"/>
          <w:lang w:eastAsia="ru-RU"/>
        </w:rPr>
        <w:t>- изменения ставки по договору, срока действия договора, периодичности или сроков денежных выплат (в случае, если ставка по договору зависит от рыночного индикатора, в т.ч. от значения ключевой ставки Банка России, то график денежных потоков корректируется в дату начала применения нового значения соответствующего рыночного индикатора);</w:t>
      </w:r>
    </w:p>
    <w:p w14:paraId="1B508D36" w14:textId="77777777" w:rsidR="00EF30E6" w:rsidRPr="00EF30E6" w:rsidRDefault="00EF30E6" w:rsidP="00EF30E6">
      <w:pPr>
        <w:tabs>
          <w:tab w:val="left" w:pos="993"/>
        </w:tabs>
        <w:spacing w:after="0" w:line="360" w:lineRule="auto"/>
        <w:jc w:val="both"/>
        <w:rPr>
          <w:rFonts w:ascii="Times New Roman" w:eastAsia="Batang" w:hAnsi="Times New Roman"/>
          <w:color w:val="000000"/>
          <w:sz w:val="24"/>
          <w:szCs w:val="24"/>
          <w:lang w:eastAsia="ru-RU"/>
        </w:rPr>
      </w:pPr>
      <w:r w:rsidRPr="00EF30E6">
        <w:rPr>
          <w:rFonts w:ascii="Times New Roman" w:eastAsia="Batang" w:hAnsi="Times New Roman"/>
          <w:color w:val="000000"/>
          <w:sz w:val="24"/>
          <w:szCs w:val="24"/>
          <w:lang w:eastAsia="ru-RU"/>
        </w:rPr>
        <w:t>- изменения суммы основного долга (пополнения, частичного погашения, если оно не</w:t>
      </w:r>
    </w:p>
    <w:p w14:paraId="7C4600F1" w14:textId="77777777" w:rsidR="00EF30E6" w:rsidRPr="00EF30E6" w:rsidRDefault="00EF30E6" w:rsidP="00EF30E6">
      <w:pPr>
        <w:tabs>
          <w:tab w:val="left" w:pos="993"/>
        </w:tabs>
        <w:spacing w:after="0" w:line="360" w:lineRule="auto"/>
        <w:jc w:val="both"/>
        <w:rPr>
          <w:rFonts w:ascii="Times New Roman" w:eastAsia="Batang" w:hAnsi="Times New Roman"/>
          <w:color w:val="000000"/>
          <w:sz w:val="24"/>
          <w:szCs w:val="24"/>
          <w:lang w:eastAsia="ru-RU"/>
        </w:rPr>
      </w:pPr>
      <w:r w:rsidRPr="00EF30E6">
        <w:rPr>
          <w:rFonts w:ascii="Times New Roman" w:eastAsia="Batang" w:hAnsi="Times New Roman"/>
          <w:color w:val="000000"/>
          <w:sz w:val="24"/>
          <w:szCs w:val="24"/>
          <w:lang w:eastAsia="ru-RU"/>
        </w:rPr>
        <w:t>было учтено графиком).</w:t>
      </w:r>
    </w:p>
    <w:p w14:paraId="40747411" w14:textId="421840B3" w:rsidR="00D23BDB" w:rsidRPr="00EF30E6" w:rsidRDefault="00EF30E6" w:rsidP="00EF30E6">
      <w:pPr>
        <w:tabs>
          <w:tab w:val="left" w:pos="993"/>
        </w:tabs>
        <w:spacing w:after="0" w:line="360" w:lineRule="auto"/>
        <w:jc w:val="both"/>
        <w:rPr>
          <w:rFonts w:ascii="Times New Roman" w:eastAsia="Batang" w:hAnsi="Times New Roman"/>
          <w:color w:val="000000"/>
          <w:sz w:val="24"/>
          <w:szCs w:val="24"/>
          <w:lang w:eastAsia="ru-RU"/>
        </w:rPr>
      </w:pPr>
      <w:r w:rsidRPr="00EF30E6">
        <w:rPr>
          <w:rFonts w:ascii="Times New Roman" w:eastAsia="Batang" w:hAnsi="Times New Roman"/>
          <w:color w:val="000000"/>
          <w:sz w:val="24"/>
          <w:szCs w:val="24"/>
          <w:lang w:eastAsia="ru-RU"/>
        </w:rPr>
        <w:t>Для учета в справедливой стоимости обесценения активов происходит корректировка</w:t>
      </w:r>
      <w:r>
        <w:rPr>
          <w:rFonts w:ascii="Times New Roman" w:eastAsia="Batang" w:hAnsi="Times New Roman"/>
          <w:color w:val="000000"/>
          <w:sz w:val="24"/>
          <w:szCs w:val="24"/>
          <w:lang w:eastAsia="ru-RU"/>
        </w:rPr>
        <w:t xml:space="preserve"> </w:t>
      </w:r>
      <w:r w:rsidRPr="00EF30E6">
        <w:rPr>
          <w:rFonts w:ascii="Times New Roman" w:eastAsia="Batang" w:hAnsi="Times New Roman"/>
          <w:color w:val="000000"/>
          <w:sz w:val="24"/>
          <w:szCs w:val="24"/>
          <w:lang w:eastAsia="ru-RU"/>
        </w:rPr>
        <w:t>величины ожидаемых денежных потоков (Рn) в соответствии с Приложением №6</w:t>
      </w:r>
      <w:r w:rsidR="001573A5" w:rsidRPr="00EF30E6">
        <w:rPr>
          <w:rFonts w:ascii="Times New Roman" w:eastAsia="Batang" w:hAnsi="Times New Roman"/>
          <w:color w:val="000000"/>
          <w:sz w:val="24"/>
          <w:szCs w:val="24"/>
          <w:lang w:eastAsia="ru-RU"/>
        </w:rPr>
        <w:t>.</w:t>
      </w:r>
      <w:r w:rsidR="00D23BDB" w:rsidRPr="00EF30E6">
        <w:rPr>
          <w:rFonts w:ascii="Times New Roman" w:eastAsia="Batang" w:hAnsi="Times New Roman"/>
          <w:color w:val="000000"/>
          <w:sz w:val="24"/>
          <w:szCs w:val="24"/>
          <w:lang w:eastAsia="ru-RU"/>
        </w:rPr>
        <w:t xml:space="preserve"> </w:t>
      </w:r>
    </w:p>
    <w:p w14:paraId="0254A2F5" w14:textId="2C8B690A" w:rsidR="00F02FA5" w:rsidRPr="00C32D2C" w:rsidRDefault="00F02FA5" w:rsidP="00831A8D">
      <w:pPr>
        <w:pStyle w:val="12"/>
        <w:tabs>
          <w:tab w:val="left" w:pos="993"/>
        </w:tabs>
        <w:spacing w:line="360" w:lineRule="auto"/>
        <w:ind w:left="0"/>
        <w:jc w:val="both"/>
        <w:rPr>
          <w:rFonts w:eastAsia="Batang"/>
          <w:b/>
          <w:color w:val="000000"/>
          <w:szCs w:val="24"/>
        </w:rPr>
      </w:pPr>
      <w:r w:rsidRPr="00C32D2C">
        <w:rPr>
          <w:rFonts w:eastAsia="Batang"/>
          <w:b/>
          <w:color w:val="000000"/>
          <w:szCs w:val="24"/>
        </w:rPr>
        <w:t>2. Порядок определения ставки дисконтирования</w:t>
      </w:r>
      <w:r w:rsidR="001573A5" w:rsidRPr="00C32D2C">
        <w:rPr>
          <w:rFonts w:eastAsia="Batang"/>
          <w:b/>
          <w:color w:val="000000"/>
          <w:szCs w:val="24"/>
        </w:rPr>
        <w:t xml:space="preserve"> для депозитов</w:t>
      </w:r>
      <w:r w:rsidR="00036944" w:rsidRPr="00C32D2C">
        <w:rPr>
          <w:rFonts w:eastAsia="Batang"/>
          <w:b/>
          <w:color w:val="000000"/>
          <w:szCs w:val="24"/>
        </w:rPr>
        <w:t>.</w:t>
      </w:r>
    </w:p>
    <w:p w14:paraId="03FC3340" w14:textId="77777777" w:rsidR="006A6334" w:rsidRPr="00C32D2C" w:rsidRDefault="00F02FA5" w:rsidP="00831A8D">
      <w:pPr>
        <w:pStyle w:val="12"/>
        <w:tabs>
          <w:tab w:val="left" w:pos="993"/>
        </w:tabs>
        <w:spacing w:line="360" w:lineRule="auto"/>
        <w:ind w:left="0"/>
        <w:jc w:val="both"/>
        <w:rPr>
          <w:rFonts w:eastAsia="Batang"/>
          <w:color w:val="000000"/>
          <w:szCs w:val="24"/>
        </w:rPr>
      </w:pPr>
      <w:r w:rsidRPr="00C32D2C">
        <w:rPr>
          <w:rFonts w:eastAsia="Batang"/>
          <w:color w:val="000000"/>
          <w:szCs w:val="24"/>
        </w:rPr>
        <w:t xml:space="preserve">2.1. </w:t>
      </w:r>
      <w:r w:rsidR="006A6334" w:rsidRPr="00C32D2C">
        <w:rPr>
          <w:rFonts w:eastAsia="Batang"/>
          <w:color w:val="000000"/>
          <w:szCs w:val="24"/>
        </w:rPr>
        <w:t>Ставка дисконтирования равна:</w:t>
      </w:r>
    </w:p>
    <w:p w14:paraId="7D46D219" w14:textId="598B9196" w:rsidR="007F1EC4" w:rsidRPr="00C32D2C" w:rsidRDefault="00852CA5" w:rsidP="00CB3222">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ab/>
        <w:t xml:space="preserve">ставке, предусмотренной договором, если ее значение находится </w:t>
      </w:r>
      <w:r w:rsidR="003D58C4" w:rsidRPr="00C32D2C">
        <w:rPr>
          <w:rFonts w:ascii="Times New Roman" w:eastAsia="Batang" w:hAnsi="Times New Roman"/>
          <w:color w:val="000000"/>
          <w:sz w:val="24"/>
          <w:szCs w:val="24"/>
          <w:lang w:eastAsia="ru-RU"/>
        </w:rPr>
        <w:t xml:space="preserve">в </w:t>
      </w:r>
      <w:r w:rsidRPr="00C32D2C">
        <w:rPr>
          <w:rFonts w:ascii="Times New Roman" w:eastAsia="Batang" w:hAnsi="Times New Roman"/>
          <w:color w:val="000000"/>
          <w:sz w:val="24"/>
          <w:szCs w:val="24"/>
          <w:lang w:eastAsia="ru-RU"/>
        </w:rPr>
        <w:t>диапазон</w:t>
      </w:r>
      <w:r w:rsidR="00F5076F" w:rsidRPr="00C32D2C">
        <w:rPr>
          <w:rFonts w:ascii="Times New Roman" w:eastAsia="Batang" w:hAnsi="Times New Roman"/>
          <w:color w:val="000000"/>
          <w:sz w:val="24"/>
          <w:szCs w:val="24"/>
          <w:lang w:eastAsia="ru-RU"/>
        </w:rPr>
        <w:t xml:space="preserve">е, определенном </w:t>
      </w:r>
      <w:r w:rsidR="00B85250" w:rsidRPr="00C32D2C">
        <w:rPr>
          <w:rFonts w:ascii="Times New Roman" w:eastAsia="Batang" w:hAnsi="Times New Roman"/>
          <w:color w:val="000000"/>
          <w:sz w:val="24"/>
          <w:szCs w:val="24"/>
          <w:lang w:eastAsia="ru-RU"/>
        </w:rPr>
        <w:t xml:space="preserve">по формуле (3) </w:t>
      </w:r>
      <w:r w:rsidR="00F5076F" w:rsidRPr="00C32D2C">
        <w:rPr>
          <w:rFonts w:ascii="Times New Roman" w:eastAsia="Batang" w:hAnsi="Times New Roman"/>
          <w:color w:val="000000"/>
          <w:sz w:val="24"/>
          <w:szCs w:val="24"/>
          <w:lang w:eastAsia="ru-RU"/>
        </w:rPr>
        <w:t>с учетом</w:t>
      </w:r>
      <w:r w:rsidRPr="00C32D2C">
        <w:rPr>
          <w:rFonts w:ascii="Times New Roman" w:eastAsia="Batang" w:hAnsi="Times New Roman"/>
          <w:color w:val="000000"/>
          <w:sz w:val="24"/>
          <w:szCs w:val="24"/>
          <w:lang w:eastAsia="ru-RU"/>
        </w:rPr>
        <w:t xml:space="preserve"> волатильности рыночной ставки </w:t>
      </w:r>
      <w:r w:rsidR="00036944" w:rsidRPr="00C32D2C">
        <w:rPr>
          <w:rFonts w:ascii="Times New Roman" w:eastAsia="Batang" w:hAnsi="Times New Roman"/>
          <w:color w:val="000000"/>
          <w:sz w:val="24"/>
          <w:szCs w:val="24"/>
          <w:lang w:eastAsia="ru-RU"/>
        </w:rPr>
        <w:t xml:space="preserve">по данным </w:t>
      </w:r>
      <w:r w:rsidRPr="00C32D2C">
        <w:rPr>
          <w:rFonts w:ascii="Times New Roman" w:eastAsia="Batang" w:hAnsi="Times New Roman"/>
          <w:color w:val="000000"/>
          <w:sz w:val="24"/>
          <w:szCs w:val="24"/>
          <w:lang w:eastAsia="ru-RU"/>
        </w:rPr>
        <w:t xml:space="preserve">за </w:t>
      </w:r>
      <w:r w:rsidR="00036944" w:rsidRPr="00C32D2C">
        <w:rPr>
          <w:rFonts w:ascii="Times New Roman" w:eastAsia="Batang" w:hAnsi="Times New Roman"/>
          <w:color w:val="000000"/>
          <w:sz w:val="24"/>
          <w:szCs w:val="24"/>
          <w:lang w:eastAsia="ru-RU"/>
        </w:rPr>
        <w:t xml:space="preserve">последние </w:t>
      </w:r>
      <w:r w:rsidR="004715C4" w:rsidRPr="00C32D2C">
        <w:rPr>
          <w:rFonts w:ascii="Times New Roman" w:eastAsia="Batang" w:hAnsi="Times New Roman"/>
          <w:color w:val="000000"/>
          <w:sz w:val="24"/>
          <w:szCs w:val="24"/>
          <w:lang w:eastAsia="ru-RU"/>
        </w:rPr>
        <w:t>3</w:t>
      </w:r>
      <w:r w:rsidRPr="00C32D2C">
        <w:rPr>
          <w:rFonts w:ascii="Times New Roman" w:eastAsia="Batang" w:hAnsi="Times New Roman"/>
          <w:color w:val="000000"/>
          <w:sz w:val="24"/>
          <w:szCs w:val="24"/>
          <w:lang w:eastAsia="ru-RU"/>
        </w:rPr>
        <w:t xml:space="preserve"> </w:t>
      </w:r>
      <w:r w:rsidR="00036944" w:rsidRPr="00C32D2C">
        <w:rPr>
          <w:rFonts w:ascii="Times New Roman" w:eastAsia="Batang" w:hAnsi="Times New Roman"/>
          <w:color w:val="000000"/>
          <w:sz w:val="24"/>
          <w:szCs w:val="24"/>
          <w:lang w:eastAsia="ru-RU"/>
        </w:rPr>
        <w:t xml:space="preserve">опубликованных </w:t>
      </w:r>
      <w:r w:rsidRPr="00C32D2C">
        <w:rPr>
          <w:rFonts w:ascii="Times New Roman" w:eastAsia="Batang" w:hAnsi="Times New Roman"/>
          <w:color w:val="000000"/>
          <w:sz w:val="24"/>
          <w:szCs w:val="24"/>
          <w:lang w:eastAsia="ru-RU"/>
        </w:rPr>
        <w:t>месяц</w:t>
      </w:r>
      <w:r w:rsidR="004715C4" w:rsidRPr="00C32D2C">
        <w:rPr>
          <w:rFonts w:ascii="Times New Roman" w:eastAsia="Batang" w:hAnsi="Times New Roman"/>
          <w:color w:val="000000"/>
          <w:sz w:val="24"/>
          <w:szCs w:val="24"/>
          <w:lang w:eastAsia="ru-RU"/>
        </w:rPr>
        <w:t>а</w:t>
      </w:r>
      <w:r w:rsidRPr="00C32D2C">
        <w:rPr>
          <w:rFonts w:ascii="Times New Roman" w:eastAsia="Batang" w:hAnsi="Times New Roman"/>
          <w:color w:val="000000"/>
          <w:sz w:val="24"/>
          <w:szCs w:val="24"/>
          <w:lang w:eastAsia="ru-RU"/>
        </w:rPr>
        <w:t xml:space="preserve"> </w:t>
      </w:r>
      <w:r w:rsidR="00A95A25" w:rsidRPr="00C32D2C">
        <w:rPr>
          <w:rFonts w:ascii="Times New Roman" w:eastAsia="Batang" w:hAnsi="Times New Roman"/>
          <w:color w:val="000000"/>
          <w:sz w:val="24"/>
          <w:szCs w:val="24"/>
          <w:lang w:eastAsia="ru-RU"/>
        </w:rPr>
        <w:t>по состоянию на</w:t>
      </w:r>
      <w:r w:rsidRPr="00C32D2C">
        <w:rPr>
          <w:rFonts w:ascii="Times New Roman" w:eastAsia="Batang" w:hAnsi="Times New Roman"/>
          <w:color w:val="000000"/>
          <w:sz w:val="24"/>
          <w:szCs w:val="24"/>
          <w:lang w:eastAsia="ru-RU"/>
        </w:rPr>
        <w:t xml:space="preserve"> дат</w:t>
      </w:r>
      <w:r w:rsidR="00A95A25" w:rsidRPr="00C32D2C">
        <w:rPr>
          <w:rFonts w:ascii="Times New Roman" w:eastAsia="Batang" w:hAnsi="Times New Roman"/>
          <w:color w:val="000000"/>
          <w:sz w:val="24"/>
          <w:szCs w:val="24"/>
          <w:lang w:eastAsia="ru-RU"/>
        </w:rPr>
        <w:t>у</w:t>
      </w:r>
      <w:r w:rsidRPr="00C32D2C">
        <w:rPr>
          <w:rFonts w:ascii="Times New Roman" w:eastAsia="Batang" w:hAnsi="Times New Roman"/>
          <w:color w:val="000000"/>
          <w:sz w:val="24"/>
          <w:szCs w:val="24"/>
          <w:lang w:eastAsia="ru-RU"/>
        </w:rPr>
        <w:t xml:space="preserve"> ее определения</w:t>
      </w:r>
      <w:r w:rsidR="00B85250" w:rsidRPr="00C32D2C">
        <w:rPr>
          <w:rFonts w:ascii="Times New Roman" w:eastAsia="Batang" w:hAnsi="Times New Roman"/>
          <w:color w:val="000000"/>
          <w:sz w:val="24"/>
          <w:szCs w:val="24"/>
          <w:lang w:eastAsia="ru-RU"/>
        </w:rPr>
        <w:t>;</w:t>
      </w:r>
      <w:r w:rsidR="007F1EC4" w:rsidRPr="00C32D2C">
        <w:rPr>
          <w:rFonts w:ascii="Times New Roman" w:eastAsia="Batang" w:hAnsi="Times New Roman"/>
          <w:color w:val="000000"/>
          <w:sz w:val="24"/>
          <w:szCs w:val="24"/>
          <w:lang w:eastAsia="ru-RU"/>
        </w:rPr>
        <w:t xml:space="preserve"> </w:t>
      </w:r>
    </w:p>
    <w:p w14:paraId="20F71497" w14:textId="3C87915F" w:rsidR="006A6334" w:rsidRPr="00C32D2C" w:rsidRDefault="007F1EC4" w:rsidP="00CB3222">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В указанн</w:t>
      </w:r>
      <w:r w:rsidR="009531B1" w:rsidRPr="00C32D2C">
        <w:rPr>
          <w:rFonts w:ascii="Times New Roman" w:eastAsia="Batang" w:hAnsi="Times New Roman"/>
          <w:color w:val="000000"/>
          <w:sz w:val="24"/>
          <w:szCs w:val="24"/>
          <w:lang w:eastAsia="ru-RU"/>
        </w:rPr>
        <w:t>ом</w:t>
      </w:r>
      <w:r w:rsidRPr="00C32D2C">
        <w:rPr>
          <w:rFonts w:ascii="Times New Roman" w:eastAsia="Batang" w:hAnsi="Times New Roman"/>
          <w:color w:val="000000"/>
          <w:sz w:val="24"/>
          <w:szCs w:val="24"/>
          <w:lang w:eastAsia="ru-RU"/>
        </w:rPr>
        <w:t xml:space="preserve"> выше случа</w:t>
      </w:r>
      <w:r w:rsidR="009531B1" w:rsidRPr="00C32D2C">
        <w:rPr>
          <w:rFonts w:ascii="Times New Roman" w:eastAsia="Batang" w:hAnsi="Times New Roman"/>
          <w:color w:val="000000"/>
          <w:sz w:val="24"/>
          <w:szCs w:val="24"/>
          <w:lang w:eastAsia="ru-RU"/>
        </w:rPr>
        <w:t>е</w:t>
      </w:r>
      <w:r w:rsidRPr="00C32D2C">
        <w:rPr>
          <w:rFonts w:ascii="Times New Roman" w:eastAsia="Batang" w:hAnsi="Times New Roman"/>
          <w:color w:val="000000"/>
          <w:sz w:val="24"/>
          <w:szCs w:val="24"/>
          <w:lang w:eastAsia="ru-RU"/>
        </w:rPr>
        <w:t xml:space="preserve"> считается, что ставка по договору соответствует рыночной</w:t>
      </w:r>
      <w:r w:rsidR="006A6334" w:rsidRPr="00C32D2C">
        <w:rPr>
          <w:rFonts w:ascii="Times New Roman" w:eastAsia="Batang" w:hAnsi="Times New Roman"/>
          <w:color w:val="000000"/>
          <w:sz w:val="24"/>
          <w:szCs w:val="24"/>
          <w:lang w:eastAsia="ru-RU"/>
        </w:rPr>
        <w:t>;</w:t>
      </w:r>
    </w:p>
    <w:p w14:paraId="41DDB7CD" w14:textId="43AD9123" w:rsidR="00331568" w:rsidRPr="00C32D2C" w:rsidRDefault="006A6334" w:rsidP="00CB3222">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ab/>
      </w:r>
      <w:r w:rsidR="00852CA5" w:rsidRPr="00C32D2C">
        <w:rPr>
          <w:rFonts w:ascii="Times New Roman" w:eastAsia="Batang" w:hAnsi="Times New Roman"/>
          <w:color w:val="000000"/>
          <w:sz w:val="24"/>
          <w:szCs w:val="24"/>
          <w:lang w:eastAsia="ru-RU"/>
        </w:rPr>
        <w:t>рыночной ставке</w:t>
      </w:r>
      <w:r w:rsidR="006A3187" w:rsidRPr="00C32D2C">
        <w:rPr>
          <w:rFonts w:ascii="Times New Roman" w:eastAsia="Batang" w:hAnsi="Times New Roman"/>
          <w:color w:val="000000"/>
          <w:sz w:val="24"/>
          <w:szCs w:val="24"/>
          <w:lang w:eastAsia="ru-RU"/>
        </w:rPr>
        <w:t>,</w:t>
      </w:r>
      <w:r w:rsidR="00852CA5" w:rsidRPr="00C32D2C">
        <w:rPr>
          <w:rFonts w:ascii="Times New Roman" w:eastAsia="Batang" w:hAnsi="Times New Roman"/>
          <w:color w:val="000000"/>
          <w:sz w:val="24"/>
          <w:szCs w:val="24"/>
          <w:lang w:eastAsia="ru-RU"/>
        </w:rPr>
        <w:t xml:space="preserve"> если ставка по договору выходит за границы диапазона волатильности рыночной ставки </w:t>
      </w:r>
      <w:r w:rsidR="00E16BCB" w:rsidRPr="00C32D2C">
        <w:rPr>
          <w:rFonts w:ascii="Times New Roman" w:eastAsia="Batang" w:hAnsi="Times New Roman"/>
          <w:color w:val="000000"/>
          <w:sz w:val="24"/>
          <w:szCs w:val="24"/>
          <w:lang w:eastAsia="ru-RU"/>
        </w:rPr>
        <w:t xml:space="preserve">по данным за последние </w:t>
      </w:r>
      <w:r w:rsidR="004715C4" w:rsidRPr="00C32D2C">
        <w:rPr>
          <w:rFonts w:ascii="Times New Roman" w:eastAsia="Batang" w:hAnsi="Times New Roman"/>
          <w:color w:val="000000"/>
          <w:sz w:val="24"/>
          <w:szCs w:val="24"/>
          <w:lang w:eastAsia="ru-RU"/>
        </w:rPr>
        <w:t>3</w:t>
      </w:r>
      <w:r w:rsidR="00E16BCB" w:rsidRPr="00C32D2C">
        <w:rPr>
          <w:rFonts w:ascii="Times New Roman" w:eastAsia="Batang" w:hAnsi="Times New Roman"/>
          <w:color w:val="000000"/>
          <w:sz w:val="24"/>
          <w:szCs w:val="24"/>
          <w:lang w:eastAsia="ru-RU"/>
        </w:rPr>
        <w:t xml:space="preserve"> опубликованных месяц</w:t>
      </w:r>
      <w:r w:rsidR="004715C4" w:rsidRPr="00C32D2C">
        <w:rPr>
          <w:rFonts w:ascii="Times New Roman" w:eastAsia="Batang" w:hAnsi="Times New Roman"/>
          <w:color w:val="000000"/>
          <w:sz w:val="24"/>
          <w:szCs w:val="24"/>
          <w:lang w:eastAsia="ru-RU"/>
        </w:rPr>
        <w:t>а</w:t>
      </w:r>
      <w:r w:rsidR="00E16BCB" w:rsidRPr="00C32D2C">
        <w:rPr>
          <w:rFonts w:ascii="Times New Roman" w:eastAsia="Batang" w:hAnsi="Times New Roman"/>
          <w:color w:val="000000"/>
          <w:sz w:val="24"/>
          <w:szCs w:val="24"/>
          <w:lang w:eastAsia="ru-RU"/>
        </w:rPr>
        <w:t xml:space="preserve"> по состоянию на дату ее определения</w:t>
      </w:r>
      <w:r w:rsidR="00331568" w:rsidRPr="00C32D2C">
        <w:rPr>
          <w:rFonts w:ascii="Times New Roman" w:eastAsia="Batang" w:hAnsi="Times New Roman"/>
          <w:color w:val="000000"/>
          <w:sz w:val="24"/>
          <w:szCs w:val="24"/>
          <w:lang w:eastAsia="ru-RU"/>
        </w:rPr>
        <w:t>;</w:t>
      </w:r>
      <w:r w:rsidR="00405609" w:rsidRPr="00C32D2C">
        <w:rPr>
          <w:rFonts w:ascii="Times New Roman" w:eastAsia="Batang" w:hAnsi="Times New Roman"/>
          <w:color w:val="000000"/>
          <w:sz w:val="24"/>
          <w:szCs w:val="24"/>
          <w:lang w:eastAsia="ru-RU"/>
        </w:rPr>
        <w:t xml:space="preserve"> </w:t>
      </w:r>
    </w:p>
    <w:p w14:paraId="6238A2B0" w14:textId="2E222269" w:rsidR="00852CA5" w:rsidRPr="00C32D2C" w:rsidRDefault="00852CA5" w:rsidP="00CB3222">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рыночной ставке на дату ее определения, если ставка по договору не установлена.</w:t>
      </w:r>
    </w:p>
    <w:p w14:paraId="31C63280" w14:textId="77777777" w:rsidR="00E81C46" w:rsidRPr="00C32D2C" w:rsidRDefault="00E81C46" w:rsidP="00CB3222">
      <w:pPr>
        <w:pStyle w:val="12"/>
        <w:tabs>
          <w:tab w:val="left" w:pos="993"/>
        </w:tabs>
        <w:spacing w:line="360" w:lineRule="auto"/>
        <w:ind w:left="0"/>
        <w:jc w:val="both"/>
        <w:rPr>
          <w:rFonts w:eastAsia="Batang"/>
          <w:color w:val="000000"/>
          <w:szCs w:val="24"/>
        </w:rPr>
      </w:pPr>
      <w:r w:rsidRPr="00C32D2C">
        <w:rPr>
          <w:rFonts w:eastAsia="Batang"/>
          <w:color w:val="000000"/>
          <w:szCs w:val="24"/>
        </w:rPr>
        <w:t>В целях настоящего пункта волатильность рыночных ставок определяется как стандартное отклонение (σ).</w:t>
      </w:r>
    </w:p>
    <w:p w14:paraId="1B8C15F2" w14:textId="7C9F3375" w:rsidR="00E81C46" w:rsidRPr="00C32D2C" w:rsidRDefault="00E81C46" w:rsidP="00E81C46">
      <w:pPr>
        <w:pStyle w:val="12"/>
        <w:tabs>
          <w:tab w:val="left" w:pos="993"/>
        </w:tabs>
        <w:spacing w:line="360" w:lineRule="auto"/>
        <w:jc w:val="both"/>
        <w:rPr>
          <w:rFonts w:eastAsia="Batang"/>
          <w:color w:val="000000"/>
          <w:szCs w:val="24"/>
        </w:rPr>
      </w:pPr>
      <m:oMath>
        <m:r>
          <m:rPr>
            <m:sty m:val="p"/>
          </m:rPr>
          <w:rPr>
            <w:rFonts w:ascii="Cambria Math" w:hAnsi="Cambria Math"/>
            <w:color w:val="000000"/>
            <w:szCs w:val="24"/>
          </w:rPr>
          <m:t>σ=округл(</m:t>
        </m:r>
        <m:rad>
          <m:radPr>
            <m:degHide m:val="1"/>
            <m:ctrlPr>
              <w:rPr>
                <w:rFonts w:ascii="Cambria Math" w:hAnsi="Cambria Math"/>
                <w:color w:val="000000"/>
                <w:szCs w:val="24"/>
              </w:rPr>
            </m:ctrlPr>
          </m:radPr>
          <m:deg/>
          <m:e>
            <m:f>
              <m:fPr>
                <m:ctrlPr>
                  <w:rPr>
                    <w:rFonts w:ascii="Cambria Math" w:hAnsi="Cambria Math"/>
                    <w:i/>
                    <w:color w:val="000000"/>
                    <w:szCs w:val="24"/>
                  </w:rPr>
                </m:ctrlPr>
              </m:fPr>
              <m:num>
                <m:sSup>
                  <m:sSupPr>
                    <m:ctrlPr>
                      <w:rPr>
                        <w:rFonts w:ascii="Cambria Math" w:hAnsi="Cambria Math"/>
                        <w:i/>
                        <w:color w:val="000000"/>
                        <w:szCs w:val="24"/>
                      </w:rPr>
                    </m:ctrlPr>
                  </m:sSupPr>
                  <m:e>
                    <m:nary>
                      <m:naryPr>
                        <m:chr m:val="∑"/>
                        <m:limLoc m:val="undOvr"/>
                        <m:ctrlPr>
                          <w:rPr>
                            <w:rFonts w:ascii="Cambria Math" w:hAnsi="Cambria Math"/>
                            <w:color w:val="000000"/>
                            <w:szCs w:val="24"/>
                          </w:rPr>
                        </m:ctrlPr>
                      </m:naryPr>
                      <m:sub>
                        <m:r>
                          <w:rPr>
                            <w:rFonts w:ascii="Cambria Math" w:hAnsi="Cambria Math"/>
                            <w:color w:val="000000"/>
                            <w:szCs w:val="24"/>
                            <w:lang w:val="en-US"/>
                          </w:rPr>
                          <m:t>i</m:t>
                        </m:r>
                        <m:r>
                          <w:rPr>
                            <w:rFonts w:ascii="Cambria Math" w:hAnsi="Cambria Math"/>
                            <w:color w:val="000000"/>
                            <w:szCs w:val="24"/>
                          </w:rPr>
                          <m:t>=1</m:t>
                        </m:r>
                      </m:sub>
                      <m:sup>
                        <m:r>
                          <w:rPr>
                            <w:rFonts w:ascii="Cambria Math" w:hAnsi="Cambria Math"/>
                            <w:color w:val="000000"/>
                            <w:szCs w:val="24"/>
                          </w:rPr>
                          <m:t>3</m:t>
                        </m:r>
                      </m:sup>
                      <m:e>
                        <m:r>
                          <w:rPr>
                            <w:rFonts w:ascii="Cambria Math" w:hAnsi="Cambria Math"/>
                            <w:color w:val="000000"/>
                            <w:szCs w:val="24"/>
                          </w:rPr>
                          <m:t>(</m:t>
                        </m:r>
                        <m:sSub>
                          <m:sSubPr>
                            <m:ctrlPr>
                              <w:rPr>
                                <w:rFonts w:ascii="Cambria Math" w:hAnsi="Cambria Math"/>
                                <w:i/>
                                <w:color w:val="000000"/>
                                <w:szCs w:val="24"/>
                              </w:rPr>
                            </m:ctrlPr>
                          </m:sSubPr>
                          <m:e>
                            <m:r>
                              <w:rPr>
                                <w:rFonts w:ascii="Cambria Math" w:hAnsi="Cambria Math"/>
                                <w:color w:val="000000"/>
                                <w:szCs w:val="24"/>
                                <w:lang w:val="en-US"/>
                              </w:rPr>
                              <m:t>r</m:t>
                            </m:r>
                          </m:e>
                          <m:sub>
                            <m:sSub>
                              <m:sSubPr>
                                <m:ctrlPr>
                                  <w:rPr>
                                    <w:rFonts w:ascii="Cambria Math" w:hAnsi="Cambria Math"/>
                                    <w:i/>
                                    <w:color w:val="000000"/>
                                    <w:szCs w:val="24"/>
                                  </w:rPr>
                                </m:ctrlPr>
                              </m:sSubPr>
                              <m:e>
                                <m:r>
                                  <w:rPr>
                                    <w:rFonts w:ascii="Cambria Math" w:hAnsi="Cambria Math"/>
                                    <w:color w:val="000000"/>
                                    <w:szCs w:val="24"/>
                                  </w:rPr>
                                  <m:t>рын</m:t>
                                </m:r>
                              </m:e>
                              <m:sub>
                                <m:r>
                                  <w:rPr>
                                    <w:rFonts w:ascii="Cambria Math" w:hAnsi="Cambria Math"/>
                                    <w:color w:val="000000"/>
                                    <w:szCs w:val="24"/>
                                    <w:lang w:val="en-US"/>
                                  </w:rPr>
                                  <m:t>i</m:t>
                                </m:r>
                              </m:sub>
                            </m:sSub>
                          </m:sub>
                        </m:sSub>
                      </m:e>
                    </m:nary>
                    <m:r>
                      <w:rPr>
                        <w:rFonts w:ascii="Cambria Math" w:hAnsi="Cambria Math"/>
                        <w:color w:val="000000"/>
                        <w:szCs w:val="24"/>
                      </w:rPr>
                      <m:t>-</m:t>
                    </m:r>
                    <m:bar>
                      <m:barPr>
                        <m:pos m:val="top"/>
                        <m:ctrlPr>
                          <w:rPr>
                            <w:rFonts w:ascii="Cambria Math" w:hAnsi="Cambria Math"/>
                            <w:i/>
                            <w:color w:val="000000"/>
                            <w:szCs w:val="24"/>
                            <w:lang w:val="en-US"/>
                          </w:rPr>
                        </m:ctrlPr>
                      </m:barPr>
                      <m:e>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m:t>
                            </m:r>
                          </m:sub>
                        </m:sSub>
                      </m:e>
                    </m:bar>
                    <m:r>
                      <m:rPr>
                        <m:sty m:val="p"/>
                      </m:rPr>
                      <w:rPr>
                        <w:rFonts w:ascii="Cambria Math" w:hAnsi="Cambria Math"/>
                        <w:color w:val="000000"/>
                        <w:szCs w:val="24"/>
                      </w:rPr>
                      <m:t>)</m:t>
                    </m:r>
                  </m:e>
                  <m:sup>
                    <m:r>
                      <w:rPr>
                        <w:rFonts w:ascii="Cambria Math" w:hAnsi="Cambria Math"/>
                        <w:color w:val="000000"/>
                        <w:szCs w:val="24"/>
                      </w:rPr>
                      <m:t>2</m:t>
                    </m:r>
                  </m:sup>
                </m:sSup>
              </m:num>
              <m:den>
                <m:r>
                  <w:rPr>
                    <w:rFonts w:ascii="Cambria Math" w:hAnsi="Cambria Math"/>
                    <w:color w:val="000000"/>
                    <w:szCs w:val="24"/>
                  </w:rPr>
                  <m:t>3</m:t>
                </m:r>
              </m:den>
            </m:f>
          </m:e>
        </m:rad>
      </m:oMath>
      <w:r w:rsidR="004715C4" w:rsidRPr="00C32D2C">
        <w:rPr>
          <w:rFonts w:eastAsia="Batang"/>
          <w:color w:val="000000"/>
          <w:szCs w:val="24"/>
        </w:rPr>
        <w:t>; 2)</w:t>
      </w:r>
      <w:r w:rsidR="008C5232" w:rsidRPr="00C32D2C">
        <w:rPr>
          <w:rFonts w:eastAsia="Batang"/>
          <w:color w:val="000000"/>
          <w:szCs w:val="24"/>
        </w:rPr>
        <w:t xml:space="preserve">                      </w:t>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t xml:space="preserve"> (2)</w:t>
      </w:r>
    </w:p>
    <w:p w14:paraId="6832964A" w14:textId="6CFB5A27" w:rsidR="00E81C46" w:rsidRPr="00C32D2C" w:rsidRDefault="002E0CC6" w:rsidP="00CB3222">
      <w:pPr>
        <w:pStyle w:val="12"/>
        <w:tabs>
          <w:tab w:val="left" w:pos="993"/>
        </w:tabs>
        <w:spacing w:line="360" w:lineRule="auto"/>
        <w:ind w:left="0"/>
        <w:jc w:val="both"/>
        <w:rPr>
          <w:rFonts w:eastAsia="Batang"/>
          <w:color w:val="000000"/>
          <w:szCs w:val="24"/>
        </w:rPr>
      </w:pPr>
      <m:oMath>
        <m:bar>
          <m:barPr>
            <m:pos m:val="top"/>
            <m:ctrlPr>
              <w:rPr>
                <w:rFonts w:ascii="Cambria Math" w:hAnsi="Cambria Math"/>
                <w:i/>
                <w:color w:val="000000"/>
                <w:szCs w:val="24"/>
                <w:lang w:val="en-US"/>
              </w:rPr>
            </m:ctrlPr>
          </m:barPr>
          <m:e>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m:t>
                </m:r>
              </m:sub>
            </m:sSub>
          </m:e>
        </m:bar>
      </m:oMath>
      <w:r w:rsidR="00132BD0" w:rsidRPr="00C32D2C">
        <w:rPr>
          <w:rFonts w:eastAsia="Batang"/>
          <w:color w:val="000000"/>
          <w:szCs w:val="24"/>
        </w:rPr>
        <w:t xml:space="preserve">  - это среднее арифметическое </w:t>
      </w:r>
      <w:r w:rsidR="00B85250" w:rsidRPr="00C32D2C">
        <w:rPr>
          <w:rFonts w:eastAsia="Batang"/>
          <w:color w:val="000000"/>
          <w:szCs w:val="24"/>
        </w:rPr>
        <w:t>трех</w:t>
      </w:r>
      <w:r w:rsidR="00132BD0" w:rsidRPr="00C32D2C">
        <w:rPr>
          <w:rFonts w:eastAsia="Batang"/>
          <w:color w:val="000000"/>
          <w:szCs w:val="24"/>
        </w:rPr>
        <w:t xml:space="preserve"> последних по времени опубликованных рыночных ставок</w:t>
      </w:r>
      <w:r w:rsidR="006210A1" w:rsidRPr="00C32D2C">
        <w:rPr>
          <w:rFonts w:eastAsia="Batang"/>
          <w:color w:val="000000"/>
          <w:szCs w:val="24"/>
        </w:rPr>
        <w:t xml:space="preserve"> на дату расчета СЧА</w:t>
      </w:r>
      <w:r w:rsidR="00132BD0" w:rsidRPr="00C32D2C">
        <w:rPr>
          <w:rFonts w:eastAsia="Batang"/>
          <w:color w:val="000000"/>
          <w:szCs w:val="24"/>
        </w:rPr>
        <w:t xml:space="preserve">. </w:t>
      </w:r>
      <w:r w:rsidR="004715C4" w:rsidRPr="00C32D2C">
        <w:rPr>
          <w:rFonts w:eastAsia="Batang"/>
          <w:color w:val="000000"/>
          <w:szCs w:val="24"/>
        </w:rPr>
        <w:t xml:space="preserve">Значение σ рассчитывается без промежуточных округлений и соответствует значению в процентах, округленному до 2 знаков после запятой. </w:t>
      </w:r>
      <w:r w:rsidR="00E81C46" w:rsidRPr="00C32D2C">
        <w:rPr>
          <w:rFonts w:eastAsia="Batang"/>
          <w:color w:val="000000"/>
          <w:szCs w:val="24"/>
        </w:rPr>
        <w:t>Ставка по договору (</w:t>
      </w:r>
      <m:oMath>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m:rPr>
            <m:sty m:val="p"/>
          </m:rPr>
          <w:rPr>
            <w:rFonts w:ascii="Cambria Math" w:hAnsi="Cambria Math"/>
          </w:rPr>
          <m:t>)</m:t>
        </m:r>
      </m:oMath>
      <w:r w:rsidR="00E81C46" w:rsidRPr="00C32D2C">
        <w:rPr>
          <w:rFonts w:eastAsia="Batang"/>
          <w:color w:val="000000"/>
          <w:szCs w:val="24"/>
        </w:rPr>
        <w:t xml:space="preserve"> </w:t>
      </w:r>
      <w:r w:rsidR="001661A1" w:rsidRPr="00C32D2C">
        <w:rPr>
          <w:rFonts w:eastAsia="Batang"/>
          <w:color w:val="000000"/>
          <w:szCs w:val="24"/>
        </w:rPr>
        <w:t>п</w:t>
      </w:r>
      <w:r w:rsidR="00E81C46" w:rsidRPr="00C32D2C">
        <w:rPr>
          <w:rFonts w:eastAsia="Batang"/>
          <w:color w:val="000000"/>
          <w:szCs w:val="24"/>
        </w:rPr>
        <w:t>рименяется в качестве ставки дисконтирования, если соблюдается условие:</w:t>
      </w:r>
    </w:p>
    <w:p w14:paraId="77BC899E" w14:textId="035F832E" w:rsidR="00132BD0" w:rsidRPr="00C32D2C" w:rsidRDefault="00132BD0" w:rsidP="00132BD0">
      <w:pPr>
        <w:tabs>
          <w:tab w:val="left" w:pos="567"/>
        </w:tabs>
        <w:spacing w:after="0" w:line="360" w:lineRule="auto"/>
        <w:jc w:val="center"/>
        <w:rPr>
          <w:rFonts w:ascii="Times New Roman" w:eastAsia="Batang" w:hAnsi="Times New Roman"/>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C32D2C">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рын.макс</m:t>
            </m:r>
          </m:sub>
        </m:sSub>
        <m:r>
          <m:rPr>
            <m:sty m:val="p"/>
          </m:rPr>
          <w:rPr>
            <w:rFonts w:ascii="Cambria Math" w:eastAsia="Times New Roman" w:hAnsi="Cambria Math"/>
            <w:color w:val="000000"/>
            <w:sz w:val="24"/>
            <w:szCs w:val="24"/>
            <w:lang w:eastAsia="ru-RU"/>
          </w:rPr>
          <m:t>+σ)</m:t>
        </m:r>
      </m:oMath>
      <w:r w:rsidRPr="00C32D2C">
        <w:rPr>
          <w:rFonts w:ascii="Verdana" w:hAnsi="Verdana"/>
          <w:color w:val="000000"/>
          <w:sz w:val="24"/>
          <w:szCs w:val="24"/>
          <w:lang w:eastAsia="ru-RU"/>
        </w:rPr>
        <w:t>,</w:t>
      </w:r>
      <w:r w:rsidR="008C5232" w:rsidRPr="00C32D2C">
        <w:rPr>
          <w:rFonts w:ascii="Verdana" w:hAnsi="Verdana"/>
          <w:color w:val="000000"/>
          <w:sz w:val="24"/>
          <w:szCs w:val="24"/>
          <w:lang w:eastAsia="ru-RU"/>
        </w:rPr>
        <w:t xml:space="preserve">                </w:t>
      </w:r>
      <w:r w:rsidR="008C5232" w:rsidRPr="00C32D2C">
        <w:rPr>
          <w:rFonts w:ascii="Verdana" w:hAnsi="Verdana"/>
          <w:color w:val="000000"/>
          <w:sz w:val="24"/>
          <w:szCs w:val="24"/>
          <w:lang w:eastAsia="ru-RU"/>
        </w:rPr>
        <w:tab/>
        <w:t xml:space="preserve"> </w:t>
      </w:r>
      <w:r w:rsidR="008C5232" w:rsidRPr="00C32D2C">
        <w:rPr>
          <w:rFonts w:ascii="Times New Roman" w:eastAsia="Batang" w:hAnsi="Times New Roman"/>
          <w:color w:val="000000"/>
          <w:sz w:val="24"/>
          <w:szCs w:val="24"/>
          <w:lang w:eastAsia="ru-RU"/>
        </w:rPr>
        <w:t>(3)</w:t>
      </w:r>
    </w:p>
    <w:p w14:paraId="16F87274" w14:textId="591137F4" w:rsidR="006A6334" w:rsidRPr="00C32D2C" w:rsidRDefault="00132BD0" w:rsidP="00831A8D">
      <w:pPr>
        <w:pStyle w:val="12"/>
        <w:tabs>
          <w:tab w:val="left" w:pos="993"/>
        </w:tabs>
        <w:spacing w:line="360" w:lineRule="auto"/>
        <w:ind w:left="0"/>
        <w:jc w:val="both"/>
        <w:rPr>
          <w:rFonts w:eastAsia="Batang"/>
          <w:b/>
          <w:color w:val="000000"/>
          <w:szCs w:val="24"/>
        </w:rPr>
      </w:pPr>
      <w:r w:rsidRPr="00C32D2C">
        <w:rPr>
          <w:rFonts w:eastAsia="Batang"/>
          <w:color w:val="000000"/>
          <w:szCs w:val="24"/>
        </w:rPr>
        <w:t xml:space="preserve">где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00E81C46" w:rsidRPr="00C32D2C">
        <w:rPr>
          <w:rFonts w:eastAsia="Batang"/>
          <w:color w:val="000000"/>
          <w:szCs w:val="24"/>
        </w:rPr>
        <w:t xml:space="preserve"> </w:t>
      </w:r>
      <w:r w:rsidRPr="00C32D2C">
        <w:rPr>
          <w:rFonts w:eastAsia="Batang"/>
          <w:color w:val="000000"/>
          <w:szCs w:val="24"/>
        </w:rPr>
        <w:t xml:space="preserve"> </w:t>
      </w:r>
      <w:r w:rsidR="00B85250" w:rsidRPr="00C32D2C">
        <w:rPr>
          <w:rFonts w:eastAsia="Batang"/>
          <w:color w:val="000000"/>
          <w:szCs w:val="24"/>
        </w:rPr>
        <w:t xml:space="preserve">и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рын.макс</m:t>
            </m:r>
          </m:sub>
        </m:sSub>
        <m:r>
          <w:rPr>
            <w:rFonts w:ascii="Cambria Math" w:hAnsi="Cambria Math"/>
            <w:color w:val="000000"/>
            <w:szCs w:val="24"/>
          </w:rPr>
          <m:t xml:space="preserve"> </m:t>
        </m:r>
      </m:oMath>
      <w:r w:rsidRPr="00C32D2C">
        <w:rPr>
          <w:rFonts w:eastAsia="Batang"/>
          <w:color w:val="000000"/>
          <w:szCs w:val="24"/>
        </w:rPr>
        <w:t xml:space="preserve"> </w:t>
      </w:r>
      <w:r w:rsidR="00B85250" w:rsidRPr="00C32D2C">
        <w:rPr>
          <w:rFonts w:eastAsia="Batang"/>
          <w:color w:val="000000"/>
          <w:szCs w:val="24"/>
        </w:rPr>
        <w:t>- минимальная и максимальная из трех последних опубликованных ставок</w:t>
      </w:r>
      <w:r w:rsidRPr="00C32D2C">
        <w:rPr>
          <w:rFonts w:eastAsia="Batang"/>
          <w:b/>
          <w:color w:val="000000"/>
          <w:szCs w:val="24"/>
        </w:rPr>
        <w:t>.</w:t>
      </w:r>
    </w:p>
    <w:p w14:paraId="7D2F7495" w14:textId="77777777" w:rsidR="002C0197" w:rsidRPr="002C0197" w:rsidRDefault="006A6334" w:rsidP="002C0197">
      <w:pPr>
        <w:pStyle w:val="12"/>
        <w:tabs>
          <w:tab w:val="left" w:pos="993"/>
        </w:tabs>
        <w:spacing w:line="360" w:lineRule="auto"/>
        <w:ind w:left="0"/>
        <w:jc w:val="both"/>
        <w:rPr>
          <w:rFonts w:eastAsia="Batang"/>
          <w:color w:val="000000"/>
          <w:szCs w:val="24"/>
        </w:rPr>
      </w:pPr>
      <w:r w:rsidRPr="00C32D2C">
        <w:rPr>
          <w:rFonts w:eastAsia="Batang"/>
          <w:color w:val="000000"/>
          <w:szCs w:val="24"/>
        </w:rPr>
        <w:t>2.</w:t>
      </w:r>
      <w:r w:rsidR="00F02FA5" w:rsidRPr="00C32D2C">
        <w:rPr>
          <w:rFonts w:eastAsia="Batang"/>
          <w:color w:val="000000"/>
          <w:szCs w:val="24"/>
        </w:rPr>
        <w:t>2</w:t>
      </w:r>
      <w:r w:rsidRPr="00C32D2C">
        <w:rPr>
          <w:rFonts w:eastAsia="Batang"/>
          <w:color w:val="000000"/>
          <w:szCs w:val="24"/>
        </w:rPr>
        <w:t xml:space="preserve">. </w:t>
      </w:r>
      <w:r w:rsidR="002C0197" w:rsidRPr="002C0197">
        <w:rPr>
          <w:rFonts w:eastAsia="Batang"/>
          <w:color w:val="000000"/>
          <w:szCs w:val="24"/>
        </w:rPr>
        <w:t>Ставка дисконтирования по депозитам определяется по состоянию на:</w:t>
      </w:r>
    </w:p>
    <w:p w14:paraId="20986B4C" w14:textId="77777777" w:rsidR="002C0197" w:rsidRPr="002C0197" w:rsidRDefault="002C0197" w:rsidP="002C0197">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2C0197">
        <w:rPr>
          <w:rFonts w:ascii="Times New Roman" w:eastAsia="Batang" w:hAnsi="Times New Roman"/>
          <w:color w:val="000000"/>
          <w:sz w:val="24"/>
          <w:szCs w:val="24"/>
          <w:lang w:eastAsia="ru-RU"/>
        </w:rPr>
        <w:t>на дату первоначального признания актива;</w:t>
      </w:r>
    </w:p>
    <w:p w14:paraId="1258FD22" w14:textId="77777777" w:rsidR="002C0197" w:rsidRPr="002C0197" w:rsidRDefault="002C0197" w:rsidP="002C0197">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2C0197">
        <w:rPr>
          <w:rFonts w:ascii="Times New Roman" w:eastAsia="Batang" w:hAnsi="Times New Roman"/>
          <w:color w:val="000000"/>
          <w:sz w:val="24"/>
          <w:szCs w:val="24"/>
          <w:lang w:eastAsia="ru-RU"/>
        </w:rPr>
        <w:t>на дату начала применения новых условий договора в части изменения срока возврата депозита;</w:t>
      </w:r>
    </w:p>
    <w:p w14:paraId="7AF3AF81" w14:textId="77777777" w:rsidR="002C0197" w:rsidRPr="002C0197" w:rsidRDefault="002C0197" w:rsidP="002C0197">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2C0197">
        <w:rPr>
          <w:rFonts w:ascii="Times New Roman" w:eastAsia="Batang" w:hAnsi="Times New Roman"/>
          <w:color w:val="000000"/>
          <w:sz w:val="24"/>
          <w:szCs w:val="24"/>
          <w:lang w:eastAsia="ru-RU"/>
        </w:rPr>
        <w:t>на 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5D9075F6" w14:textId="71A0E3DE" w:rsidR="00014E87" w:rsidRPr="00C32D2C" w:rsidRDefault="002C0197" w:rsidP="002C0197">
      <w:pPr>
        <w:pStyle w:val="12"/>
        <w:tabs>
          <w:tab w:val="left" w:pos="993"/>
        </w:tabs>
        <w:spacing w:line="360" w:lineRule="auto"/>
        <w:ind w:left="0"/>
        <w:jc w:val="both"/>
        <w:rPr>
          <w:rFonts w:eastAsia="Batang"/>
          <w:color w:val="000000"/>
          <w:szCs w:val="24"/>
        </w:rPr>
      </w:pPr>
      <w:r w:rsidRPr="002C0197">
        <w:rPr>
          <w:rFonts w:eastAsia="Batang"/>
          <w:color w:val="000000"/>
          <w:szCs w:val="24"/>
        </w:rPr>
        <w:t>на каждую дату расчета СЧА, после первоначального признания</w:t>
      </w:r>
      <w:r w:rsidR="00B85250" w:rsidRPr="00C32D2C">
        <w:rPr>
          <w:rFonts w:eastAsia="Batang"/>
          <w:color w:val="000000"/>
          <w:szCs w:val="24"/>
        </w:rPr>
        <w:t>.</w:t>
      </w:r>
    </w:p>
    <w:p w14:paraId="0A0A5715" w14:textId="7AB7404E" w:rsidR="006F7D40" w:rsidRPr="00C32D2C" w:rsidRDefault="009531B1" w:rsidP="00831A8D">
      <w:pPr>
        <w:pStyle w:val="12"/>
        <w:tabs>
          <w:tab w:val="left" w:pos="993"/>
        </w:tabs>
        <w:spacing w:line="360" w:lineRule="auto"/>
        <w:ind w:left="0"/>
        <w:jc w:val="both"/>
        <w:rPr>
          <w:rFonts w:eastAsia="Batang"/>
          <w:color w:val="000000"/>
          <w:szCs w:val="24"/>
        </w:rPr>
      </w:pPr>
      <w:r w:rsidRPr="00C32D2C">
        <w:rPr>
          <w:rFonts w:eastAsia="Batang"/>
          <w:color w:val="000000"/>
          <w:szCs w:val="24"/>
        </w:rPr>
        <w:t>2.</w:t>
      </w:r>
      <w:r w:rsidR="00F02FA5" w:rsidRPr="00C32D2C">
        <w:rPr>
          <w:rFonts w:eastAsia="Batang"/>
          <w:color w:val="000000"/>
          <w:szCs w:val="24"/>
        </w:rPr>
        <w:t>3</w:t>
      </w:r>
      <w:r w:rsidR="006A6334" w:rsidRPr="00C32D2C">
        <w:rPr>
          <w:rFonts w:eastAsia="Batang"/>
          <w:color w:val="000000"/>
          <w:szCs w:val="24"/>
        </w:rPr>
        <w:t xml:space="preserve">. </w:t>
      </w:r>
      <w:r w:rsidR="00476115" w:rsidRPr="00C32D2C">
        <w:rPr>
          <w:rFonts w:eastAsia="Batang"/>
          <w:color w:val="000000"/>
          <w:szCs w:val="24"/>
        </w:rPr>
        <w:t>Порядок о</w:t>
      </w:r>
      <w:r w:rsidR="006A6334" w:rsidRPr="00C32D2C">
        <w:rPr>
          <w:rFonts w:eastAsia="Batang"/>
          <w:color w:val="000000"/>
          <w:szCs w:val="24"/>
        </w:rPr>
        <w:t>пределени</w:t>
      </w:r>
      <w:r w:rsidR="00476115" w:rsidRPr="00C32D2C">
        <w:rPr>
          <w:rFonts w:eastAsia="Batang"/>
          <w:color w:val="000000"/>
          <w:szCs w:val="24"/>
        </w:rPr>
        <w:t>я</w:t>
      </w:r>
      <w:r w:rsidR="006F7D40" w:rsidRPr="00C32D2C">
        <w:rPr>
          <w:rFonts w:eastAsia="Batang"/>
          <w:color w:val="000000"/>
          <w:szCs w:val="24"/>
        </w:rPr>
        <w:t xml:space="preserve"> рыночной ставки</w:t>
      </w:r>
      <w:r w:rsidRPr="00C32D2C">
        <w:rPr>
          <w:rFonts w:eastAsia="Batang"/>
          <w:color w:val="000000"/>
          <w:szCs w:val="24"/>
        </w:rPr>
        <w:t xml:space="preserve"> для депозитов</w:t>
      </w:r>
      <w:r w:rsidR="00476115" w:rsidRPr="00C32D2C">
        <w:rPr>
          <w:rFonts w:eastAsia="Batang"/>
          <w:color w:val="000000"/>
          <w:szCs w:val="24"/>
        </w:rPr>
        <w:t>.</w:t>
      </w:r>
    </w:p>
    <w:p w14:paraId="35373A71" w14:textId="77777777" w:rsidR="0064623C" w:rsidRPr="00C32D2C" w:rsidRDefault="00FA7316" w:rsidP="00C902C4">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Д</w:t>
      </w:r>
      <w:r w:rsidR="0064623C" w:rsidRPr="00C32D2C">
        <w:rPr>
          <w:rFonts w:ascii="Times New Roman" w:eastAsia="Batang" w:hAnsi="Times New Roman"/>
          <w:color w:val="000000"/>
          <w:sz w:val="24"/>
          <w:szCs w:val="24"/>
          <w:lang w:eastAsia="ru-RU"/>
        </w:rPr>
        <w:t xml:space="preserve">ля оценки депозитов </w:t>
      </w:r>
      <w:r w:rsidR="00476115" w:rsidRPr="00C32D2C">
        <w:rPr>
          <w:rFonts w:ascii="Times New Roman" w:eastAsia="Batang" w:hAnsi="Times New Roman"/>
          <w:color w:val="000000"/>
          <w:sz w:val="24"/>
          <w:szCs w:val="24"/>
          <w:lang w:eastAsia="ru-RU"/>
        </w:rPr>
        <w:t>применяются</w:t>
      </w:r>
      <w:r w:rsidR="0064623C" w:rsidRPr="00C32D2C">
        <w:rPr>
          <w:rFonts w:ascii="Times New Roman" w:eastAsia="Batang" w:hAnsi="Times New Roman"/>
          <w:color w:val="000000"/>
          <w:sz w:val="24"/>
          <w:szCs w:val="24"/>
          <w:lang w:eastAsia="ru-RU"/>
        </w:rPr>
        <w:t xml:space="preserve"> </w:t>
      </w:r>
      <w:r w:rsidR="00C842CA" w:rsidRPr="00C32D2C">
        <w:rPr>
          <w:rFonts w:ascii="Times New Roman" w:eastAsia="Batang" w:hAnsi="Times New Roman"/>
          <w:color w:val="000000"/>
          <w:sz w:val="24"/>
          <w:szCs w:val="24"/>
          <w:lang w:eastAsia="ru-RU"/>
        </w:rPr>
        <w:t>с</w:t>
      </w:r>
      <w:r w:rsidR="0064623C" w:rsidRPr="00C32D2C">
        <w:rPr>
          <w:rFonts w:ascii="Times New Roman" w:eastAsia="Batang" w:hAnsi="Times New Roman"/>
          <w:color w:val="000000"/>
          <w:sz w:val="24"/>
          <w:szCs w:val="24"/>
          <w:lang w:eastAsia="ru-RU"/>
        </w:rPr>
        <w:t>редневзвешенные процентные ставки по привлеченным кредитными организациями вкладам (депозитам) нефинансовых организаций в соответствующей валюте</w:t>
      </w:r>
      <w:r w:rsidR="00C842CA" w:rsidRPr="00C32D2C">
        <w:rPr>
          <w:rFonts w:ascii="Times New Roman" w:eastAsia="Batang" w:hAnsi="Times New Roman"/>
          <w:color w:val="000000"/>
          <w:sz w:val="24"/>
          <w:szCs w:val="24"/>
          <w:lang w:eastAsia="ru-RU"/>
        </w:rPr>
        <w:t xml:space="preserve"> в целом по Российской Федерации</w:t>
      </w:r>
      <w:r w:rsidR="0064623C" w:rsidRPr="00C32D2C">
        <w:rPr>
          <w:rFonts w:ascii="Times New Roman" w:eastAsia="Batang" w:hAnsi="Times New Roman"/>
          <w:color w:val="000000"/>
          <w:sz w:val="24"/>
          <w:szCs w:val="24"/>
          <w:lang w:eastAsia="ru-RU"/>
        </w:rPr>
        <w:t>, определённ</w:t>
      </w:r>
      <w:r w:rsidR="00C842CA" w:rsidRPr="00C32D2C">
        <w:rPr>
          <w:rFonts w:ascii="Times New Roman" w:eastAsia="Batang" w:hAnsi="Times New Roman"/>
          <w:color w:val="000000"/>
          <w:sz w:val="24"/>
          <w:szCs w:val="24"/>
          <w:lang w:eastAsia="ru-RU"/>
        </w:rPr>
        <w:t>ые</w:t>
      </w:r>
      <w:r w:rsidR="0064623C" w:rsidRPr="00C32D2C">
        <w:rPr>
          <w:rFonts w:ascii="Times New Roman" w:eastAsia="Batang" w:hAnsi="Times New Roman"/>
          <w:color w:val="000000"/>
          <w:sz w:val="24"/>
          <w:szCs w:val="24"/>
          <w:lang w:eastAsia="ru-RU"/>
        </w:rPr>
        <w:t xml:space="preserve"> в соответствии с официальной статистикой Центрального банка РФ по процентным ставкам (http://cbr.ru/statistics/?PrtId=int_rat). </w:t>
      </w:r>
    </w:p>
    <w:p w14:paraId="6ABD9132" w14:textId="77777777"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Средневзвешенные ставки определяются с использованием шкалы (развернутой), включающей позиции:</w:t>
      </w:r>
    </w:p>
    <w:p w14:paraId="057809E1" w14:textId="00699389"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до 30 дней</w:t>
      </w:r>
      <w:r w:rsidR="00394313">
        <w:rPr>
          <w:rFonts w:ascii="Times New Roman" w:eastAsia="Batang" w:hAnsi="Times New Roman"/>
          <w:color w:val="000000"/>
          <w:sz w:val="24"/>
          <w:szCs w:val="24"/>
          <w:lang w:eastAsia="ru-RU"/>
        </w:rPr>
        <w:t>;</w:t>
      </w:r>
    </w:p>
    <w:p w14:paraId="691FA0A0" w14:textId="77777777"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от 31 до 90 календарных дней;</w:t>
      </w:r>
    </w:p>
    <w:p w14:paraId="7D621A8C" w14:textId="77777777"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от 91 до 180 календарных дней;</w:t>
      </w:r>
    </w:p>
    <w:p w14:paraId="37A179CD" w14:textId="77777777"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от 181 календарных дней до 1 года;</w:t>
      </w:r>
    </w:p>
    <w:p w14:paraId="48CA7A93" w14:textId="77777777"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от 1 года до 3 лет;</w:t>
      </w:r>
    </w:p>
    <w:p w14:paraId="41AFAB8F" w14:textId="6D4DA53D" w:rsidR="001144AF" w:rsidRPr="00C32D2C" w:rsidRDefault="001144AF" w:rsidP="00C902C4">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свыше 3 лет</w:t>
      </w:r>
      <w:r w:rsidR="00394313">
        <w:rPr>
          <w:rFonts w:ascii="Times New Roman" w:eastAsia="Batang" w:hAnsi="Times New Roman"/>
          <w:color w:val="000000"/>
          <w:sz w:val="24"/>
          <w:szCs w:val="24"/>
          <w:lang w:eastAsia="ru-RU"/>
        </w:rPr>
        <w:t>.</w:t>
      </w:r>
    </w:p>
    <w:p w14:paraId="334420FF" w14:textId="0E3B678C" w:rsidR="00476115" w:rsidRPr="00C32D2C" w:rsidRDefault="00C842CA" w:rsidP="00831A8D">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За </w:t>
      </w:r>
      <w:r w:rsidR="007F1EC4" w:rsidRPr="00C32D2C">
        <w:rPr>
          <w:rFonts w:ascii="Times New Roman" w:eastAsia="Batang" w:hAnsi="Times New Roman"/>
          <w:color w:val="000000"/>
          <w:sz w:val="24"/>
          <w:szCs w:val="24"/>
          <w:lang w:eastAsia="ru-RU"/>
        </w:rPr>
        <w:t>нескорректированную рыночную ставку</w:t>
      </w:r>
      <w:r w:rsidRPr="00C32D2C">
        <w:rPr>
          <w:rFonts w:ascii="Times New Roman" w:eastAsia="Batang" w:hAnsi="Times New Roman"/>
          <w:color w:val="000000"/>
          <w:sz w:val="24"/>
          <w:szCs w:val="24"/>
          <w:lang w:eastAsia="ru-RU"/>
        </w:rPr>
        <w:t xml:space="preserve"> принимается ставка за последний публикуемый месяц </w:t>
      </w:r>
      <w:r w:rsidR="00F5076F" w:rsidRPr="00C32D2C">
        <w:rPr>
          <w:rFonts w:ascii="Times New Roman" w:eastAsia="Batang" w:hAnsi="Times New Roman"/>
          <w:color w:val="000000"/>
          <w:sz w:val="24"/>
          <w:szCs w:val="24"/>
          <w:lang w:eastAsia="ru-RU"/>
        </w:rPr>
        <w:t>на срок, сопоставимый со</w:t>
      </w:r>
      <w:r w:rsidRPr="00C32D2C">
        <w:rPr>
          <w:rFonts w:ascii="Times New Roman" w:eastAsia="Batang" w:hAnsi="Times New Roman"/>
          <w:color w:val="000000"/>
          <w:sz w:val="24"/>
          <w:szCs w:val="24"/>
          <w:lang w:eastAsia="ru-RU"/>
        </w:rPr>
        <w:t xml:space="preserve"> срок</w:t>
      </w:r>
      <w:r w:rsidR="00F5076F" w:rsidRPr="00C32D2C">
        <w:rPr>
          <w:rFonts w:ascii="Times New Roman" w:eastAsia="Batang" w:hAnsi="Times New Roman"/>
          <w:color w:val="000000"/>
          <w:sz w:val="24"/>
          <w:szCs w:val="24"/>
          <w:lang w:eastAsia="ru-RU"/>
        </w:rPr>
        <w:t>ом</w:t>
      </w:r>
      <w:r w:rsidRPr="00C32D2C">
        <w:rPr>
          <w:rFonts w:ascii="Times New Roman" w:eastAsia="Batang" w:hAnsi="Times New Roman"/>
          <w:color w:val="000000"/>
          <w:sz w:val="24"/>
          <w:szCs w:val="24"/>
          <w:lang w:eastAsia="ru-RU"/>
        </w:rPr>
        <w:t>, оставш</w:t>
      </w:r>
      <w:r w:rsidR="00F5076F" w:rsidRPr="00C32D2C">
        <w:rPr>
          <w:rFonts w:ascii="Times New Roman" w:eastAsia="Batang" w:hAnsi="Times New Roman"/>
          <w:color w:val="000000"/>
          <w:sz w:val="24"/>
          <w:szCs w:val="24"/>
          <w:lang w:eastAsia="ru-RU"/>
        </w:rPr>
        <w:t>им</w:t>
      </w:r>
      <w:r w:rsidRPr="00C32D2C">
        <w:rPr>
          <w:rFonts w:ascii="Times New Roman" w:eastAsia="Batang" w:hAnsi="Times New Roman"/>
          <w:color w:val="000000"/>
          <w:sz w:val="24"/>
          <w:szCs w:val="24"/>
          <w:lang w:eastAsia="ru-RU"/>
        </w:rPr>
        <w:t xml:space="preserve">ся до </w:t>
      </w:r>
      <w:r w:rsidR="001144AF" w:rsidRPr="00C32D2C">
        <w:rPr>
          <w:rFonts w:ascii="Times New Roman" w:eastAsia="Batang" w:hAnsi="Times New Roman"/>
          <w:color w:val="000000"/>
          <w:sz w:val="24"/>
          <w:szCs w:val="24"/>
          <w:lang w:eastAsia="ru-RU"/>
        </w:rPr>
        <w:t>окончания депозита</w:t>
      </w:r>
      <w:r w:rsidRPr="00C32D2C">
        <w:rPr>
          <w:rFonts w:ascii="Times New Roman" w:eastAsia="Batang" w:hAnsi="Times New Roman"/>
          <w:color w:val="000000"/>
          <w:sz w:val="24"/>
          <w:szCs w:val="24"/>
          <w:lang w:eastAsia="ru-RU"/>
        </w:rPr>
        <w:t xml:space="preserve">. </w:t>
      </w:r>
    </w:p>
    <w:p w14:paraId="38D97113" w14:textId="77777777" w:rsidR="00C12562" w:rsidRPr="00C32D2C" w:rsidRDefault="0064623C" w:rsidP="00831A8D">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В случае если между последним днём месяца</w:t>
      </w:r>
      <w:r w:rsidR="007D1342" w:rsidRPr="00C32D2C">
        <w:rPr>
          <w:rFonts w:ascii="Times New Roman" w:eastAsia="Batang" w:hAnsi="Times New Roman"/>
          <w:color w:val="000000"/>
          <w:sz w:val="24"/>
          <w:szCs w:val="24"/>
          <w:lang w:eastAsia="ru-RU"/>
        </w:rPr>
        <w:t xml:space="preserve">, по которому опубликованы последние </w:t>
      </w:r>
      <w:r w:rsidR="007C1773" w:rsidRPr="00C32D2C">
        <w:rPr>
          <w:rFonts w:ascii="Times New Roman" w:eastAsia="Batang" w:hAnsi="Times New Roman"/>
          <w:color w:val="000000"/>
          <w:sz w:val="24"/>
          <w:szCs w:val="24"/>
          <w:lang w:eastAsia="ru-RU"/>
        </w:rPr>
        <w:t xml:space="preserve">по времени </w:t>
      </w:r>
      <w:r w:rsidR="007D1342" w:rsidRPr="00C32D2C">
        <w:rPr>
          <w:rFonts w:ascii="Times New Roman" w:eastAsia="Batang" w:hAnsi="Times New Roman"/>
          <w:color w:val="000000"/>
          <w:sz w:val="24"/>
          <w:szCs w:val="24"/>
          <w:lang w:eastAsia="ru-RU"/>
        </w:rPr>
        <w:t>данные о средневзвешенных ставках,</w:t>
      </w:r>
      <w:r w:rsidRPr="00C32D2C">
        <w:rPr>
          <w:rFonts w:ascii="Times New Roman" w:eastAsia="Batang" w:hAnsi="Times New Roman"/>
          <w:color w:val="000000"/>
          <w:sz w:val="24"/>
          <w:szCs w:val="24"/>
          <w:lang w:eastAsia="ru-RU"/>
        </w:rPr>
        <w:t xml:space="preserve"> и датой определения </w:t>
      </w:r>
      <w:r w:rsidR="00A95E1C" w:rsidRPr="00C32D2C">
        <w:rPr>
          <w:rFonts w:ascii="Times New Roman" w:eastAsia="Batang" w:hAnsi="Times New Roman"/>
          <w:color w:val="000000"/>
          <w:sz w:val="24"/>
          <w:szCs w:val="24"/>
          <w:lang w:eastAsia="ru-RU"/>
        </w:rPr>
        <w:t>рыночной ставки</w:t>
      </w:r>
      <w:r w:rsidRPr="00C32D2C">
        <w:rPr>
          <w:rFonts w:ascii="Times New Roman" w:eastAsia="Batang" w:hAnsi="Times New Roman"/>
          <w:color w:val="000000"/>
          <w:sz w:val="24"/>
          <w:szCs w:val="24"/>
          <w:lang w:eastAsia="ru-RU"/>
        </w:rPr>
        <w:t xml:space="preserve"> произошло изменени</w:t>
      </w:r>
      <w:r w:rsidR="00706D8E" w:rsidRPr="00C32D2C">
        <w:rPr>
          <w:rFonts w:ascii="Times New Roman" w:eastAsia="Batang" w:hAnsi="Times New Roman"/>
          <w:color w:val="000000"/>
          <w:sz w:val="24"/>
          <w:szCs w:val="24"/>
          <w:lang w:eastAsia="ru-RU"/>
        </w:rPr>
        <w:t>е</w:t>
      </w:r>
      <w:r w:rsidRPr="00C32D2C">
        <w:rPr>
          <w:rFonts w:ascii="Times New Roman" w:eastAsia="Batang" w:hAnsi="Times New Roman"/>
          <w:color w:val="000000"/>
          <w:sz w:val="24"/>
          <w:szCs w:val="24"/>
          <w:lang w:eastAsia="ru-RU"/>
        </w:rPr>
        <w:t xml:space="preserve"> ключевой ставки </w:t>
      </w:r>
      <w:r w:rsidR="00706D8E" w:rsidRPr="00C32D2C">
        <w:rPr>
          <w:rFonts w:ascii="Times New Roman" w:eastAsia="Batang" w:hAnsi="Times New Roman"/>
          <w:color w:val="000000"/>
          <w:sz w:val="24"/>
          <w:szCs w:val="24"/>
          <w:lang w:eastAsia="ru-RU"/>
        </w:rPr>
        <w:t>Банка России</w:t>
      </w:r>
      <w:r w:rsidRPr="00C32D2C">
        <w:rPr>
          <w:rFonts w:ascii="Times New Roman" w:eastAsia="Batang" w:hAnsi="Times New Roman"/>
          <w:color w:val="000000"/>
          <w:sz w:val="24"/>
          <w:szCs w:val="24"/>
          <w:lang w:eastAsia="ru-RU"/>
        </w:rPr>
        <w:t xml:space="preserve">, то </w:t>
      </w:r>
      <w:r w:rsidR="008E2B06" w:rsidRPr="00C32D2C">
        <w:rPr>
          <w:rFonts w:ascii="Times New Roman" w:eastAsia="Batang" w:hAnsi="Times New Roman"/>
          <w:color w:val="000000"/>
          <w:sz w:val="24"/>
          <w:szCs w:val="24"/>
          <w:lang w:eastAsia="ru-RU"/>
        </w:rPr>
        <w:t xml:space="preserve">для определения рыночной ставки последняя раскрытая средневзвешенная ставка изменяется пропорционально изменению Ключевой ставки Банка России с последнего числа месяца, за который рассчитана средневзвешенная ставка, до даты определения </w:t>
      </w:r>
      <w:r w:rsidR="00BF1938" w:rsidRPr="00C32D2C">
        <w:rPr>
          <w:rFonts w:ascii="Times New Roman" w:eastAsia="Batang" w:hAnsi="Times New Roman"/>
          <w:color w:val="000000"/>
          <w:sz w:val="24"/>
          <w:szCs w:val="24"/>
          <w:lang w:eastAsia="ru-RU"/>
        </w:rPr>
        <w:t>рыночной ставки</w:t>
      </w:r>
      <w:r w:rsidR="00706D8E" w:rsidRPr="00C32D2C">
        <w:rPr>
          <w:rFonts w:ascii="Times New Roman" w:eastAsia="Batang" w:hAnsi="Times New Roman"/>
          <w:color w:val="000000"/>
          <w:sz w:val="24"/>
          <w:szCs w:val="24"/>
          <w:lang w:eastAsia="ru-RU"/>
        </w:rPr>
        <w:t>.</w:t>
      </w:r>
      <w:r w:rsidR="008E2B06" w:rsidRPr="00C32D2C">
        <w:rPr>
          <w:rFonts w:ascii="Times New Roman" w:eastAsia="Batang" w:hAnsi="Times New Roman"/>
          <w:color w:val="000000"/>
          <w:sz w:val="24"/>
          <w:szCs w:val="24"/>
          <w:lang w:eastAsia="ru-RU"/>
        </w:rPr>
        <w:t xml:space="preserve"> Рассчитанная таким образом рыночная ставка округляется до двух знаков после запятой. Промежуточные округления не производятся.</w:t>
      </w:r>
    </w:p>
    <w:p w14:paraId="1D6BF887" w14:textId="77777777" w:rsidR="00BC53CF" w:rsidRPr="00C32D2C" w:rsidRDefault="00BC53CF" w:rsidP="00831A8D">
      <w:pPr>
        <w:tabs>
          <w:tab w:val="left" w:pos="567"/>
        </w:tabs>
        <w:spacing w:after="0" w:line="360" w:lineRule="auto"/>
        <w:ind w:left="284"/>
        <w:contextualSpacing/>
        <w:jc w:val="both"/>
        <w:rPr>
          <w:rFonts w:ascii="Times New Roman" w:eastAsia="Batang" w:hAnsi="Times New Roman"/>
          <w:color w:val="000000"/>
          <w:sz w:val="24"/>
          <w:szCs w:val="24"/>
          <w:lang w:eastAsia="ru-RU"/>
        </w:rPr>
      </w:pPr>
    </w:p>
    <w:p w14:paraId="59E337B4" w14:textId="3EE6A4B0" w:rsidR="00BC53CF" w:rsidRPr="00C32D2C" w:rsidRDefault="00BC53CF" w:rsidP="00C902C4">
      <w:pPr>
        <w:pStyle w:val="12"/>
        <w:keepNext/>
        <w:tabs>
          <w:tab w:val="left" w:pos="993"/>
        </w:tabs>
        <w:spacing w:line="360" w:lineRule="auto"/>
        <w:ind w:left="0"/>
        <w:jc w:val="both"/>
        <w:rPr>
          <w:rFonts w:eastAsia="Batang"/>
          <w:b/>
          <w:color w:val="000000"/>
          <w:szCs w:val="24"/>
        </w:rPr>
      </w:pPr>
      <w:r w:rsidRPr="00C32D2C">
        <w:rPr>
          <w:rFonts w:eastAsia="Batang"/>
          <w:b/>
          <w:color w:val="000000"/>
          <w:szCs w:val="24"/>
        </w:rPr>
        <w:t>3. Порядок определения став</w:t>
      </w:r>
      <w:r w:rsidR="00D65408" w:rsidRPr="00C32D2C">
        <w:rPr>
          <w:rFonts w:eastAsia="Batang"/>
          <w:b/>
          <w:color w:val="000000"/>
          <w:szCs w:val="24"/>
        </w:rPr>
        <w:t>о</w:t>
      </w:r>
      <w:r w:rsidRPr="00C32D2C">
        <w:rPr>
          <w:rFonts w:eastAsia="Batang"/>
          <w:b/>
          <w:color w:val="000000"/>
          <w:szCs w:val="24"/>
        </w:rPr>
        <w:t>к дисконтирования для дебиторской задолженности.</w:t>
      </w:r>
    </w:p>
    <w:p w14:paraId="7F6298D4" w14:textId="1347E011" w:rsidR="008C5232" w:rsidRPr="00C32D2C" w:rsidRDefault="008C5232" w:rsidP="00831A8D">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3.1. Для дебиторской задолженности, по котор</w:t>
      </w:r>
      <w:r w:rsidR="00CA16BB">
        <w:rPr>
          <w:rFonts w:ascii="Times New Roman" w:eastAsia="Batang" w:hAnsi="Times New Roman"/>
          <w:color w:val="000000"/>
          <w:sz w:val="24"/>
          <w:szCs w:val="24"/>
          <w:lang w:eastAsia="ru-RU"/>
        </w:rPr>
        <w:t>ой</w:t>
      </w:r>
      <w:r w:rsidRPr="00C32D2C">
        <w:rPr>
          <w:rFonts w:ascii="Times New Roman" w:eastAsia="Batang" w:hAnsi="Times New Roman"/>
          <w:color w:val="000000"/>
          <w:sz w:val="24"/>
          <w:szCs w:val="24"/>
          <w:lang w:eastAsia="ru-RU"/>
        </w:rPr>
        <w:t xml:space="preserve"> предусмотрены частичные оплаты, в формуле (1) используется своя ставка дисконтирования для каждого денежного потока в зависимости от времени, оставшегося до него. </w:t>
      </w:r>
    </w:p>
    <w:p w14:paraId="6328929A" w14:textId="476B9D2E" w:rsidR="00BC53CF" w:rsidRPr="00C32D2C" w:rsidRDefault="00DF2179" w:rsidP="00831A8D">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3.</w:t>
      </w:r>
      <w:r w:rsidR="008C5232" w:rsidRPr="00C32D2C">
        <w:rPr>
          <w:rFonts w:ascii="Times New Roman" w:eastAsia="Batang" w:hAnsi="Times New Roman"/>
          <w:color w:val="000000"/>
          <w:sz w:val="24"/>
          <w:szCs w:val="24"/>
          <w:lang w:eastAsia="ru-RU"/>
        </w:rPr>
        <w:t>2</w:t>
      </w:r>
      <w:r w:rsidRPr="00C32D2C">
        <w:rPr>
          <w:rFonts w:ascii="Times New Roman" w:eastAsia="Batang" w:hAnsi="Times New Roman"/>
          <w:color w:val="000000"/>
          <w:sz w:val="24"/>
          <w:szCs w:val="24"/>
          <w:lang w:eastAsia="ru-RU"/>
        </w:rPr>
        <w:t xml:space="preserve">. </w:t>
      </w:r>
      <w:r w:rsidR="00EC321D" w:rsidRPr="00C32D2C">
        <w:rPr>
          <w:rFonts w:ascii="Times New Roman" w:eastAsia="Batang" w:hAnsi="Times New Roman"/>
          <w:color w:val="000000"/>
          <w:sz w:val="24"/>
          <w:szCs w:val="24"/>
          <w:lang w:eastAsia="ru-RU"/>
        </w:rPr>
        <w:t>В качестве ставки дисконтирования для оценки дебиторской задолженности применяется безрисковая ставка, которая в зависимости от валюты актива определяется следующим образом:</w:t>
      </w:r>
    </w:p>
    <w:p w14:paraId="6D40BE28" w14:textId="55512DCF" w:rsidR="00EC321D" w:rsidRPr="00C32D2C" w:rsidRDefault="00EC321D"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1)</w:t>
      </w:r>
      <w:r w:rsidR="00B47753" w:rsidRPr="00C32D2C">
        <w:rPr>
          <w:rFonts w:ascii="Times New Roman" w:eastAsia="Batang" w:hAnsi="Times New Roman"/>
          <w:color w:val="000000"/>
          <w:sz w:val="24"/>
          <w:szCs w:val="24"/>
          <w:lang w:eastAsia="ru-RU"/>
        </w:rPr>
        <w:t xml:space="preserve"> </w:t>
      </w:r>
      <w:r w:rsidR="00081C66" w:rsidRPr="00C32D2C">
        <w:rPr>
          <w:rFonts w:ascii="Times New Roman" w:eastAsia="Batang" w:hAnsi="Times New Roman"/>
          <w:color w:val="000000"/>
          <w:sz w:val="24"/>
          <w:szCs w:val="24"/>
          <w:lang w:eastAsia="ru-RU"/>
        </w:rPr>
        <w:t>В российских ру</w:t>
      </w:r>
      <w:r w:rsidR="002F1D16" w:rsidRPr="00C32D2C">
        <w:rPr>
          <w:rFonts w:ascii="Times New Roman" w:eastAsia="Batang" w:hAnsi="Times New Roman"/>
          <w:color w:val="000000"/>
          <w:sz w:val="24"/>
          <w:szCs w:val="24"/>
          <w:lang w:eastAsia="ru-RU"/>
        </w:rPr>
        <w:t>блях:</w:t>
      </w:r>
    </w:p>
    <w:p w14:paraId="33C50644" w14:textId="77777777" w:rsidR="00CA7987" w:rsidRPr="00CA7987" w:rsidRDefault="00CA7987" w:rsidP="00CA7987">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A7987">
        <w:rPr>
          <w:rFonts w:ascii="Times New Roman" w:eastAsia="Batang" w:hAnsi="Times New Roman"/>
          <w:color w:val="000000"/>
          <w:sz w:val="24"/>
          <w:szCs w:val="24"/>
          <w:lang w:eastAsia="ru-RU"/>
        </w:rPr>
        <w:t>Для задолженности, срок погашения которой превышает 1 календарный день, в качестве безрисковой ставки используется последнее известное значение  G-кривой (кривой бескупонной доходности) Московской биржи на срок до соответствующего денежного потока, рассчитанное с точностью до двух знаков после запятой. Для задолженности, срок погашения которой не превышает 1 календарный день, используется ставка MosPrime.</w:t>
      </w:r>
    </w:p>
    <w:p w14:paraId="288E2237" w14:textId="77777777" w:rsidR="00CA7987" w:rsidRPr="00CA7987" w:rsidRDefault="00CA7987" w:rsidP="00CA7987">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A7987">
        <w:rPr>
          <w:rFonts w:ascii="Times New Roman" w:eastAsia="Batang" w:hAnsi="Times New Roman"/>
          <w:color w:val="000000"/>
          <w:sz w:val="24"/>
          <w:szCs w:val="24"/>
          <w:lang w:eastAsia="ru-RU"/>
        </w:rPr>
        <w:t xml:space="preserve">Если последнее известное значение G-кривой / ставки MosPrime определено ранее даты определения справедливой стоимости актива, для ее корректировки применяется следующий подход: </w:t>
      </w:r>
    </w:p>
    <w:p w14:paraId="6FC364B4" w14:textId="77777777" w:rsidR="00CA7987" w:rsidRPr="00CA7987" w:rsidRDefault="00CA7987" w:rsidP="00CA7987">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A7987">
        <w:rPr>
          <w:rFonts w:ascii="Times New Roman" w:eastAsia="Batang" w:hAnsi="Times New Roman"/>
          <w:color w:val="000000"/>
          <w:sz w:val="24"/>
          <w:szCs w:val="24"/>
          <w:lang w:eastAsia="ru-RU"/>
        </w:rPr>
        <w:t xml:space="preserve">•  ключевая ставка Банка России, действовавшая на дату, на которую определено значение G-кривой / ставки MosPrime, сравнивается с ключевой ставкой Банка России, действующей на дату определения справедливой стоимости актива; </w:t>
      </w:r>
    </w:p>
    <w:p w14:paraId="35FB4D98" w14:textId="77777777" w:rsidR="00CA7987" w:rsidRPr="00CA7987" w:rsidRDefault="00CA7987" w:rsidP="00CA7987">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A7987">
        <w:rPr>
          <w:rFonts w:ascii="Times New Roman" w:eastAsia="Batang" w:hAnsi="Times New Roman"/>
          <w:color w:val="000000"/>
          <w:sz w:val="24"/>
          <w:szCs w:val="24"/>
          <w:lang w:eastAsia="ru-RU"/>
        </w:rPr>
        <w:t xml:space="preserve">•  если ключевая ставка Банка России не изменилась до момента определения справедливой стоимости актива, используется значение G-кривой / ставки MosPrime; </w:t>
      </w:r>
    </w:p>
    <w:p w14:paraId="04DC91F8" w14:textId="77777777" w:rsidR="00CA7987" w:rsidRPr="00CA7987" w:rsidRDefault="00CA7987" w:rsidP="00CA7987">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A7987">
        <w:rPr>
          <w:rFonts w:ascii="Times New Roman" w:eastAsia="Batang" w:hAnsi="Times New Roman"/>
          <w:color w:val="000000"/>
          <w:sz w:val="24"/>
          <w:szCs w:val="24"/>
          <w:lang w:eastAsia="ru-RU"/>
        </w:rPr>
        <w:t>•  если ключевая ставка Банка России изменилась до момента определения справедливой стоимости актива, значение G-кривой / ставки MosPrime корректируется пропорционально изменению ключевой ставки Банка России.</w:t>
      </w:r>
    </w:p>
    <w:p w14:paraId="15075E47" w14:textId="1CD89117" w:rsidR="00EC321D" w:rsidRDefault="00CA7987" w:rsidP="00CA7987">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A7987">
        <w:rPr>
          <w:rFonts w:ascii="Times New Roman" w:eastAsia="Batang" w:hAnsi="Times New Roman"/>
          <w:color w:val="000000"/>
          <w:sz w:val="24"/>
          <w:szCs w:val="24"/>
          <w:lang w:eastAsia="ru-RU"/>
        </w:rPr>
        <w:t>•   полученное скорректированное значение безрисковой ставки округляется до двух знаков после запятой</w:t>
      </w:r>
      <w:r w:rsidR="008903B8">
        <w:rPr>
          <w:rFonts w:ascii="Times New Roman" w:eastAsia="Batang" w:hAnsi="Times New Roman"/>
          <w:color w:val="000000"/>
          <w:sz w:val="24"/>
          <w:szCs w:val="24"/>
          <w:lang w:eastAsia="ru-RU"/>
        </w:rPr>
        <w:t>.</w:t>
      </w:r>
    </w:p>
    <w:p w14:paraId="56B879BF" w14:textId="02AAF044" w:rsidR="00EC321D" w:rsidRPr="00C32D2C" w:rsidRDefault="00EC321D"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2) В американских долларах: </w:t>
      </w:r>
    </w:p>
    <w:p w14:paraId="523853FF" w14:textId="1C787D1B" w:rsidR="00F2021E" w:rsidRDefault="00F2021E" w:rsidP="00F2021E">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Ставка </w:t>
      </w:r>
      <w:r w:rsidRPr="00C32D2C">
        <w:rPr>
          <w:rFonts w:ascii="Times New Roman" w:eastAsia="Batang" w:hAnsi="Times New Roman"/>
          <w:color w:val="000000"/>
          <w:sz w:val="24"/>
          <w:szCs w:val="24"/>
          <w:lang w:val="en-US" w:eastAsia="ru-RU"/>
        </w:rPr>
        <w:t>SOFR</w:t>
      </w:r>
      <w:r w:rsidRPr="00C32D2C">
        <w:rPr>
          <w:rFonts w:ascii="Times New Roman" w:eastAsia="Batang" w:hAnsi="Times New Roman"/>
          <w:color w:val="000000"/>
          <w:sz w:val="24"/>
          <w:szCs w:val="24"/>
          <w:lang w:eastAsia="ru-RU"/>
        </w:rPr>
        <w:t xml:space="preserve"> (</w:t>
      </w:r>
      <w:r w:rsidRPr="00C32D2C">
        <w:rPr>
          <w:rFonts w:ascii="Times New Roman" w:eastAsia="Batang" w:hAnsi="Times New Roman"/>
          <w:color w:val="000000"/>
          <w:sz w:val="24"/>
          <w:szCs w:val="24"/>
          <w:lang w:val="en-US" w:eastAsia="ru-RU"/>
        </w:rPr>
        <w:t>Secured</w:t>
      </w:r>
      <w:r w:rsidRPr="00C32D2C">
        <w:rPr>
          <w:rFonts w:ascii="Times New Roman" w:eastAsia="Batang" w:hAnsi="Times New Roman"/>
          <w:color w:val="000000"/>
          <w:sz w:val="24"/>
          <w:szCs w:val="24"/>
          <w:lang w:eastAsia="ru-RU"/>
        </w:rPr>
        <w:t xml:space="preserve"> </w:t>
      </w:r>
      <w:r w:rsidRPr="00C32D2C">
        <w:rPr>
          <w:rFonts w:ascii="Times New Roman" w:eastAsia="Batang" w:hAnsi="Times New Roman"/>
          <w:color w:val="000000"/>
          <w:sz w:val="24"/>
          <w:szCs w:val="24"/>
          <w:lang w:val="en-US" w:eastAsia="ru-RU"/>
        </w:rPr>
        <w:t>Overnight</w:t>
      </w:r>
      <w:r w:rsidRPr="00C32D2C">
        <w:rPr>
          <w:rFonts w:ascii="Times New Roman" w:eastAsia="Batang" w:hAnsi="Times New Roman"/>
          <w:color w:val="000000"/>
          <w:sz w:val="24"/>
          <w:szCs w:val="24"/>
          <w:lang w:eastAsia="ru-RU"/>
        </w:rPr>
        <w:t xml:space="preserve"> </w:t>
      </w:r>
      <w:r w:rsidRPr="00C32D2C">
        <w:rPr>
          <w:rFonts w:ascii="Times New Roman" w:eastAsia="Batang" w:hAnsi="Times New Roman"/>
          <w:color w:val="000000"/>
          <w:sz w:val="24"/>
          <w:szCs w:val="24"/>
          <w:lang w:val="en-US" w:eastAsia="ru-RU"/>
        </w:rPr>
        <w:t>Financing</w:t>
      </w:r>
      <w:r w:rsidRPr="00C32D2C">
        <w:rPr>
          <w:rFonts w:ascii="Times New Roman" w:eastAsia="Batang" w:hAnsi="Times New Roman"/>
          <w:color w:val="000000"/>
          <w:sz w:val="24"/>
          <w:szCs w:val="24"/>
          <w:lang w:eastAsia="ru-RU"/>
        </w:rPr>
        <w:t xml:space="preserve"> </w:t>
      </w:r>
      <w:r w:rsidRPr="00C32D2C">
        <w:rPr>
          <w:rFonts w:ascii="Times New Roman" w:eastAsia="Batang" w:hAnsi="Times New Roman"/>
          <w:color w:val="000000"/>
          <w:sz w:val="24"/>
          <w:szCs w:val="24"/>
          <w:lang w:val="en-US" w:eastAsia="ru-RU"/>
        </w:rPr>
        <w:t>Rate</w:t>
      </w:r>
      <w:r w:rsidRPr="00C32D2C">
        <w:rPr>
          <w:rFonts w:ascii="Times New Roman" w:eastAsia="Batang" w:hAnsi="Times New Roman"/>
          <w:color w:val="000000"/>
          <w:sz w:val="24"/>
          <w:szCs w:val="24"/>
          <w:lang w:eastAsia="ru-RU"/>
        </w:rPr>
        <w:t>) - для задолженности, срок погашения которой не превышает 1 календарного дня (</w:t>
      </w:r>
      <w:hyperlink r:id="rId21" w:history="1">
        <w:r w:rsidR="008903B8" w:rsidRPr="00C32D2C">
          <w:rPr>
            <w:rStyle w:val="ad"/>
            <w:rFonts w:ascii="Times New Roman" w:eastAsia="Batang" w:hAnsi="Times New Roman"/>
            <w:sz w:val="24"/>
            <w:szCs w:val="24"/>
            <w:lang w:val="en-US" w:eastAsia="ru-RU"/>
          </w:rPr>
          <w:t>https</w:t>
        </w:r>
        <w:r w:rsidR="008903B8" w:rsidRPr="00C32D2C">
          <w:rPr>
            <w:rStyle w:val="ad"/>
            <w:rFonts w:ascii="Times New Roman" w:eastAsia="Batang" w:hAnsi="Times New Roman"/>
            <w:sz w:val="24"/>
            <w:szCs w:val="24"/>
            <w:lang w:eastAsia="ru-RU"/>
          </w:rPr>
          <w:t>://</w:t>
        </w:r>
        <w:r w:rsidR="008903B8" w:rsidRPr="00C32D2C">
          <w:rPr>
            <w:rStyle w:val="ad"/>
            <w:rFonts w:ascii="Times New Roman" w:eastAsia="Batang" w:hAnsi="Times New Roman"/>
            <w:sz w:val="24"/>
            <w:szCs w:val="24"/>
            <w:lang w:val="en-US" w:eastAsia="ru-RU"/>
          </w:rPr>
          <w:t>www</w:t>
        </w:r>
        <w:r w:rsidR="008903B8" w:rsidRPr="00C32D2C">
          <w:rPr>
            <w:rStyle w:val="ad"/>
            <w:rFonts w:ascii="Times New Roman" w:eastAsia="Batang" w:hAnsi="Times New Roman"/>
            <w:sz w:val="24"/>
            <w:szCs w:val="24"/>
            <w:lang w:eastAsia="ru-RU"/>
          </w:rPr>
          <w:t>.</w:t>
        </w:r>
        <w:r w:rsidR="008903B8" w:rsidRPr="00C32D2C">
          <w:rPr>
            <w:rStyle w:val="ad"/>
            <w:rFonts w:ascii="Times New Roman" w:eastAsia="Batang" w:hAnsi="Times New Roman"/>
            <w:sz w:val="24"/>
            <w:szCs w:val="24"/>
            <w:lang w:val="en-US" w:eastAsia="ru-RU"/>
          </w:rPr>
          <w:t>sofrrate</w:t>
        </w:r>
        <w:r w:rsidR="008903B8" w:rsidRPr="00C32D2C">
          <w:rPr>
            <w:rStyle w:val="ad"/>
            <w:rFonts w:ascii="Times New Roman" w:eastAsia="Batang" w:hAnsi="Times New Roman"/>
            <w:sz w:val="24"/>
            <w:szCs w:val="24"/>
            <w:lang w:eastAsia="ru-RU"/>
          </w:rPr>
          <w:t>.</w:t>
        </w:r>
        <w:r w:rsidR="008903B8" w:rsidRPr="00C32D2C">
          <w:rPr>
            <w:rStyle w:val="ad"/>
            <w:rFonts w:ascii="Times New Roman" w:eastAsia="Batang" w:hAnsi="Times New Roman"/>
            <w:sz w:val="24"/>
            <w:szCs w:val="24"/>
            <w:lang w:val="en-US" w:eastAsia="ru-RU"/>
          </w:rPr>
          <w:t>com</w:t>
        </w:r>
        <w:r w:rsidR="008903B8" w:rsidRPr="00C32D2C">
          <w:rPr>
            <w:rStyle w:val="ad"/>
            <w:rFonts w:ascii="Times New Roman" w:eastAsia="Batang" w:hAnsi="Times New Roman"/>
            <w:sz w:val="24"/>
            <w:szCs w:val="24"/>
            <w:lang w:eastAsia="ru-RU"/>
          </w:rPr>
          <w:t>/</w:t>
        </w:r>
      </w:hyperlink>
      <w:r w:rsidRPr="00C32D2C">
        <w:rPr>
          <w:rFonts w:ascii="Times New Roman" w:eastAsia="Batang" w:hAnsi="Times New Roman"/>
          <w:color w:val="000000"/>
          <w:sz w:val="24"/>
          <w:szCs w:val="24"/>
          <w:lang w:eastAsia="ru-RU"/>
        </w:rPr>
        <w:t>).</w:t>
      </w:r>
    </w:p>
    <w:p w14:paraId="59F179BF" w14:textId="7E1F8D8D" w:rsidR="00F2021E" w:rsidRPr="00C32D2C" w:rsidRDefault="00F2021E"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  на срок 1 месяц</w:t>
      </w:r>
      <w:r w:rsidR="008903B8">
        <w:rPr>
          <w:rFonts w:ascii="Times New Roman" w:eastAsia="Batang" w:hAnsi="Times New Roman"/>
          <w:color w:val="000000"/>
          <w:sz w:val="24"/>
          <w:szCs w:val="24"/>
          <w:lang w:eastAsia="ru-RU"/>
        </w:rPr>
        <w:t>.</w:t>
      </w:r>
    </w:p>
    <w:p w14:paraId="18A2A9F1" w14:textId="53BA0AD7" w:rsidR="00F2021E" w:rsidRPr="00C32D2C" w:rsidRDefault="00EC321D"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Ставка, получающаяся методом линейной интерполяции на соответствующие сроки ставок по американским государственным облигациям для задолженности </w:t>
      </w:r>
      <w:r w:rsidR="00F2021E" w:rsidRPr="00C32D2C">
        <w:rPr>
          <w:rFonts w:ascii="Times New Roman" w:eastAsia="Batang" w:hAnsi="Times New Roman"/>
          <w:color w:val="000000"/>
          <w:sz w:val="24"/>
          <w:szCs w:val="24"/>
          <w:lang w:eastAsia="ru-RU"/>
        </w:rPr>
        <w:t xml:space="preserve">со </w:t>
      </w:r>
      <w:r w:rsidRPr="00C32D2C">
        <w:rPr>
          <w:rFonts w:ascii="Times New Roman" w:eastAsia="Batang" w:hAnsi="Times New Roman"/>
          <w:color w:val="000000"/>
          <w:sz w:val="24"/>
          <w:szCs w:val="24"/>
          <w:lang w:eastAsia="ru-RU"/>
        </w:rPr>
        <w:t>срок</w:t>
      </w:r>
      <w:r w:rsidR="00F2021E" w:rsidRPr="00C32D2C">
        <w:rPr>
          <w:rFonts w:ascii="Times New Roman" w:eastAsia="Batang" w:hAnsi="Times New Roman"/>
          <w:color w:val="000000"/>
          <w:sz w:val="24"/>
          <w:szCs w:val="24"/>
          <w:lang w:eastAsia="ru-RU"/>
        </w:rPr>
        <w:t>ом</w:t>
      </w:r>
      <w:r w:rsidRPr="00C32D2C">
        <w:rPr>
          <w:rFonts w:ascii="Times New Roman" w:eastAsia="Batang" w:hAnsi="Times New Roman"/>
          <w:color w:val="000000"/>
          <w:sz w:val="24"/>
          <w:szCs w:val="24"/>
          <w:lang w:eastAsia="ru-RU"/>
        </w:rPr>
        <w:t xml:space="preserve"> </w:t>
      </w:r>
      <w:r w:rsidR="00F2021E" w:rsidRPr="00C32D2C">
        <w:rPr>
          <w:rFonts w:ascii="Times New Roman" w:eastAsia="Batang" w:hAnsi="Times New Roman"/>
          <w:color w:val="000000"/>
          <w:sz w:val="24"/>
          <w:szCs w:val="24"/>
          <w:lang w:eastAsia="ru-RU"/>
        </w:rPr>
        <w:t xml:space="preserve">до </w:t>
      </w:r>
      <w:r w:rsidRPr="00C32D2C">
        <w:rPr>
          <w:rFonts w:ascii="Times New Roman" w:eastAsia="Batang" w:hAnsi="Times New Roman"/>
          <w:color w:val="000000"/>
          <w:sz w:val="24"/>
          <w:szCs w:val="24"/>
          <w:lang w:eastAsia="ru-RU"/>
        </w:rPr>
        <w:t>погашения</w:t>
      </w:r>
      <w:r w:rsidR="00F2021E"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 xml:space="preserve"> </w:t>
      </w:r>
      <w:r w:rsidR="00A43961" w:rsidRPr="00C32D2C">
        <w:rPr>
          <w:rFonts w:ascii="Times New Roman" w:eastAsia="Batang" w:hAnsi="Times New Roman"/>
          <w:color w:val="000000"/>
          <w:sz w:val="24"/>
          <w:szCs w:val="24"/>
          <w:lang w:eastAsia="ru-RU"/>
        </w:rPr>
        <w:t>превыша</w:t>
      </w:r>
      <w:r w:rsidR="00F2021E" w:rsidRPr="00C32D2C">
        <w:rPr>
          <w:rFonts w:ascii="Times New Roman" w:eastAsia="Batang" w:hAnsi="Times New Roman"/>
          <w:color w:val="000000"/>
          <w:sz w:val="24"/>
          <w:szCs w:val="24"/>
          <w:lang w:eastAsia="ru-RU"/>
        </w:rPr>
        <w:t>ющим</w:t>
      </w:r>
      <w:r w:rsidR="00A43961" w:rsidRPr="00C32D2C">
        <w:rPr>
          <w:rFonts w:ascii="Times New Roman" w:eastAsia="Batang" w:hAnsi="Times New Roman"/>
          <w:color w:val="000000"/>
          <w:sz w:val="24"/>
          <w:szCs w:val="24"/>
          <w:lang w:eastAsia="ru-RU"/>
        </w:rPr>
        <w:t xml:space="preserve"> </w:t>
      </w:r>
      <w:r w:rsidR="00F2021E" w:rsidRPr="00C32D2C">
        <w:rPr>
          <w:rFonts w:ascii="Times New Roman" w:eastAsia="Batang" w:hAnsi="Times New Roman"/>
          <w:color w:val="000000"/>
          <w:sz w:val="24"/>
          <w:szCs w:val="24"/>
          <w:lang w:eastAsia="ru-RU"/>
        </w:rPr>
        <w:t>30</w:t>
      </w:r>
      <w:r w:rsidR="00A43961" w:rsidRPr="00C32D2C">
        <w:rPr>
          <w:rFonts w:ascii="Times New Roman" w:eastAsia="Batang" w:hAnsi="Times New Roman"/>
          <w:color w:val="000000"/>
          <w:sz w:val="24"/>
          <w:szCs w:val="24"/>
          <w:lang w:eastAsia="ru-RU"/>
        </w:rPr>
        <w:t xml:space="preserve"> календарны</w:t>
      </w:r>
      <w:r w:rsidR="00F2021E" w:rsidRPr="00C32D2C">
        <w:rPr>
          <w:rFonts w:ascii="Times New Roman" w:eastAsia="Batang" w:hAnsi="Times New Roman"/>
          <w:color w:val="000000"/>
          <w:sz w:val="24"/>
          <w:szCs w:val="24"/>
          <w:lang w:eastAsia="ru-RU"/>
        </w:rPr>
        <w:t>х</w:t>
      </w:r>
      <w:r w:rsidR="00A43961" w:rsidRPr="00C32D2C">
        <w:rPr>
          <w:rFonts w:ascii="Times New Roman" w:eastAsia="Batang" w:hAnsi="Times New Roman"/>
          <w:color w:val="000000"/>
          <w:sz w:val="24"/>
          <w:szCs w:val="24"/>
          <w:lang w:eastAsia="ru-RU"/>
        </w:rPr>
        <w:t xml:space="preserve"> дн</w:t>
      </w:r>
      <w:r w:rsidR="00F2021E" w:rsidRPr="00C32D2C">
        <w:rPr>
          <w:rFonts w:ascii="Times New Roman" w:eastAsia="Batang" w:hAnsi="Times New Roman"/>
          <w:color w:val="000000"/>
          <w:sz w:val="24"/>
          <w:szCs w:val="24"/>
          <w:lang w:eastAsia="ru-RU"/>
        </w:rPr>
        <w:t>ей.</w:t>
      </w:r>
    </w:p>
    <w:p w14:paraId="1B865209" w14:textId="381A5409" w:rsidR="008903B8" w:rsidRDefault="00181253"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 Значения ставок по американским гособлигациям (Daily Treasury Yield Curve Rates) раскрываются на сайте:</w:t>
      </w:r>
      <w:r w:rsidR="00EC321D" w:rsidRPr="00C32D2C">
        <w:rPr>
          <w:rFonts w:ascii="Times New Roman" w:eastAsia="Batang" w:hAnsi="Times New Roman"/>
          <w:color w:val="000000"/>
          <w:sz w:val="24"/>
          <w:szCs w:val="24"/>
          <w:lang w:eastAsia="ru-RU"/>
        </w:rPr>
        <w:t xml:space="preserve"> </w:t>
      </w:r>
      <w:hyperlink r:id="rId22" w:history="1">
        <w:r w:rsidR="008903B8" w:rsidRPr="00C32D2C">
          <w:rPr>
            <w:rStyle w:val="ad"/>
            <w:rFonts w:ascii="Times New Roman" w:eastAsia="Batang" w:hAnsi="Times New Roman"/>
            <w:sz w:val="24"/>
            <w:szCs w:val="24"/>
            <w:lang w:eastAsia="ru-RU"/>
          </w:rPr>
          <w:t>https://www.treasury.gov/resource-center/data-chart-center/interest-rates/pages/TextView.aspx?data=yield</w:t>
        </w:r>
      </w:hyperlink>
    </w:p>
    <w:p w14:paraId="3EE18555" w14:textId="6CC4E791" w:rsidR="00181253" w:rsidRPr="00C32D2C" w:rsidRDefault="00181253"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3) В евро:</w:t>
      </w:r>
    </w:p>
    <w:p w14:paraId="32275C4E" w14:textId="72EB5E12" w:rsidR="00F2021E" w:rsidRPr="00C32D2C" w:rsidRDefault="00F2021E"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Для задолженности со сроком до погашения, не превышающим 1 календарный день – ставка ESTR (</w:t>
      </w:r>
      <w:hyperlink r:id="rId23" w:history="1">
        <w:r w:rsidRPr="00C32D2C">
          <w:rPr>
            <w:rStyle w:val="ad"/>
            <w:rFonts w:ascii="Times New Roman" w:eastAsia="Batang" w:hAnsi="Times New Roman"/>
            <w:sz w:val="24"/>
            <w:szCs w:val="24"/>
            <w:lang w:eastAsia="ru-RU"/>
          </w:rPr>
          <w:t>https://www.ecb.europa.eu/stats/financial_markets_and_interest_rates/euro_short-term_rate/html/index.en.html</w:t>
        </w:r>
      </w:hyperlink>
      <w:r w:rsidRPr="00C32D2C">
        <w:rPr>
          <w:rFonts w:ascii="Times New Roman" w:eastAsia="Batang" w:hAnsi="Times New Roman"/>
          <w:color w:val="000000"/>
          <w:sz w:val="24"/>
          <w:szCs w:val="24"/>
          <w:lang w:eastAsia="ru-RU"/>
        </w:rPr>
        <w:t>).</w:t>
      </w:r>
    </w:p>
    <w:p w14:paraId="69801D27" w14:textId="794D89EF" w:rsidR="00F2021E" w:rsidRPr="00C32D2C" w:rsidRDefault="00F2021E"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  на срок 3 месяца.</w:t>
      </w:r>
    </w:p>
    <w:p w14:paraId="64A9F16B" w14:textId="77777777" w:rsidR="00F2021E" w:rsidRPr="00C32D2C" w:rsidRDefault="00181253"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Ставка, получающаяся методом линейной интерполяции по облигациям </w:t>
      </w:r>
      <w:r w:rsidR="00F2021E" w:rsidRPr="00C32D2C">
        <w:rPr>
          <w:rFonts w:ascii="Times New Roman" w:eastAsia="Batang" w:hAnsi="Times New Roman"/>
          <w:color w:val="000000"/>
          <w:sz w:val="24"/>
          <w:szCs w:val="24"/>
          <w:lang w:eastAsia="ru-RU"/>
        </w:rPr>
        <w:t xml:space="preserve">еврозоны </w:t>
      </w:r>
      <w:r w:rsidRPr="00C32D2C">
        <w:rPr>
          <w:rFonts w:ascii="Times New Roman" w:eastAsia="Batang" w:hAnsi="Times New Roman"/>
          <w:color w:val="000000"/>
          <w:sz w:val="24"/>
          <w:szCs w:val="24"/>
          <w:lang w:eastAsia="ru-RU"/>
        </w:rPr>
        <w:t>с рейтингом ААА</w:t>
      </w:r>
      <w:r w:rsidR="00F2021E" w:rsidRPr="00C32D2C">
        <w:rPr>
          <w:rFonts w:ascii="Times New Roman" w:eastAsia="Batang" w:hAnsi="Times New Roman"/>
          <w:color w:val="000000"/>
          <w:sz w:val="24"/>
          <w:szCs w:val="24"/>
          <w:lang w:eastAsia="ru-RU"/>
        </w:rPr>
        <w:t xml:space="preserve"> – для задолженности со сроком до погашения, превышающим 90 календарных дней.</w:t>
      </w:r>
    </w:p>
    <w:p w14:paraId="340C9B41" w14:textId="5AC2C8A6" w:rsidR="00A94A9E" w:rsidRPr="00C32D2C" w:rsidRDefault="00F2021E"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Значения ставок по облигациям еврозоны с рейтингом ААА раскрываются на сайте по адресу: </w:t>
      </w:r>
      <w:hyperlink r:id="rId24" w:history="1">
        <w:r w:rsidR="00A94A9E" w:rsidRPr="00C32D2C">
          <w:rPr>
            <w:rStyle w:val="ad"/>
            <w:rFonts w:eastAsia="Batang"/>
            <w:sz w:val="24"/>
            <w:szCs w:val="24"/>
          </w:rPr>
          <w:t>https://www.ecb.europa.eu/stats/financial_markets_and_interest_rates/euro_area_yield_curves/html/index.en.html</w:t>
        </w:r>
      </w:hyperlink>
      <w:r w:rsidR="005C1B08" w:rsidRPr="00C32D2C">
        <w:rPr>
          <w:rFonts w:ascii="Times New Roman" w:eastAsia="Batang" w:hAnsi="Times New Roman"/>
          <w:color w:val="000000"/>
          <w:sz w:val="24"/>
          <w:szCs w:val="24"/>
          <w:lang w:eastAsia="ru-RU"/>
        </w:rPr>
        <w:t>)</w:t>
      </w:r>
      <w:r w:rsidR="00A94A9E" w:rsidRPr="00C32D2C">
        <w:rPr>
          <w:rFonts w:ascii="Times New Roman" w:eastAsia="Batang" w:hAnsi="Times New Roman"/>
          <w:color w:val="000000"/>
          <w:sz w:val="24"/>
          <w:szCs w:val="24"/>
          <w:lang w:eastAsia="ru-RU"/>
        </w:rPr>
        <w:t>.</w:t>
      </w:r>
    </w:p>
    <w:p w14:paraId="1FDF7BE8" w14:textId="567A4560" w:rsidR="005C1B08" w:rsidRPr="00C32D2C" w:rsidRDefault="005C1B08" w:rsidP="00C902C4">
      <w:pPr>
        <w:tabs>
          <w:tab w:val="left" w:pos="567"/>
        </w:tabs>
        <w:spacing w:after="0" w:line="360" w:lineRule="auto"/>
        <w:ind w:left="284"/>
        <w:contextualSpacing/>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4) В прочих валютах – как безрисковая ставка (либо ее линейная интерполяция со ставками</w:t>
      </w:r>
      <w:r w:rsidR="008C74C1" w:rsidRPr="00C32D2C">
        <w:rPr>
          <w:rFonts w:ascii="Times New Roman" w:eastAsia="Batang" w:hAnsi="Times New Roman"/>
          <w:color w:val="000000"/>
          <w:sz w:val="24"/>
          <w:szCs w:val="24"/>
          <w:lang w:eastAsia="ru-RU"/>
        </w:rPr>
        <w:t xml:space="preserve"> по государственным облигациям или </w:t>
      </w:r>
      <w:r w:rsidR="00956691" w:rsidRPr="00C32D2C">
        <w:rPr>
          <w:rFonts w:ascii="Times New Roman" w:eastAsia="Batang" w:hAnsi="Times New Roman"/>
          <w:color w:val="000000"/>
          <w:sz w:val="24"/>
          <w:szCs w:val="24"/>
          <w:lang w:eastAsia="ru-RU"/>
        </w:rPr>
        <w:t xml:space="preserve">иным </w:t>
      </w:r>
      <w:r w:rsidR="008C74C1" w:rsidRPr="00C32D2C">
        <w:rPr>
          <w:rFonts w:ascii="Times New Roman" w:eastAsia="Batang" w:hAnsi="Times New Roman"/>
          <w:color w:val="000000"/>
          <w:sz w:val="24"/>
          <w:szCs w:val="24"/>
          <w:lang w:eastAsia="ru-RU"/>
        </w:rPr>
        <w:t>облигациям с максимальным рейтингом</w:t>
      </w:r>
      <w:r w:rsidRPr="00C32D2C">
        <w:rPr>
          <w:rFonts w:ascii="Times New Roman" w:eastAsia="Batang" w:hAnsi="Times New Roman"/>
          <w:color w:val="000000"/>
          <w:sz w:val="24"/>
          <w:szCs w:val="24"/>
          <w:lang w:eastAsia="ru-RU"/>
        </w:rPr>
        <w:t>) в соответствующей валюте</w:t>
      </w:r>
      <w:r w:rsidR="008C74C1" w:rsidRPr="00C32D2C">
        <w:rPr>
          <w:rFonts w:ascii="Times New Roman" w:eastAsia="Batang" w:hAnsi="Times New Roman"/>
          <w:color w:val="000000"/>
          <w:sz w:val="24"/>
          <w:szCs w:val="24"/>
          <w:lang w:eastAsia="ru-RU"/>
        </w:rPr>
        <w:t>.</w:t>
      </w:r>
      <w:r w:rsidR="009F48AA" w:rsidRPr="00C32D2C">
        <w:rPr>
          <w:rFonts w:ascii="Times New Roman" w:eastAsia="Batang" w:hAnsi="Times New Roman"/>
          <w:color w:val="000000"/>
          <w:sz w:val="24"/>
          <w:szCs w:val="24"/>
          <w:lang w:eastAsia="ru-RU"/>
        </w:rPr>
        <w:t xml:space="preserve"> </w:t>
      </w:r>
    </w:p>
    <w:p w14:paraId="1BB8B14C" w14:textId="77777777" w:rsidR="00EC321D" w:rsidRPr="00C32D2C" w:rsidRDefault="00EC321D" w:rsidP="00EC321D">
      <w:pPr>
        <w:autoSpaceDE w:val="0"/>
        <w:autoSpaceDN w:val="0"/>
        <w:adjustRightInd w:val="0"/>
        <w:spacing w:after="0" w:line="240" w:lineRule="auto"/>
        <w:rPr>
          <w:rFonts w:ascii="Times New Roman" w:hAnsi="Times New Roman"/>
          <w:color w:val="000000"/>
          <w:sz w:val="23"/>
          <w:szCs w:val="23"/>
          <w:lang w:eastAsia="ru-RU"/>
        </w:rPr>
      </w:pPr>
    </w:p>
    <w:p w14:paraId="2914FC23" w14:textId="483F3CE9" w:rsidR="00614C0C" w:rsidRPr="00C32D2C" w:rsidRDefault="00DF2179" w:rsidP="00EC321D">
      <w:pPr>
        <w:autoSpaceDE w:val="0"/>
        <w:autoSpaceDN w:val="0"/>
        <w:adjustRightInd w:val="0"/>
        <w:spacing w:after="0" w:line="240" w:lineRule="auto"/>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3.</w:t>
      </w:r>
      <w:r w:rsidR="008C5232" w:rsidRPr="00C32D2C">
        <w:rPr>
          <w:rFonts w:ascii="Times New Roman" w:eastAsia="Batang" w:hAnsi="Times New Roman"/>
          <w:color w:val="000000"/>
          <w:sz w:val="24"/>
          <w:szCs w:val="24"/>
          <w:lang w:eastAsia="ru-RU"/>
        </w:rPr>
        <w:t>3</w:t>
      </w:r>
      <w:r w:rsidRPr="00C32D2C">
        <w:rPr>
          <w:rFonts w:ascii="Times New Roman" w:eastAsia="Batang" w:hAnsi="Times New Roman"/>
          <w:color w:val="000000"/>
          <w:sz w:val="24"/>
          <w:szCs w:val="24"/>
          <w:lang w:eastAsia="ru-RU"/>
        </w:rPr>
        <w:t xml:space="preserve">. </w:t>
      </w:r>
      <w:r w:rsidR="00EC321D" w:rsidRPr="00C32D2C">
        <w:rPr>
          <w:rFonts w:ascii="Times New Roman" w:eastAsia="Batang" w:hAnsi="Times New Roman"/>
          <w:color w:val="000000"/>
          <w:sz w:val="24"/>
          <w:szCs w:val="24"/>
          <w:lang w:eastAsia="ru-RU"/>
        </w:rPr>
        <w:t xml:space="preserve">Формула линейной интерполяции </w:t>
      </w:r>
    </w:p>
    <w:p w14:paraId="450D588E" w14:textId="7FBFE289" w:rsidR="00614C0C" w:rsidRPr="00C32D2C" w:rsidRDefault="002E0CC6" w:rsidP="00EC321D">
      <w:pPr>
        <w:autoSpaceDE w:val="0"/>
        <w:autoSpaceDN w:val="0"/>
        <w:adjustRightInd w:val="0"/>
        <w:spacing w:after="0" w:line="240" w:lineRule="auto"/>
        <w:rPr>
          <w:rFonts w:ascii="Cambria Math" w:hAnsi="Cambria Math" w:cs="Cambria Math"/>
          <w:color w:val="000000"/>
          <w:lang w:eastAsia="ru-RU"/>
        </w:rPr>
      </w:pPr>
      <m:oMath>
        <m:d>
          <m:dPr>
            <m:begChr m:val="{"/>
            <m:endChr m:val=""/>
            <m:ctrlPr>
              <w:rPr>
                <w:rFonts w:ascii="Cambria Math" w:hAnsi="Cambria Math" w:cs="Cambria Math"/>
                <w:i/>
                <w:color w:val="000000"/>
                <w:sz w:val="20"/>
                <w:szCs w:val="20"/>
                <w:lang w:eastAsia="ru-RU"/>
              </w:rPr>
            </m:ctrlPr>
          </m:dPr>
          <m:e>
            <m:eqArr>
              <m:eqArrPr>
                <m:ctrlPr>
                  <w:rPr>
                    <w:rFonts w:ascii="Cambria Math" w:hAnsi="Cambria Math" w:cs="Cambria Math"/>
                    <w:i/>
                    <w:color w:val="000000"/>
                    <w:sz w:val="20"/>
                    <w:szCs w:val="20"/>
                    <w:lang w:eastAsia="ru-RU"/>
                  </w:rPr>
                </m:ctrlPr>
              </m:eqArrPr>
              <m:e>
                <m:r>
                  <m:rPr>
                    <m:sty m:val="b"/>
                  </m:rPr>
                  <w:rPr>
                    <w:rFonts w:ascii="Cambria Math" w:hAnsi="Cambria Math"/>
                  </w:rPr>
                  <m:t>RK</m:t>
                </m:r>
                <m:r>
                  <m:rPr>
                    <m:sty m:val="b"/>
                  </m:rPr>
                  <w:rPr>
                    <w:rFonts w:ascii="Cambria Math" w:hAnsi="Cambria Math"/>
                    <w:sz w:val="16"/>
                    <w:szCs w:val="16"/>
                  </w:rPr>
                  <m:t>Dmin</m:t>
                </m:r>
                <m:r>
                  <m:rPr>
                    <m:sty m:val="p"/>
                  </m:rPr>
                  <w:rPr>
                    <w:rFonts w:ascii="Cambria Math" w:hAnsi="Cambria Math" w:cs="Cambria Math"/>
                    <w:color w:val="000000"/>
                    <w:sz w:val="20"/>
                    <w:szCs w:val="20"/>
                    <w:lang w:eastAsia="ru-RU"/>
                  </w:rPr>
                  <m:t xml:space="preserve">,если </m:t>
                </m:r>
                <m:r>
                  <m:rPr>
                    <m:sty m:val="b"/>
                  </m:rPr>
                  <w:rPr>
                    <w:rFonts w:ascii="Cambria Math" w:hAnsi="Cambria Math"/>
                    <w:color w:val="000000"/>
                    <w:lang w:eastAsia="ru-RU"/>
                  </w:rPr>
                  <m:t>D</m:t>
                </m:r>
                <m:r>
                  <m:rPr>
                    <m:sty m:val="b"/>
                  </m:rPr>
                  <w:rPr>
                    <w:rFonts w:ascii="Cambria Math" w:hAnsi="Cambria Math"/>
                    <w:color w:val="000000"/>
                    <w:sz w:val="14"/>
                    <w:szCs w:val="14"/>
                    <w:lang w:eastAsia="ru-RU"/>
                  </w:rPr>
                  <m:t>m</m:t>
                </m:r>
                <m:r>
                  <m:rPr>
                    <m:sty m:val="p"/>
                  </m:rPr>
                  <w:rPr>
                    <w:rFonts w:ascii="Cambria Math" w:hAnsi="Cambria Math" w:cs="Cambria Math"/>
                    <w:color w:val="000000"/>
                    <w:sz w:val="20"/>
                    <w:szCs w:val="20"/>
                    <w:lang w:eastAsia="ru-RU"/>
                  </w:rPr>
                  <m:t xml:space="preserve">≤ </m:t>
                </m:r>
                <m:r>
                  <m:rPr>
                    <m:sty m:val="b"/>
                  </m:rPr>
                  <w:rPr>
                    <w:rFonts w:ascii="Cambria Math" w:hAnsi="Cambria Math"/>
                    <w:color w:val="000000"/>
                    <w:lang w:eastAsia="ru-RU"/>
                  </w:rPr>
                  <m:t>D</m:t>
                </m:r>
                <m:r>
                  <m:rPr>
                    <m:sty m:val="b"/>
                  </m:rPr>
                  <w:rPr>
                    <w:rFonts w:ascii="Cambria Math" w:hAnsi="Cambria Math"/>
                    <w:color w:val="000000"/>
                    <w:sz w:val="14"/>
                    <w:szCs w:val="14"/>
                    <w:lang w:eastAsia="ru-RU"/>
                  </w:rPr>
                  <m:t>min</m:t>
                </m:r>
              </m:e>
              <m:e>
                <m:r>
                  <m:rPr>
                    <m:sty m:val="b"/>
                  </m:rPr>
                  <w:rPr>
                    <w:rFonts w:ascii="Cambria Math" w:hAnsi="Cambria Math"/>
                    <w:color w:val="000000"/>
                    <w:lang w:eastAsia="ru-RU"/>
                  </w:rPr>
                  <m:t>RK</m:t>
                </m:r>
                <m:r>
                  <m:rPr>
                    <m:sty m:val="b"/>
                  </m:rPr>
                  <w:rPr>
                    <w:rFonts w:ascii="Cambria Math" w:hAnsi="Cambria Math"/>
                    <w:color w:val="000000"/>
                    <w:sz w:val="14"/>
                    <w:szCs w:val="14"/>
                    <w:lang w:eastAsia="ru-RU"/>
                  </w:rPr>
                  <m:t>V-1</m:t>
                </m:r>
                <m:r>
                  <m:rPr>
                    <m:sty m:val="p"/>
                  </m:rPr>
                  <w:rPr>
                    <w:rFonts w:ascii="Cambria Math" w:hAnsi="Cambria Math" w:cs="Cambria Math"/>
                    <w:color w:val="000000"/>
                    <w:sz w:val="20"/>
                    <w:szCs w:val="20"/>
                    <w:lang w:eastAsia="ru-RU"/>
                  </w:rPr>
                  <m:t>+(</m:t>
                </m:r>
                <m:r>
                  <m:rPr>
                    <m:sty m:val="b"/>
                  </m:rPr>
                  <w:rPr>
                    <w:rFonts w:ascii="Cambria Math" w:hAnsi="Cambria Math"/>
                    <w:color w:val="000000"/>
                    <w:lang w:eastAsia="ru-RU"/>
                  </w:rPr>
                  <m:t>D</m:t>
                </m:r>
                <m:r>
                  <m:rPr>
                    <m:sty m:val="b"/>
                  </m:rPr>
                  <w:rPr>
                    <w:rFonts w:ascii="Cambria Math" w:hAnsi="Cambria Math"/>
                    <w:color w:val="000000"/>
                    <w:sz w:val="14"/>
                    <w:szCs w:val="14"/>
                    <w:lang w:eastAsia="ru-RU"/>
                  </w:rPr>
                  <m:t>m</m:t>
                </m:r>
                <m:r>
                  <m:rPr>
                    <m:sty m:val="p"/>
                  </m:rPr>
                  <w:rPr>
                    <w:rFonts w:ascii="Cambria Math" w:hAnsi="Cambria Math" w:cs="Cambria Math"/>
                    <w:color w:val="000000"/>
                    <w:sz w:val="20"/>
                    <w:szCs w:val="20"/>
                    <w:lang w:eastAsia="ru-RU"/>
                  </w:rPr>
                  <m:t>-</m:t>
                </m:r>
                <m:r>
                  <m:rPr>
                    <m:sty m:val="b"/>
                  </m:rPr>
                  <w:rPr>
                    <w:rFonts w:ascii="Cambria Math" w:hAnsi="Cambria Math"/>
                    <w:color w:val="000000"/>
                    <w:lang w:eastAsia="ru-RU"/>
                  </w:rPr>
                  <m:t>V</m:t>
                </m:r>
                <m:r>
                  <m:rPr>
                    <m:sty m:val="b"/>
                  </m:rPr>
                  <w:rPr>
                    <w:rFonts w:ascii="Cambria Math" w:hAnsi="Cambria Math"/>
                    <w:color w:val="000000"/>
                    <w:sz w:val="14"/>
                    <w:szCs w:val="14"/>
                    <w:lang w:eastAsia="ru-RU"/>
                  </w:rPr>
                  <m:t xml:space="preserve">-1 </m:t>
                </m:r>
                <m:r>
                  <m:rPr>
                    <m:sty m:val="p"/>
                  </m:rPr>
                  <w:rPr>
                    <w:rFonts w:ascii="Cambria Math" w:hAnsi="Cambria Math" w:cs="Cambria Math"/>
                    <w:color w:val="000000"/>
                    <w:sz w:val="20"/>
                    <w:szCs w:val="20"/>
                    <w:lang w:eastAsia="ru-RU"/>
                  </w:rPr>
                  <m:t xml:space="preserve">)/( </m:t>
                </m:r>
                <m:r>
                  <m:rPr>
                    <m:sty m:val="b"/>
                  </m:rPr>
                  <w:rPr>
                    <w:rFonts w:ascii="Cambria Math" w:hAnsi="Cambria Math"/>
                    <w:color w:val="000000"/>
                    <w:lang w:eastAsia="ru-RU"/>
                  </w:rPr>
                  <m:t>V</m:t>
                </m:r>
                <m:r>
                  <m:rPr>
                    <m:sty m:val="b"/>
                  </m:rPr>
                  <w:rPr>
                    <w:rFonts w:ascii="Cambria Math" w:hAnsi="Cambria Math"/>
                    <w:color w:val="000000"/>
                    <w:sz w:val="14"/>
                    <w:szCs w:val="14"/>
                    <w:lang w:eastAsia="ru-RU"/>
                  </w:rPr>
                  <m:t>+1</m:t>
                </m:r>
                <m:r>
                  <m:rPr>
                    <m:sty m:val="p"/>
                  </m:rPr>
                  <w:rPr>
                    <w:rFonts w:ascii="Cambria Math" w:hAnsi="Cambria Math" w:cs="Cambria Math"/>
                    <w:color w:val="000000"/>
                    <w:sz w:val="20"/>
                    <w:szCs w:val="20"/>
                    <w:lang w:eastAsia="ru-RU"/>
                  </w:rPr>
                  <m:t>-</m:t>
                </m:r>
                <m:r>
                  <m:rPr>
                    <m:sty m:val="b"/>
                  </m:rPr>
                  <w:rPr>
                    <w:rFonts w:ascii="Cambria Math" w:hAnsi="Cambria Math"/>
                    <w:color w:val="000000"/>
                    <w:lang w:eastAsia="ru-RU"/>
                  </w:rPr>
                  <m:t>V</m:t>
                </m:r>
                <m:r>
                  <m:rPr>
                    <m:sty m:val="b"/>
                  </m:rPr>
                  <w:rPr>
                    <w:rFonts w:ascii="Cambria Math" w:hAnsi="Cambria Math"/>
                    <w:color w:val="000000"/>
                    <w:sz w:val="14"/>
                    <w:szCs w:val="14"/>
                    <w:lang w:eastAsia="ru-RU"/>
                  </w:rPr>
                  <m:t>-1</m:t>
                </m:r>
                <m:r>
                  <m:rPr>
                    <m:sty m:val="p"/>
                  </m:rPr>
                  <w:rPr>
                    <w:rFonts w:ascii="Cambria Math" w:hAnsi="Cambria Math" w:cs="Cambria Math"/>
                    <w:color w:val="000000"/>
                    <w:sz w:val="20"/>
                    <w:szCs w:val="20"/>
                    <w:lang w:eastAsia="ru-RU"/>
                  </w:rPr>
                  <m:t>)×(</m:t>
                </m:r>
                <m:r>
                  <m:rPr>
                    <m:sty m:val="b"/>
                  </m:rPr>
                  <w:rPr>
                    <w:rFonts w:ascii="Cambria Math" w:hAnsi="Cambria Math"/>
                    <w:color w:val="000000"/>
                    <w:lang w:eastAsia="ru-RU"/>
                  </w:rPr>
                  <m:t>RK</m:t>
                </m:r>
                <m:r>
                  <m:rPr>
                    <m:sty m:val="b"/>
                  </m:rPr>
                  <w:rPr>
                    <w:rFonts w:ascii="Cambria Math" w:hAnsi="Cambria Math"/>
                    <w:color w:val="000000"/>
                    <w:sz w:val="14"/>
                    <w:szCs w:val="14"/>
                    <w:lang w:eastAsia="ru-RU"/>
                  </w:rPr>
                  <m:t>V+1</m:t>
                </m:r>
                <m:r>
                  <m:rPr>
                    <m:sty m:val="p"/>
                  </m:rPr>
                  <w:rPr>
                    <w:rFonts w:ascii="Cambria Math" w:hAnsi="Cambria Math" w:cs="Cambria Math"/>
                    <w:color w:val="000000"/>
                    <w:sz w:val="20"/>
                    <w:szCs w:val="20"/>
                    <w:lang w:eastAsia="ru-RU"/>
                  </w:rPr>
                  <m:t xml:space="preserve">- </m:t>
                </m:r>
                <m:r>
                  <m:rPr>
                    <m:sty m:val="b"/>
                  </m:rPr>
                  <w:rPr>
                    <w:rFonts w:ascii="Cambria Math" w:hAnsi="Cambria Math"/>
                    <w:color w:val="000000"/>
                    <w:lang w:eastAsia="ru-RU"/>
                  </w:rPr>
                  <m:t>RK</m:t>
                </m:r>
                <m:r>
                  <m:rPr>
                    <m:sty m:val="b"/>
                  </m:rPr>
                  <w:rPr>
                    <w:rFonts w:ascii="Cambria Math" w:hAnsi="Cambria Math"/>
                    <w:color w:val="000000"/>
                    <w:sz w:val="14"/>
                    <w:szCs w:val="14"/>
                    <w:lang w:eastAsia="ru-RU"/>
                  </w:rPr>
                  <m:t>V-1</m:t>
                </m:r>
                <m:r>
                  <m:rPr>
                    <m:sty m:val="p"/>
                  </m:rPr>
                  <w:rPr>
                    <w:rFonts w:ascii="Cambria Math" w:hAnsi="Cambria Math" w:cs="Cambria Math"/>
                    <w:color w:val="000000"/>
                    <w:sz w:val="20"/>
                    <w:szCs w:val="20"/>
                    <w:lang w:eastAsia="ru-RU"/>
                  </w:rPr>
                  <m:t xml:space="preserve">) ,если </m:t>
                </m:r>
                <m:r>
                  <m:rPr>
                    <m:sty m:val="b"/>
                  </m:rPr>
                  <w:rPr>
                    <w:rFonts w:ascii="Cambria Math" w:hAnsi="Cambria Math"/>
                    <w:color w:val="000000"/>
                    <w:lang w:eastAsia="ru-RU"/>
                  </w:rPr>
                  <m:t>D</m:t>
                </m:r>
                <m:r>
                  <m:rPr>
                    <m:sty m:val="b"/>
                  </m:rPr>
                  <w:rPr>
                    <w:rFonts w:ascii="Cambria Math" w:hAnsi="Cambria Math"/>
                    <w:color w:val="000000"/>
                    <w:sz w:val="14"/>
                    <w:szCs w:val="14"/>
                    <w:lang w:eastAsia="ru-RU"/>
                  </w:rPr>
                  <m:t>min</m:t>
                </m:r>
                <m:r>
                  <m:rPr>
                    <m:sty m:val="p"/>
                  </m:rPr>
                  <w:rPr>
                    <w:rFonts w:ascii="Cambria Math" w:hAnsi="Cambria Math" w:cs="Cambria Math"/>
                    <w:color w:val="000000"/>
                    <w:sz w:val="20"/>
                    <w:szCs w:val="20"/>
                    <w:lang w:eastAsia="ru-RU"/>
                  </w:rPr>
                  <m:t xml:space="preserve">&lt; </m:t>
                </m:r>
                <m:r>
                  <m:rPr>
                    <m:sty m:val="b"/>
                  </m:rPr>
                  <w:rPr>
                    <w:rFonts w:ascii="Cambria Math" w:hAnsi="Cambria Math"/>
                    <w:color w:val="000000"/>
                    <w:lang w:eastAsia="ru-RU"/>
                  </w:rPr>
                  <m:t>D</m:t>
                </m:r>
                <m:r>
                  <m:rPr>
                    <m:sty m:val="b"/>
                  </m:rPr>
                  <w:rPr>
                    <w:rFonts w:ascii="Cambria Math" w:hAnsi="Cambria Math"/>
                    <w:color w:val="000000"/>
                    <w:sz w:val="14"/>
                    <w:szCs w:val="14"/>
                    <w:lang w:eastAsia="ru-RU"/>
                  </w:rPr>
                  <m:t>m</m:t>
                </m:r>
                <m:r>
                  <m:rPr>
                    <m:sty m:val="p"/>
                  </m:rPr>
                  <w:rPr>
                    <w:rFonts w:ascii="Cambria Math" w:hAnsi="Cambria Math" w:cs="Cambria Math"/>
                    <w:color w:val="000000"/>
                    <w:sz w:val="20"/>
                    <w:szCs w:val="20"/>
                    <w:lang w:eastAsia="ru-RU"/>
                  </w:rPr>
                  <m:t xml:space="preserve">&lt; </m:t>
                </m:r>
                <m:r>
                  <m:rPr>
                    <m:sty m:val="b"/>
                  </m:rPr>
                  <w:rPr>
                    <w:rFonts w:ascii="Cambria Math" w:hAnsi="Cambria Math"/>
                    <w:color w:val="000000"/>
                    <w:lang w:eastAsia="ru-RU"/>
                  </w:rPr>
                  <m:t>D</m:t>
                </m:r>
                <m:r>
                  <m:rPr>
                    <m:sty m:val="b"/>
                  </m:rPr>
                  <w:rPr>
                    <w:rFonts w:ascii="Cambria Math" w:hAnsi="Cambria Math"/>
                    <w:color w:val="000000"/>
                    <w:sz w:val="14"/>
                    <w:szCs w:val="14"/>
                    <w:lang w:eastAsia="ru-RU"/>
                  </w:rPr>
                  <m:t>max</m:t>
                </m:r>
              </m:e>
              <m:e>
                <m:r>
                  <m:rPr>
                    <m:sty m:val="b"/>
                  </m:rPr>
                  <w:rPr>
                    <w:rFonts w:ascii="Cambria Math" w:hAnsi="Cambria Math" w:cs="Cambria Math"/>
                    <w:color w:val="000000"/>
                    <w:sz w:val="20"/>
                    <w:szCs w:val="20"/>
                    <w:lang w:eastAsia="ru-RU"/>
                  </w:rPr>
                  <m:t>RKDmax</m:t>
                </m:r>
                <m:r>
                  <m:rPr>
                    <m:sty m:val="p"/>
                  </m:rPr>
                  <w:rPr>
                    <w:rFonts w:ascii="Cambria Math" w:hAnsi="Cambria Math" w:cs="Cambria Math"/>
                    <w:color w:val="000000"/>
                    <w:sz w:val="20"/>
                    <w:szCs w:val="20"/>
                    <w:lang w:eastAsia="ru-RU"/>
                  </w:rPr>
                  <m:t xml:space="preserve">,если </m:t>
                </m:r>
                <m:r>
                  <m:rPr>
                    <m:sty m:val="b"/>
                  </m:rPr>
                  <w:rPr>
                    <w:rFonts w:ascii="Cambria Math" w:hAnsi="Cambria Math"/>
                    <w:color w:val="000000"/>
                    <w:lang w:eastAsia="ru-RU"/>
                  </w:rPr>
                  <m:t>D</m:t>
                </m:r>
                <m:r>
                  <m:rPr>
                    <m:sty m:val="b"/>
                  </m:rPr>
                  <w:rPr>
                    <w:rFonts w:ascii="Cambria Math" w:hAnsi="Cambria Math"/>
                    <w:color w:val="000000"/>
                    <w:sz w:val="14"/>
                    <w:szCs w:val="14"/>
                    <w:lang w:eastAsia="ru-RU"/>
                  </w:rPr>
                  <m:t>m</m:t>
                </m:r>
                <m:r>
                  <m:rPr>
                    <m:sty m:val="p"/>
                  </m:rPr>
                  <w:rPr>
                    <w:rFonts w:ascii="Cambria Math" w:hAnsi="Cambria Math" w:cs="Cambria Math"/>
                    <w:color w:val="000000"/>
                    <w:sz w:val="20"/>
                    <w:szCs w:val="20"/>
                    <w:lang w:eastAsia="ru-RU"/>
                  </w:rPr>
                  <m:t xml:space="preserve"> ≥ </m:t>
                </m:r>
                <m:r>
                  <m:rPr>
                    <m:sty m:val="b"/>
                  </m:rPr>
                  <w:rPr>
                    <w:rFonts w:ascii="Cambria Math" w:hAnsi="Cambria Math"/>
                    <w:color w:val="000000"/>
                    <w:lang w:eastAsia="ru-RU"/>
                  </w:rPr>
                  <m:t>D</m:t>
                </m:r>
                <m:r>
                  <m:rPr>
                    <m:sty m:val="b"/>
                  </m:rPr>
                  <w:rPr>
                    <w:rFonts w:ascii="Cambria Math" w:hAnsi="Cambria Math"/>
                    <w:color w:val="000000"/>
                    <w:sz w:val="14"/>
                    <w:szCs w:val="14"/>
                    <w:lang w:eastAsia="ru-RU"/>
                  </w:rPr>
                  <m:t>max</m:t>
                </m:r>
              </m:e>
            </m:eqArr>
          </m:e>
        </m:d>
      </m:oMath>
      <w:r w:rsidR="008C5232" w:rsidRPr="00C32D2C">
        <w:rPr>
          <w:rFonts w:ascii="Cambria Math" w:hAnsi="Cambria Math" w:cs="Cambria Math"/>
          <w:color w:val="000000"/>
          <w:sz w:val="20"/>
          <w:szCs w:val="20"/>
          <w:lang w:eastAsia="ru-RU"/>
        </w:rPr>
        <w:t xml:space="preserve">                         (4)</w:t>
      </w:r>
    </w:p>
    <w:p w14:paraId="2C0B1A07" w14:textId="77777777" w:rsidR="00614C0C" w:rsidRPr="00C32D2C" w:rsidRDefault="00614C0C" w:rsidP="00EC321D">
      <w:pPr>
        <w:autoSpaceDE w:val="0"/>
        <w:autoSpaceDN w:val="0"/>
        <w:adjustRightInd w:val="0"/>
        <w:spacing w:after="0" w:line="240" w:lineRule="auto"/>
        <w:rPr>
          <w:rFonts w:ascii="Cambria Math" w:hAnsi="Cambria Math" w:cs="Cambria Math"/>
          <w:color w:val="000000"/>
          <w:lang w:eastAsia="ru-RU"/>
        </w:rPr>
      </w:pPr>
    </w:p>
    <w:p w14:paraId="40F23B3C" w14:textId="77777777" w:rsidR="00614C0C" w:rsidRPr="00C32D2C" w:rsidRDefault="00614C0C" w:rsidP="00EC321D">
      <w:pPr>
        <w:autoSpaceDE w:val="0"/>
        <w:autoSpaceDN w:val="0"/>
        <w:adjustRightInd w:val="0"/>
        <w:spacing w:after="0" w:line="240" w:lineRule="auto"/>
        <w:rPr>
          <w:rFonts w:ascii="Cambria Math" w:hAnsi="Cambria Math" w:cs="Cambria Math"/>
          <w:color w:val="000000"/>
          <w:lang w:eastAsia="ru-RU"/>
        </w:rPr>
      </w:pPr>
    </w:p>
    <w:p w14:paraId="366E54B2" w14:textId="77777777" w:rsidR="00EC321D" w:rsidRPr="00C32D2C" w:rsidRDefault="00EC321D" w:rsidP="00C902C4">
      <w:pPr>
        <w:autoSpaceDE w:val="0"/>
        <w:autoSpaceDN w:val="0"/>
        <w:adjustRightInd w:val="0"/>
        <w:spacing w:after="0" w:line="360" w:lineRule="auto"/>
        <w:rPr>
          <w:rFonts w:ascii="Times New Roman" w:hAnsi="Times New Roman"/>
          <w:color w:val="000000"/>
          <w:sz w:val="24"/>
          <w:szCs w:val="24"/>
          <w:lang w:eastAsia="ru-RU"/>
        </w:rPr>
      </w:pPr>
      <w:r w:rsidRPr="00C32D2C">
        <w:rPr>
          <w:rFonts w:ascii="Times New Roman" w:hAnsi="Times New Roman"/>
          <w:color w:val="000000"/>
          <w:sz w:val="24"/>
          <w:szCs w:val="24"/>
          <w:lang w:eastAsia="ru-RU"/>
        </w:rPr>
        <w:t xml:space="preserve">где: </w:t>
      </w:r>
    </w:p>
    <w:p w14:paraId="41B407A8" w14:textId="26A70708" w:rsidR="00EC321D" w:rsidRPr="00C32D2C" w:rsidRDefault="00EC321D" w:rsidP="00C902C4">
      <w:pPr>
        <w:autoSpaceDE w:val="0"/>
        <w:autoSpaceDN w:val="0"/>
        <w:adjustRightInd w:val="0"/>
        <w:spacing w:after="0" w:line="360" w:lineRule="auto"/>
        <w:rPr>
          <w:rFonts w:ascii="Times New Roman" w:hAnsi="Times New Roman"/>
          <w:color w:val="000000"/>
          <w:sz w:val="24"/>
          <w:szCs w:val="24"/>
          <w:lang w:eastAsia="ru-RU"/>
        </w:rPr>
      </w:pPr>
      <w:r w:rsidRPr="00C32D2C">
        <w:rPr>
          <w:rFonts w:ascii="Times New Roman" w:hAnsi="Times New Roman"/>
          <w:b/>
          <w:bCs/>
          <w:color w:val="000000"/>
          <w:sz w:val="24"/>
          <w:szCs w:val="24"/>
          <w:lang w:eastAsia="ru-RU"/>
        </w:rPr>
        <w:t xml:space="preserve">Dm </w:t>
      </w:r>
      <w:r w:rsidRPr="00C32D2C">
        <w:rPr>
          <w:rFonts w:ascii="Times New Roman" w:hAnsi="Times New Roman"/>
          <w:color w:val="000000"/>
          <w:sz w:val="24"/>
          <w:szCs w:val="24"/>
          <w:lang w:eastAsia="ru-RU"/>
        </w:rPr>
        <w:t>- срок до погашения инструмента m в годах</w:t>
      </w:r>
      <w:r w:rsidR="00F90F63" w:rsidRPr="00C32D2C">
        <w:rPr>
          <w:rFonts w:ascii="Times New Roman" w:hAnsi="Times New Roman"/>
          <w:color w:val="000000"/>
          <w:sz w:val="24"/>
          <w:szCs w:val="24"/>
          <w:lang w:eastAsia="ru-RU"/>
        </w:rPr>
        <w:t xml:space="preserve">. Рассчитывается как отношение количества дней до погашения инструмента к количеству дней в текущем году (если </w:t>
      </w:r>
      <w:r w:rsidR="00F90F63" w:rsidRPr="00C32D2C">
        <w:rPr>
          <w:rFonts w:ascii="Times New Roman" w:hAnsi="Times New Roman"/>
          <w:b/>
          <w:bCs/>
          <w:color w:val="000000"/>
          <w:sz w:val="24"/>
          <w:szCs w:val="24"/>
          <w:lang w:eastAsia="ru-RU"/>
        </w:rPr>
        <w:t>Dm</w:t>
      </w:r>
      <w:r w:rsidR="00F90F63" w:rsidRPr="00C32D2C">
        <w:rPr>
          <w:rFonts w:ascii="Times New Roman" w:hAnsi="Times New Roman"/>
          <w:color w:val="000000"/>
          <w:sz w:val="24"/>
          <w:szCs w:val="24"/>
          <w:lang w:eastAsia="ru-RU"/>
        </w:rPr>
        <w:t xml:space="preserve"> меньше 1 года) или к 365 (если </w:t>
      </w:r>
      <w:r w:rsidR="00F90F63" w:rsidRPr="00C32D2C">
        <w:rPr>
          <w:rFonts w:ascii="Times New Roman" w:hAnsi="Times New Roman"/>
          <w:b/>
          <w:bCs/>
          <w:color w:val="000000"/>
          <w:sz w:val="24"/>
          <w:szCs w:val="24"/>
          <w:lang w:eastAsia="ru-RU"/>
        </w:rPr>
        <w:t>Dm</w:t>
      </w:r>
      <w:r w:rsidR="00F90F63" w:rsidRPr="00C32D2C">
        <w:rPr>
          <w:rFonts w:ascii="Times New Roman" w:hAnsi="Times New Roman"/>
          <w:color w:val="000000"/>
          <w:sz w:val="24"/>
          <w:szCs w:val="24"/>
          <w:lang w:eastAsia="ru-RU"/>
        </w:rPr>
        <w:t xml:space="preserve"> больше 1 года), полученная величина округляется до </w:t>
      </w:r>
      <w:r w:rsidR="00397B81" w:rsidRPr="00C32D2C">
        <w:rPr>
          <w:rFonts w:ascii="Times New Roman" w:hAnsi="Times New Roman"/>
          <w:color w:val="000000"/>
          <w:sz w:val="24"/>
          <w:szCs w:val="24"/>
          <w:lang w:eastAsia="ru-RU"/>
        </w:rPr>
        <w:t>четырех</w:t>
      </w:r>
      <w:r w:rsidR="00F90F63" w:rsidRPr="00C32D2C">
        <w:rPr>
          <w:rFonts w:ascii="Times New Roman" w:hAnsi="Times New Roman"/>
          <w:color w:val="000000"/>
          <w:sz w:val="24"/>
          <w:szCs w:val="24"/>
          <w:lang w:eastAsia="ru-RU"/>
        </w:rPr>
        <w:t xml:space="preserve"> знаков после запятой</w:t>
      </w:r>
      <w:r w:rsidRPr="00C32D2C">
        <w:rPr>
          <w:rFonts w:ascii="Times New Roman" w:hAnsi="Times New Roman"/>
          <w:color w:val="000000"/>
          <w:sz w:val="24"/>
          <w:szCs w:val="24"/>
          <w:lang w:eastAsia="ru-RU"/>
        </w:rPr>
        <w:t xml:space="preserve">; </w:t>
      </w:r>
    </w:p>
    <w:p w14:paraId="32968D73" w14:textId="4927C627" w:rsidR="00EC321D" w:rsidRPr="00C32D2C" w:rsidRDefault="00EC321D" w:rsidP="00C902C4">
      <w:pPr>
        <w:autoSpaceDE w:val="0"/>
        <w:autoSpaceDN w:val="0"/>
        <w:adjustRightInd w:val="0"/>
        <w:spacing w:after="0" w:line="360" w:lineRule="auto"/>
        <w:rPr>
          <w:rFonts w:ascii="Times New Roman" w:hAnsi="Times New Roman"/>
          <w:color w:val="000000"/>
          <w:sz w:val="24"/>
          <w:szCs w:val="24"/>
          <w:lang w:eastAsia="ru-RU"/>
        </w:rPr>
      </w:pPr>
      <w:r w:rsidRPr="00C32D2C">
        <w:rPr>
          <w:rFonts w:ascii="Times New Roman" w:hAnsi="Times New Roman"/>
          <w:b/>
          <w:bCs/>
          <w:color w:val="000000"/>
          <w:sz w:val="24"/>
          <w:szCs w:val="24"/>
          <w:lang w:eastAsia="ru-RU"/>
        </w:rPr>
        <w:t xml:space="preserve">Dmin, Dmax </w:t>
      </w:r>
      <w:r w:rsidRPr="00C32D2C">
        <w:rPr>
          <w:rFonts w:ascii="Times New Roman" w:hAnsi="Times New Roman"/>
          <w:color w:val="000000"/>
          <w:sz w:val="24"/>
          <w:szCs w:val="24"/>
          <w:lang w:eastAsia="ru-RU"/>
        </w:rPr>
        <w:t xml:space="preserve">- минимальный (максимальный) срок, на который определен уровень </w:t>
      </w:r>
      <w:r w:rsidR="004B3FED" w:rsidRPr="00C32D2C">
        <w:rPr>
          <w:rFonts w:ascii="Times New Roman" w:hAnsi="Times New Roman"/>
          <w:color w:val="000000"/>
          <w:sz w:val="24"/>
          <w:szCs w:val="24"/>
          <w:lang w:eastAsia="ru-RU"/>
        </w:rPr>
        <w:t xml:space="preserve">публикуемых процентных </w:t>
      </w:r>
      <w:r w:rsidRPr="00C32D2C">
        <w:rPr>
          <w:rFonts w:ascii="Times New Roman" w:hAnsi="Times New Roman"/>
          <w:color w:val="000000"/>
          <w:sz w:val="24"/>
          <w:szCs w:val="24"/>
          <w:lang w:eastAsia="ru-RU"/>
        </w:rPr>
        <w:t>ставок</w:t>
      </w:r>
      <w:r w:rsidR="004B3FED" w:rsidRPr="00C32D2C">
        <w:rPr>
          <w:rFonts w:ascii="Times New Roman" w:hAnsi="Times New Roman"/>
          <w:color w:val="000000"/>
          <w:sz w:val="24"/>
          <w:szCs w:val="24"/>
          <w:lang w:eastAsia="ru-RU"/>
        </w:rPr>
        <w:t>, по которым происходит интерполяция,</w:t>
      </w:r>
      <w:r w:rsidRPr="00C32D2C">
        <w:rPr>
          <w:rFonts w:ascii="Times New Roman" w:hAnsi="Times New Roman"/>
          <w:color w:val="000000"/>
          <w:sz w:val="24"/>
          <w:szCs w:val="24"/>
          <w:lang w:eastAsia="ru-RU"/>
        </w:rPr>
        <w:t xml:space="preserve"> в годах; </w:t>
      </w:r>
    </w:p>
    <w:p w14:paraId="7E454F36" w14:textId="77777777" w:rsidR="0073264D" w:rsidRPr="00C32D2C" w:rsidRDefault="0073264D" w:rsidP="0073264D">
      <w:pPr>
        <w:autoSpaceDE w:val="0"/>
        <w:autoSpaceDN w:val="0"/>
        <w:adjustRightInd w:val="0"/>
        <w:spacing w:after="0" w:line="360" w:lineRule="auto"/>
        <w:rPr>
          <w:rFonts w:ascii="Times New Roman" w:hAnsi="Times New Roman"/>
          <w:color w:val="000000"/>
          <w:sz w:val="24"/>
          <w:szCs w:val="24"/>
          <w:lang w:eastAsia="ru-RU"/>
        </w:rPr>
      </w:pPr>
      <w:r w:rsidRPr="00C32D2C">
        <w:rPr>
          <w:rFonts w:ascii="Times New Roman" w:hAnsi="Times New Roman"/>
          <w:b/>
          <w:bCs/>
          <w:color w:val="000000"/>
          <w:sz w:val="24"/>
          <w:szCs w:val="24"/>
          <w:lang w:eastAsia="ru-RU"/>
        </w:rPr>
        <w:t>V</w:t>
      </w:r>
      <w:r w:rsidRPr="00C32D2C">
        <w:rPr>
          <w:rFonts w:ascii="Times New Roman" w:hAnsi="Times New Roman"/>
          <w:b/>
          <w:bCs/>
          <w:color w:val="000000"/>
          <w:sz w:val="16"/>
          <w:szCs w:val="16"/>
          <w:lang w:eastAsia="ru-RU"/>
        </w:rPr>
        <w:t>+1</w:t>
      </w:r>
      <w:r w:rsidRPr="00C32D2C">
        <w:rPr>
          <w:rFonts w:ascii="Times New Roman" w:hAnsi="Times New Roman"/>
          <w:b/>
          <w:bCs/>
          <w:color w:val="000000"/>
          <w:sz w:val="24"/>
          <w:szCs w:val="24"/>
          <w:lang w:eastAsia="ru-RU"/>
        </w:rPr>
        <w:t>, V</w:t>
      </w:r>
      <w:r w:rsidRPr="00C32D2C">
        <w:rPr>
          <w:rFonts w:ascii="Times New Roman" w:hAnsi="Times New Roman"/>
          <w:b/>
          <w:bCs/>
          <w:color w:val="000000"/>
          <w:sz w:val="16"/>
          <w:szCs w:val="16"/>
          <w:lang w:eastAsia="ru-RU"/>
        </w:rPr>
        <w:t>-1</w:t>
      </w:r>
      <w:r w:rsidRPr="00C32D2C">
        <w:rPr>
          <w:rFonts w:ascii="Times New Roman" w:hAnsi="Times New Roman"/>
          <w:b/>
          <w:bCs/>
          <w:color w:val="000000"/>
          <w:sz w:val="24"/>
          <w:szCs w:val="24"/>
          <w:lang w:eastAsia="ru-RU"/>
        </w:rPr>
        <w:t xml:space="preserve"> </w:t>
      </w:r>
      <w:r w:rsidRPr="00C32D2C">
        <w:rPr>
          <w:rFonts w:ascii="Times New Roman" w:hAnsi="Times New Roman"/>
          <w:color w:val="000000"/>
          <w:sz w:val="24"/>
          <w:szCs w:val="24"/>
          <w:lang w:eastAsia="ru-RU"/>
        </w:rPr>
        <w:t xml:space="preserve">– наиболее близкий к </w:t>
      </w:r>
      <w:r w:rsidRPr="00C32D2C">
        <w:rPr>
          <w:rFonts w:ascii="Times New Roman" w:hAnsi="Times New Roman"/>
          <w:b/>
          <w:color w:val="000000"/>
          <w:sz w:val="24"/>
          <w:szCs w:val="24"/>
          <w:lang w:eastAsia="ru-RU"/>
        </w:rPr>
        <w:t>Dm</w:t>
      </w:r>
      <w:r w:rsidRPr="00C32D2C">
        <w:rPr>
          <w:rFonts w:ascii="Times New Roman" w:hAnsi="Times New Roman"/>
          <w:color w:val="000000"/>
          <w:sz w:val="24"/>
          <w:szCs w:val="24"/>
          <w:lang w:eastAsia="ru-RU"/>
        </w:rPr>
        <w:t xml:space="preserve"> срок, на который опубликовано значение ставки,  превышающий (</w:t>
      </w:r>
      <w:r>
        <w:rPr>
          <w:rFonts w:ascii="Times New Roman" w:hAnsi="Times New Roman"/>
          <w:color w:val="000000"/>
          <w:sz w:val="24"/>
          <w:szCs w:val="24"/>
          <w:lang w:eastAsia="ru-RU"/>
        </w:rPr>
        <w:t xml:space="preserve">не </w:t>
      </w:r>
      <w:r w:rsidRPr="00C32D2C">
        <w:rPr>
          <w:rFonts w:ascii="Times New Roman" w:hAnsi="Times New Roman"/>
          <w:color w:val="000000"/>
          <w:sz w:val="24"/>
          <w:szCs w:val="24"/>
          <w:lang w:eastAsia="ru-RU"/>
        </w:rPr>
        <w:t xml:space="preserve">превышающий) </w:t>
      </w:r>
      <w:r w:rsidRPr="00C32D2C">
        <w:rPr>
          <w:rFonts w:ascii="Times New Roman" w:hAnsi="Times New Roman"/>
          <w:b/>
          <w:color w:val="000000"/>
          <w:sz w:val="24"/>
          <w:szCs w:val="24"/>
          <w:lang w:eastAsia="ru-RU"/>
        </w:rPr>
        <w:t>Dm</w:t>
      </w:r>
      <w:r w:rsidRPr="00C32D2C">
        <w:rPr>
          <w:rFonts w:ascii="Times New Roman" w:hAnsi="Times New Roman"/>
          <w:color w:val="000000"/>
          <w:sz w:val="24"/>
          <w:szCs w:val="24"/>
          <w:lang w:eastAsia="ru-RU"/>
        </w:rPr>
        <w:t xml:space="preserve">, в годах; </w:t>
      </w:r>
    </w:p>
    <w:p w14:paraId="43FCB4CA" w14:textId="77777777" w:rsidR="0073264D" w:rsidRPr="00C32D2C" w:rsidRDefault="0073264D" w:rsidP="0073264D">
      <w:pPr>
        <w:autoSpaceDE w:val="0"/>
        <w:autoSpaceDN w:val="0"/>
        <w:adjustRightInd w:val="0"/>
        <w:spacing w:after="0" w:line="360" w:lineRule="auto"/>
        <w:rPr>
          <w:rFonts w:ascii="Times New Roman" w:hAnsi="Times New Roman"/>
          <w:color w:val="000000"/>
          <w:sz w:val="24"/>
          <w:szCs w:val="24"/>
          <w:lang w:eastAsia="ru-RU"/>
        </w:rPr>
      </w:pPr>
      <w:r w:rsidRPr="00C32D2C">
        <w:rPr>
          <w:rFonts w:ascii="Times New Roman" w:hAnsi="Times New Roman"/>
          <w:b/>
          <w:bCs/>
          <w:color w:val="000000"/>
          <w:sz w:val="24"/>
          <w:szCs w:val="24"/>
          <w:lang w:eastAsia="ru-RU"/>
        </w:rPr>
        <w:t>RK</w:t>
      </w:r>
      <w:r w:rsidRPr="00C32D2C">
        <w:rPr>
          <w:rFonts w:ascii="Times New Roman" w:hAnsi="Times New Roman"/>
          <w:b/>
          <w:bCs/>
          <w:color w:val="000000"/>
          <w:sz w:val="16"/>
          <w:szCs w:val="16"/>
          <w:lang w:eastAsia="ru-RU"/>
        </w:rPr>
        <w:t>V-1</w:t>
      </w:r>
      <w:r w:rsidRPr="00C32D2C">
        <w:rPr>
          <w:rFonts w:ascii="Times New Roman" w:hAnsi="Times New Roman"/>
          <w:b/>
          <w:bCs/>
          <w:color w:val="000000"/>
          <w:sz w:val="24"/>
          <w:szCs w:val="24"/>
          <w:lang w:eastAsia="ru-RU"/>
        </w:rPr>
        <w:t xml:space="preserve"> </w:t>
      </w:r>
      <w:r w:rsidRPr="00C32D2C">
        <w:rPr>
          <w:rFonts w:ascii="Times New Roman" w:hAnsi="Times New Roman"/>
          <w:color w:val="000000"/>
          <w:sz w:val="24"/>
          <w:szCs w:val="24"/>
          <w:lang w:eastAsia="ru-RU"/>
        </w:rPr>
        <w:t>- уровень процентных ставок для срока V</w:t>
      </w:r>
      <w:r w:rsidRPr="00C32D2C">
        <w:rPr>
          <w:rFonts w:ascii="Times New Roman" w:hAnsi="Times New Roman"/>
          <w:color w:val="000000"/>
          <w:sz w:val="24"/>
          <w:szCs w:val="24"/>
          <w:vertAlign w:val="subscript"/>
          <w:lang w:eastAsia="ru-RU"/>
        </w:rPr>
        <w:t>-1</w:t>
      </w:r>
      <w:r w:rsidRPr="00C32D2C">
        <w:rPr>
          <w:rFonts w:ascii="Times New Roman" w:hAnsi="Times New Roman"/>
          <w:color w:val="000000"/>
          <w:sz w:val="24"/>
          <w:szCs w:val="24"/>
          <w:lang w:eastAsia="ru-RU"/>
        </w:rPr>
        <w:t xml:space="preserve">; </w:t>
      </w:r>
    </w:p>
    <w:p w14:paraId="50B0920F" w14:textId="77777777" w:rsidR="0073264D" w:rsidRPr="00C32D2C" w:rsidRDefault="0073264D" w:rsidP="0073264D">
      <w:pPr>
        <w:tabs>
          <w:tab w:val="left" w:pos="567"/>
        </w:tabs>
        <w:spacing w:after="0" w:line="360" w:lineRule="auto"/>
        <w:contextualSpacing/>
        <w:jc w:val="both"/>
        <w:rPr>
          <w:rFonts w:ascii="Times New Roman" w:hAnsi="Times New Roman"/>
          <w:color w:val="000000"/>
          <w:sz w:val="24"/>
          <w:szCs w:val="24"/>
          <w:lang w:eastAsia="ru-RU"/>
        </w:rPr>
      </w:pPr>
      <w:r w:rsidRPr="00C32D2C">
        <w:rPr>
          <w:rFonts w:ascii="Times New Roman" w:hAnsi="Times New Roman"/>
          <w:b/>
          <w:bCs/>
          <w:color w:val="000000"/>
          <w:sz w:val="24"/>
          <w:szCs w:val="24"/>
          <w:lang w:eastAsia="ru-RU"/>
        </w:rPr>
        <w:t>RK</w:t>
      </w:r>
      <w:r w:rsidRPr="00C32D2C">
        <w:rPr>
          <w:rFonts w:ascii="Times New Roman" w:hAnsi="Times New Roman"/>
          <w:b/>
          <w:bCs/>
          <w:color w:val="000000"/>
          <w:sz w:val="16"/>
          <w:szCs w:val="16"/>
          <w:lang w:eastAsia="ru-RU"/>
        </w:rPr>
        <w:t>V+1</w:t>
      </w:r>
      <w:r w:rsidRPr="00C32D2C">
        <w:rPr>
          <w:rFonts w:ascii="Times New Roman" w:hAnsi="Times New Roman"/>
          <w:b/>
          <w:bCs/>
          <w:color w:val="000000"/>
          <w:sz w:val="24"/>
          <w:szCs w:val="24"/>
          <w:lang w:eastAsia="ru-RU"/>
        </w:rPr>
        <w:t xml:space="preserve"> </w:t>
      </w:r>
      <w:r w:rsidRPr="00C32D2C">
        <w:rPr>
          <w:rFonts w:ascii="Times New Roman" w:hAnsi="Times New Roman"/>
          <w:color w:val="000000"/>
          <w:sz w:val="24"/>
          <w:szCs w:val="24"/>
          <w:lang w:eastAsia="ru-RU"/>
        </w:rPr>
        <w:t>- уровень процентных ставок для срока V</w:t>
      </w:r>
      <w:r w:rsidRPr="00C32D2C">
        <w:rPr>
          <w:rFonts w:ascii="Times New Roman" w:hAnsi="Times New Roman"/>
          <w:color w:val="000000"/>
          <w:sz w:val="24"/>
          <w:szCs w:val="24"/>
          <w:vertAlign w:val="subscript"/>
          <w:lang w:eastAsia="ru-RU"/>
        </w:rPr>
        <w:t>+1</w:t>
      </w:r>
      <w:r w:rsidRPr="00C32D2C">
        <w:rPr>
          <w:rFonts w:ascii="Times New Roman" w:hAnsi="Times New Roman"/>
          <w:color w:val="000000"/>
          <w:sz w:val="24"/>
          <w:szCs w:val="24"/>
          <w:lang w:eastAsia="ru-RU"/>
        </w:rPr>
        <w:t>;</w:t>
      </w:r>
    </w:p>
    <w:p w14:paraId="20E019C6" w14:textId="77777777" w:rsidR="0073264D" w:rsidRPr="00C32D2C" w:rsidRDefault="0073264D" w:rsidP="0073264D">
      <w:pPr>
        <w:tabs>
          <w:tab w:val="left" w:pos="567"/>
        </w:tabs>
        <w:spacing w:after="0" w:line="360" w:lineRule="auto"/>
        <w:contextualSpacing/>
        <w:jc w:val="both"/>
        <w:rPr>
          <w:rFonts w:ascii="Times New Roman" w:hAnsi="Times New Roman"/>
          <w:bCs/>
          <w:color w:val="000000"/>
          <w:sz w:val="24"/>
          <w:szCs w:val="24"/>
          <w:lang w:eastAsia="ru-RU"/>
        </w:rPr>
      </w:pPr>
      <w:r w:rsidRPr="00C32D2C">
        <w:rPr>
          <w:rFonts w:ascii="Times New Roman" w:hAnsi="Times New Roman"/>
          <w:b/>
          <w:bCs/>
          <w:color w:val="000000"/>
          <w:sz w:val="24"/>
          <w:szCs w:val="24"/>
          <w:lang w:eastAsia="ru-RU"/>
        </w:rPr>
        <w:t>RK</w:t>
      </w:r>
      <w:r w:rsidRPr="00C32D2C">
        <w:rPr>
          <w:rFonts w:ascii="Times New Roman" w:hAnsi="Times New Roman"/>
          <w:b/>
          <w:bCs/>
          <w:color w:val="000000"/>
          <w:sz w:val="16"/>
          <w:szCs w:val="16"/>
          <w:lang w:val="en-US" w:eastAsia="ru-RU"/>
        </w:rPr>
        <w:t>Dmin</w:t>
      </w:r>
      <w:r w:rsidRPr="00C32D2C">
        <w:rPr>
          <w:rFonts w:ascii="Times New Roman" w:hAnsi="Times New Roman"/>
          <w:b/>
          <w:bCs/>
          <w:color w:val="000000"/>
          <w:sz w:val="16"/>
          <w:szCs w:val="16"/>
          <w:lang w:eastAsia="ru-RU"/>
        </w:rPr>
        <w:t xml:space="preserve"> </w:t>
      </w:r>
      <w:r w:rsidRPr="00C32D2C">
        <w:rPr>
          <w:rFonts w:ascii="Times New Roman" w:hAnsi="Times New Roman"/>
          <w:color w:val="000000"/>
          <w:sz w:val="24"/>
          <w:szCs w:val="24"/>
          <w:lang w:eastAsia="ru-RU"/>
        </w:rPr>
        <w:t xml:space="preserve">- уровень процентных ставок для срока </w:t>
      </w:r>
      <w:r w:rsidRPr="00C32D2C">
        <w:rPr>
          <w:rFonts w:ascii="Times New Roman" w:hAnsi="Times New Roman"/>
          <w:bCs/>
          <w:color w:val="000000"/>
          <w:sz w:val="24"/>
          <w:szCs w:val="24"/>
          <w:lang w:eastAsia="ru-RU"/>
        </w:rPr>
        <w:t>Dmin;</w:t>
      </w:r>
    </w:p>
    <w:p w14:paraId="50498FFA" w14:textId="77777777" w:rsidR="0073264D" w:rsidRPr="00C32D2C" w:rsidRDefault="0073264D" w:rsidP="0073264D">
      <w:pPr>
        <w:tabs>
          <w:tab w:val="left" w:pos="567"/>
        </w:tabs>
        <w:spacing w:after="0" w:line="360" w:lineRule="auto"/>
        <w:contextualSpacing/>
        <w:jc w:val="both"/>
        <w:rPr>
          <w:rFonts w:ascii="Times New Roman" w:eastAsia="Batang" w:hAnsi="Times New Roman"/>
          <w:color w:val="000000"/>
          <w:sz w:val="24"/>
          <w:szCs w:val="24"/>
          <w:lang w:eastAsia="ru-RU"/>
        </w:rPr>
      </w:pPr>
      <w:r w:rsidRPr="00C32D2C">
        <w:rPr>
          <w:rFonts w:ascii="Times New Roman" w:hAnsi="Times New Roman"/>
          <w:b/>
          <w:bCs/>
          <w:color w:val="000000"/>
          <w:sz w:val="24"/>
          <w:szCs w:val="24"/>
          <w:lang w:eastAsia="ru-RU"/>
        </w:rPr>
        <w:t>RK</w:t>
      </w:r>
      <w:r w:rsidRPr="00C32D2C">
        <w:rPr>
          <w:rFonts w:ascii="Times New Roman" w:hAnsi="Times New Roman"/>
          <w:b/>
          <w:bCs/>
          <w:color w:val="000000"/>
          <w:sz w:val="16"/>
          <w:szCs w:val="16"/>
          <w:lang w:val="en-US" w:eastAsia="ru-RU"/>
        </w:rPr>
        <w:t>Dmax</w:t>
      </w:r>
      <w:r w:rsidRPr="00C32D2C">
        <w:rPr>
          <w:rFonts w:ascii="Times New Roman" w:hAnsi="Times New Roman"/>
          <w:b/>
          <w:bCs/>
          <w:color w:val="000000"/>
          <w:sz w:val="16"/>
          <w:szCs w:val="16"/>
          <w:lang w:eastAsia="ru-RU"/>
        </w:rPr>
        <w:t xml:space="preserve"> </w:t>
      </w:r>
      <w:r w:rsidRPr="00C32D2C">
        <w:rPr>
          <w:rFonts w:ascii="Times New Roman" w:hAnsi="Times New Roman"/>
          <w:color w:val="000000"/>
          <w:sz w:val="24"/>
          <w:szCs w:val="24"/>
          <w:lang w:eastAsia="ru-RU"/>
        </w:rPr>
        <w:t xml:space="preserve">- уровень процентных ставок для срока </w:t>
      </w:r>
      <w:r w:rsidRPr="00C32D2C">
        <w:rPr>
          <w:rFonts w:ascii="Times New Roman" w:hAnsi="Times New Roman"/>
          <w:bCs/>
          <w:color w:val="000000"/>
          <w:sz w:val="24"/>
          <w:szCs w:val="24"/>
          <w:lang w:eastAsia="ru-RU"/>
        </w:rPr>
        <w:t>Dm</w:t>
      </w:r>
      <w:r w:rsidRPr="00C32D2C">
        <w:rPr>
          <w:rFonts w:ascii="Times New Roman" w:hAnsi="Times New Roman"/>
          <w:bCs/>
          <w:color w:val="000000"/>
          <w:sz w:val="24"/>
          <w:szCs w:val="24"/>
          <w:lang w:val="en-US" w:eastAsia="ru-RU"/>
        </w:rPr>
        <w:t>ax</w:t>
      </w:r>
      <w:r w:rsidRPr="00C32D2C">
        <w:rPr>
          <w:rFonts w:ascii="Times New Roman" w:hAnsi="Times New Roman"/>
          <w:bCs/>
          <w:color w:val="000000"/>
          <w:sz w:val="24"/>
          <w:szCs w:val="24"/>
          <w:lang w:eastAsia="ru-RU"/>
        </w:rPr>
        <w:t>.</w:t>
      </w:r>
    </w:p>
    <w:p w14:paraId="31255BDD" w14:textId="77777777" w:rsidR="0073264D" w:rsidRPr="00C32D2C" w:rsidRDefault="0073264D" w:rsidP="0073264D">
      <w:pPr>
        <w:tabs>
          <w:tab w:val="left" w:pos="567"/>
        </w:tabs>
        <w:spacing w:after="0" w:line="360" w:lineRule="auto"/>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В случае, если </w:t>
      </w:r>
      <w:r w:rsidRPr="00C32D2C">
        <w:rPr>
          <w:rFonts w:ascii="Times New Roman" w:hAnsi="Times New Roman"/>
          <w:b/>
          <w:bCs/>
          <w:color w:val="000000"/>
          <w:sz w:val="24"/>
          <w:szCs w:val="24"/>
          <w:lang w:eastAsia="ru-RU"/>
        </w:rPr>
        <w:t xml:space="preserve">Dm </w:t>
      </w:r>
      <w:r w:rsidRPr="00C32D2C">
        <w:rPr>
          <w:rFonts w:ascii="Times New Roman" w:hAnsi="Times New Roman"/>
          <w:bCs/>
          <w:color w:val="000000"/>
          <w:sz w:val="24"/>
          <w:szCs w:val="24"/>
          <w:lang w:eastAsia="ru-RU"/>
        </w:rPr>
        <w:t>совпадает с одним из значений сроков публикуемой шкалы, то в качестве ставки дисконтирования используется публикуемое значение, соответствующее этому сроку.</w:t>
      </w:r>
    </w:p>
    <w:p w14:paraId="0141F24C" w14:textId="77777777" w:rsidR="0073264D" w:rsidRPr="00C32D2C" w:rsidRDefault="0073264D" w:rsidP="0073264D">
      <w:pPr>
        <w:tabs>
          <w:tab w:val="left" w:pos="567"/>
        </w:tabs>
        <w:spacing w:after="0" w:line="360" w:lineRule="auto"/>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Итоговое значение ставки определяется до 2 знаков после запятой.</w:t>
      </w:r>
    </w:p>
    <w:p w14:paraId="59F90C40" w14:textId="77AB71BB" w:rsidR="0073264D" w:rsidRPr="00C32D2C" w:rsidRDefault="0073264D" w:rsidP="0073264D">
      <w:pPr>
        <w:pStyle w:val="12"/>
        <w:tabs>
          <w:tab w:val="left" w:pos="993"/>
        </w:tabs>
        <w:spacing w:line="360" w:lineRule="auto"/>
        <w:ind w:left="0"/>
        <w:jc w:val="both"/>
        <w:rPr>
          <w:rFonts w:eastAsia="Batang"/>
          <w:color w:val="000000"/>
          <w:szCs w:val="24"/>
        </w:rPr>
      </w:pPr>
      <w:r w:rsidRPr="00C32D2C">
        <w:rPr>
          <w:rFonts w:eastAsia="Batang"/>
          <w:color w:val="000000"/>
          <w:szCs w:val="24"/>
        </w:rPr>
        <w:t>3.4. Ставка дисконтирования по дебиторской задолженности для каждого ожидаемого денежного потока определяется по состоянию на:</w:t>
      </w:r>
    </w:p>
    <w:p w14:paraId="4257C765" w14:textId="77777777" w:rsidR="0073264D" w:rsidRDefault="0073264D" w:rsidP="0073264D">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на дату первоначального признания актива;</w:t>
      </w:r>
    </w:p>
    <w:p w14:paraId="3C895252" w14:textId="77777777" w:rsidR="0073264D" w:rsidRPr="00C32D2C" w:rsidRDefault="0073264D" w:rsidP="0073264D">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Pr>
          <w:rFonts w:ascii="Times New Roman" w:eastAsia="Batang" w:hAnsi="Times New Roman"/>
          <w:color w:val="000000"/>
          <w:sz w:val="24"/>
          <w:szCs w:val="24"/>
          <w:lang w:eastAsia="ru-RU"/>
        </w:rPr>
        <w:t>на дату начала действия новых условий договора в части изменения даты одного или нескольких денежных потоков;</w:t>
      </w:r>
    </w:p>
    <w:p w14:paraId="7B27EB74" w14:textId="77777777" w:rsidR="0073264D" w:rsidRPr="00C32D2C" w:rsidRDefault="0073264D" w:rsidP="0073264D">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на 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4580AEE9" w14:textId="77777777" w:rsidR="0073264D" w:rsidRPr="00C32D2C" w:rsidRDefault="0073264D" w:rsidP="0073264D">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на каждую дату расчета СЧА, после первоначального признания.</w:t>
      </w:r>
    </w:p>
    <w:p w14:paraId="6346D57E" w14:textId="74C2FE87" w:rsidR="00DF2179" w:rsidRPr="00C32D2C" w:rsidRDefault="0073264D" w:rsidP="0073264D">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Pr>
          <w:rFonts w:ascii="Times New Roman" w:eastAsia="Batang" w:hAnsi="Times New Roman"/>
          <w:color w:val="000000"/>
          <w:sz w:val="24"/>
          <w:szCs w:val="24"/>
          <w:lang w:eastAsia="ru-RU"/>
        </w:rPr>
        <w:t xml:space="preserve">3.5. Для расчета безрисковой ставки используются значения ставок из подпунктов 2) – 4) пункта 3.2. данного Приложения, опубликованные по итогам дня, за который осуществляется расчет. При отсутствии опубликованных </w:t>
      </w:r>
      <w:r w:rsidRPr="00AD00E8">
        <w:rPr>
          <w:rFonts w:ascii="Times New Roman" w:eastAsia="Batang" w:hAnsi="Times New Roman"/>
          <w:color w:val="000000"/>
          <w:sz w:val="24"/>
          <w:szCs w:val="24"/>
          <w:lang w:eastAsia="ru-RU"/>
        </w:rPr>
        <w:t xml:space="preserve">на дату расчета </w:t>
      </w:r>
      <w:r>
        <w:rPr>
          <w:rFonts w:ascii="Times New Roman" w:eastAsia="Batang" w:hAnsi="Times New Roman"/>
          <w:color w:val="000000"/>
          <w:sz w:val="24"/>
          <w:szCs w:val="24"/>
          <w:lang w:eastAsia="ru-RU"/>
        </w:rPr>
        <w:t xml:space="preserve">безрисковой </w:t>
      </w:r>
      <w:r w:rsidRPr="00AD00E8">
        <w:rPr>
          <w:rFonts w:ascii="Times New Roman" w:eastAsia="Batang" w:hAnsi="Times New Roman"/>
          <w:color w:val="000000"/>
          <w:sz w:val="24"/>
          <w:szCs w:val="24"/>
          <w:lang w:eastAsia="ru-RU"/>
        </w:rPr>
        <w:t xml:space="preserve">ставки </w:t>
      </w:r>
      <w:r>
        <w:rPr>
          <w:rFonts w:ascii="Times New Roman" w:eastAsia="Batang" w:hAnsi="Times New Roman"/>
          <w:color w:val="000000"/>
          <w:sz w:val="24"/>
          <w:szCs w:val="24"/>
          <w:lang w:eastAsia="ru-RU"/>
        </w:rPr>
        <w:t>значений ставок из подпунктов 2) – 4) пункта 3.2. данного Приложения вследствие нерабочего дня в соответствующей стране для расчета используются значения за предшествующий рабочий день</w:t>
      </w:r>
      <w:r w:rsidR="00DF2179" w:rsidRPr="00C32D2C">
        <w:rPr>
          <w:rFonts w:ascii="Times New Roman" w:eastAsia="Batang" w:hAnsi="Times New Roman"/>
          <w:color w:val="000000"/>
          <w:sz w:val="24"/>
          <w:szCs w:val="24"/>
          <w:lang w:eastAsia="ru-RU"/>
        </w:rPr>
        <w:t>.</w:t>
      </w:r>
    </w:p>
    <w:p w14:paraId="08D3AA77" w14:textId="4E30953F" w:rsidR="00BF79E7" w:rsidRPr="00C32D2C" w:rsidRDefault="00BF79E7" w:rsidP="00831A8D">
      <w:pPr>
        <w:tabs>
          <w:tab w:val="left" w:pos="567"/>
        </w:tabs>
        <w:spacing w:after="0" w:line="360" w:lineRule="auto"/>
        <w:contextualSpacing/>
        <w:jc w:val="both"/>
        <w:rPr>
          <w:rFonts w:ascii="Times New Roman" w:eastAsia="Batang" w:hAnsi="Times New Roman"/>
          <w:color w:val="000000"/>
          <w:sz w:val="24"/>
          <w:szCs w:val="24"/>
          <w:lang w:eastAsia="ru-RU"/>
        </w:rPr>
      </w:pPr>
    </w:p>
    <w:p w14:paraId="3DAF8E69" w14:textId="55A28AE3" w:rsidR="00562E95" w:rsidRPr="00C32D2C" w:rsidRDefault="00562E95" w:rsidP="00831A8D">
      <w:pPr>
        <w:tabs>
          <w:tab w:val="left" w:pos="567"/>
        </w:tabs>
        <w:spacing w:after="0" w:line="360" w:lineRule="auto"/>
        <w:contextualSpacing/>
        <w:jc w:val="both"/>
        <w:rPr>
          <w:rFonts w:ascii="Times New Roman" w:eastAsia="Batang" w:hAnsi="Times New Roman"/>
          <w:b/>
          <w:color w:val="000000"/>
          <w:sz w:val="24"/>
          <w:szCs w:val="24"/>
          <w:lang w:eastAsia="ru-RU"/>
        </w:rPr>
      </w:pPr>
      <w:r w:rsidRPr="00C32D2C">
        <w:rPr>
          <w:rFonts w:ascii="Times New Roman" w:eastAsia="Batang" w:hAnsi="Times New Roman"/>
          <w:b/>
          <w:color w:val="000000"/>
          <w:sz w:val="24"/>
          <w:szCs w:val="24"/>
          <w:lang w:eastAsia="ru-RU"/>
        </w:rPr>
        <w:t xml:space="preserve">4. </w:t>
      </w:r>
      <w:r w:rsidR="00964B74" w:rsidRPr="00964B74">
        <w:rPr>
          <w:rFonts w:ascii="Times New Roman" w:eastAsia="Batang" w:hAnsi="Times New Roman"/>
          <w:b/>
          <w:color w:val="000000"/>
          <w:sz w:val="24"/>
          <w:szCs w:val="24"/>
          <w:lang w:eastAsia="ru-RU"/>
        </w:rPr>
        <w:t>Порядок определения ставок дисконтирования для полученных займов и кредиторской задолженности сроком более 1 года</w:t>
      </w:r>
      <w:r w:rsidRPr="00C32D2C">
        <w:rPr>
          <w:rFonts w:ascii="Times New Roman" w:eastAsia="Batang" w:hAnsi="Times New Roman"/>
          <w:b/>
          <w:color w:val="000000"/>
          <w:sz w:val="24"/>
          <w:szCs w:val="24"/>
          <w:lang w:eastAsia="ru-RU"/>
        </w:rPr>
        <w:t>.</w:t>
      </w:r>
    </w:p>
    <w:p w14:paraId="355984CC" w14:textId="5416F407" w:rsidR="00BA15F1" w:rsidRPr="00C32D2C" w:rsidRDefault="00964B74" w:rsidP="007A1C4B">
      <w:pPr>
        <w:spacing w:after="0" w:line="360" w:lineRule="auto"/>
        <w:ind w:firstLine="284"/>
        <w:jc w:val="both"/>
        <w:rPr>
          <w:rFonts w:ascii="Times New Roman" w:hAnsi="Times New Roman"/>
          <w:sz w:val="24"/>
          <w:szCs w:val="24"/>
        </w:rPr>
      </w:pPr>
      <w:r w:rsidRPr="00964B74">
        <w:rPr>
          <w:rFonts w:ascii="Times New Roman" w:hAnsi="Times New Roman"/>
          <w:sz w:val="24"/>
          <w:szCs w:val="24"/>
        </w:rPr>
        <w:t>Справедливая стоимость полученных займов со сроком погашения более 1 года от даты определения и кредиторской задолженности сроком погашения более 1 года от даты определения рассчитывается по приведенной к дате оценки стоимости оставшихся платежей на весь срок действия договора по формуле (1),</w:t>
      </w:r>
      <w:r w:rsidR="00BA15F1" w:rsidRPr="00C32D2C">
        <w:rPr>
          <w:rFonts w:ascii="Times New Roman" w:hAnsi="Times New Roman"/>
          <w:sz w:val="24"/>
          <w:szCs w:val="24"/>
        </w:rPr>
        <w:t xml:space="preserve"> в которой используется своя ставка дисконтирования для каждого денежного потока. В качестве ставки дисконтирования используется средневзвешенная ставка, публикуемая на официальном сайте ЦБ РФ за месяц, наиболее близкий к дате оценки, по кредитам, предоставленным кредитными организациями нефинансовым организациям в целом по Российской Федерации, по развернутой временной шкале, в той же валюте, сопоставимая со сроком, оставшимся на отчетную дату до даты соответствующего денежного потока. В случае если между последним днём месяца, по которому опубликованы последние по времени данные о средневзвешенных ставках, и датой определения ставки дисконтирования произошло изменение ключевой ставки Банка России, то для определения ставки дисконтирования последняя раскрытая средневзвешенная ставка изменяется пропорционально изменению Ключевой ставки Банка России с последнего числа месяца, за который рассчитана средневзвешенная ставка, до даты определения ставки дисконтирования. Рассчитанная таким образом ставка округляется до двух знаков после запятой. Промежуточные округления не производятся. Ставка дисконтирования по полученным займам и кредиторской задолженности сроком более 1 года определяется по состоянию на:</w:t>
      </w:r>
    </w:p>
    <w:p w14:paraId="46485A1B" w14:textId="77777777" w:rsidR="00BA15F1" w:rsidRDefault="00BA15F1" w:rsidP="00BA15F1">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на дату первоначального признания;</w:t>
      </w:r>
    </w:p>
    <w:p w14:paraId="60B58909" w14:textId="77777777" w:rsidR="00BA15F1" w:rsidRPr="00C32D2C" w:rsidRDefault="00BA15F1" w:rsidP="00BA15F1">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Pr>
          <w:rFonts w:ascii="Times New Roman" w:eastAsia="Batang" w:hAnsi="Times New Roman"/>
          <w:color w:val="000000"/>
          <w:sz w:val="24"/>
          <w:szCs w:val="24"/>
          <w:lang w:eastAsia="ru-RU"/>
        </w:rPr>
        <w:t>на дату начала действия новых условий договора в части изменения даты одного или нескольких денежных;</w:t>
      </w:r>
    </w:p>
    <w:p w14:paraId="2F570632" w14:textId="77777777" w:rsidR="00BA15F1" w:rsidRPr="00C32D2C" w:rsidRDefault="00BA15F1" w:rsidP="00BA15F1">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на 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w:t>
      </w:r>
    </w:p>
    <w:p w14:paraId="2CC09B91" w14:textId="38958388" w:rsidR="00395410" w:rsidRPr="00C32D2C" w:rsidRDefault="00BA15F1" w:rsidP="00BA15F1">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на каждую дату расчета СЧА, после первоначального признания</w:t>
      </w:r>
      <w:r w:rsidR="00395410" w:rsidRPr="00C32D2C">
        <w:rPr>
          <w:rFonts w:ascii="Times New Roman" w:eastAsia="Batang" w:hAnsi="Times New Roman"/>
          <w:color w:val="000000"/>
          <w:sz w:val="24"/>
          <w:szCs w:val="24"/>
          <w:lang w:eastAsia="ru-RU"/>
        </w:rPr>
        <w:t>.</w:t>
      </w:r>
    </w:p>
    <w:p w14:paraId="7ECD4EA6" w14:textId="77777777" w:rsidR="00562E95" w:rsidRPr="00C32D2C" w:rsidRDefault="00562E95" w:rsidP="00831A8D">
      <w:pPr>
        <w:tabs>
          <w:tab w:val="left" w:pos="567"/>
        </w:tabs>
        <w:spacing w:after="0" w:line="360" w:lineRule="auto"/>
        <w:contextualSpacing/>
        <w:jc w:val="both"/>
        <w:rPr>
          <w:rFonts w:ascii="Times New Roman" w:eastAsia="Batang" w:hAnsi="Times New Roman"/>
          <w:color w:val="000000"/>
          <w:sz w:val="24"/>
          <w:szCs w:val="24"/>
          <w:lang w:eastAsia="ru-RU"/>
        </w:rPr>
      </w:pPr>
    </w:p>
    <w:p w14:paraId="3B3F526D" w14:textId="77777777" w:rsidR="00BF79E7" w:rsidRPr="00C32D2C" w:rsidRDefault="00BF79E7" w:rsidP="00831A8D">
      <w:pPr>
        <w:pageBreakBefore/>
        <w:spacing w:after="0" w:line="240" w:lineRule="auto"/>
        <w:ind w:left="4820"/>
        <w:jc w:val="both"/>
        <w:rPr>
          <w:rFonts w:ascii="Times New Roman" w:hAnsi="Times New Roman"/>
          <w:b/>
          <w:sz w:val="24"/>
          <w:szCs w:val="24"/>
        </w:rPr>
      </w:pPr>
      <w:r w:rsidRPr="00C32D2C">
        <w:rPr>
          <w:rFonts w:ascii="Times New Roman" w:hAnsi="Times New Roman"/>
          <w:b/>
          <w:sz w:val="24"/>
          <w:szCs w:val="24"/>
        </w:rPr>
        <w:t>Приложение 5 Перечень доступных и наблюдаемых биржевых площадок</w:t>
      </w:r>
    </w:p>
    <w:p w14:paraId="0749E61C" w14:textId="77777777" w:rsidR="00BF79E7" w:rsidRPr="00C32D2C" w:rsidRDefault="00BF79E7" w:rsidP="00831A8D">
      <w:pPr>
        <w:tabs>
          <w:tab w:val="left" w:pos="567"/>
        </w:tabs>
        <w:spacing w:after="0" w:line="360" w:lineRule="auto"/>
        <w:contextualSpacing/>
        <w:jc w:val="both"/>
        <w:rPr>
          <w:rFonts w:ascii="Times New Roman" w:eastAsia="Batang" w:hAnsi="Times New Roman"/>
          <w:color w:val="000000"/>
          <w:sz w:val="24"/>
          <w:szCs w:val="24"/>
          <w:lang w:eastAsia="ru-RU"/>
        </w:rPr>
      </w:pPr>
    </w:p>
    <w:p w14:paraId="390D70BA" w14:textId="77777777" w:rsidR="00BF79E7" w:rsidRPr="00C32D2C" w:rsidRDefault="00BF79E7" w:rsidP="00BF79E7">
      <w:pPr>
        <w:tabs>
          <w:tab w:val="left" w:pos="567"/>
        </w:tabs>
        <w:spacing w:after="0" w:line="360" w:lineRule="auto"/>
        <w:contextualSpacing/>
        <w:jc w:val="both"/>
        <w:rPr>
          <w:rFonts w:ascii="Times New Roman" w:eastAsia="Batang" w:hAnsi="Times New Roman"/>
          <w:color w:val="000000"/>
          <w:sz w:val="24"/>
          <w:szCs w:val="24"/>
          <w:lang w:eastAsia="ru-RU"/>
        </w:rPr>
      </w:pPr>
    </w:p>
    <w:p w14:paraId="53AA5E05" w14:textId="77777777" w:rsidR="00B45272" w:rsidRPr="00C32D2C" w:rsidRDefault="00B45272" w:rsidP="00B45272">
      <w:pPr>
        <w:tabs>
          <w:tab w:val="left" w:pos="567"/>
        </w:tabs>
        <w:spacing w:after="0" w:line="360" w:lineRule="auto"/>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1.      Публичное акционерное общество "Московская Биржа ММВБ-РТС"</w:t>
      </w:r>
    </w:p>
    <w:p w14:paraId="49E5C679" w14:textId="4587DA51" w:rsidR="00B45272" w:rsidRPr="00C32D2C" w:rsidRDefault="00B45272" w:rsidP="00B45272">
      <w:pPr>
        <w:tabs>
          <w:tab w:val="left" w:pos="567"/>
        </w:tabs>
        <w:spacing w:after="0" w:line="360" w:lineRule="auto"/>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2.</w:t>
      </w:r>
      <w:r w:rsidRPr="00C32D2C">
        <w:rPr>
          <w:rFonts w:ascii="Times New Roman" w:eastAsia="Batang" w:hAnsi="Times New Roman"/>
          <w:color w:val="000000"/>
          <w:sz w:val="24"/>
          <w:szCs w:val="24"/>
          <w:lang w:eastAsia="ru-RU"/>
        </w:rPr>
        <w:tab/>
        <w:t xml:space="preserve">Лондонская </w:t>
      </w:r>
      <w:r w:rsidR="00AD1B3B" w:rsidRPr="00C32D2C">
        <w:rPr>
          <w:rFonts w:ascii="Times New Roman" w:eastAsia="Batang" w:hAnsi="Times New Roman"/>
          <w:color w:val="000000"/>
          <w:sz w:val="24"/>
          <w:szCs w:val="24"/>
          <w:lang w:eastAsia="ru-RU"/>
        </w:rPr>
        <w:t>Ф</w:t>
      </w:r>
      <w:r w:rsidRPr="00C32D2C">
        <w:rPr>
          <w:rFonts w:ascii="Times New Roman" w:eastAsia="Batang" w:hAnsi="Times New Roman"/>
          <w:color w:val="000000"/>
          <w:sz w:val="24"/>
          <w:szCs w:val="24"/>
          <w:lang w:eastAsia="ru-RU"/>
        </w:rPr>
        <w:t xml:space="preserve">ондовая </w:t>
      </w:r>
      <w:r w:rsidR="00AD1B3B" w:rsidRPr="00C32D2C">
        <w:rPr>
          <w:rFonts w:ascii="Times New Roman" w:eastAsia="Batang" w:hAnsi="Times New Roman"/>
          <w:color w:val="000000"/>
          <w:sz w:val="24"/>
          <w:szCs w:val="24"/>
          <w:lang w:eastAsia="ru-RU"/>
        </w:rPr>
        <w:t>Б</w:t>
      </w:r>
      <w:r w:rsidRPr="00C32D2C">
        <w:rPr>
          <w:rFonts w:ascii="Times New Roman" w:eastAsia="Batang" w:hAnsi="Times New Roman"/>
          <w:color w:val="000000"/>
          <w:sz w:val="24"/>
          <w:szCs w:val="24"/>
          <w:lang w:eastAsia="ru-RU"/>
        </w:rPr>
        <w:t>иржа</w:t>
      </w:r>
      <w:r w:rsidR="00255DA4" w:rsidRPr="00C32D2C">
        <w:rPr>
          <w:rFonts w:ascii="Times New Roman" w:eastAsia="Batang" w:hAnsi="Times New Roman"/>
          <w:color w:val="000000"/>
          <w:sz w:val="24"/>
          <w:szCs w:val="24"/>
          <w:lang w:eastAsia="ru-RU"/>
        </w:rPr>
        <w:t xml:space="preserve"> </w:t>
      </w:r>
      <w:r w:rsidR="00255DA4" w:rsidRPr="00C32D2C">
        <w:rPr>
          <w:rFonts w:ascii="Times New Roman" w:hAnsi="Times New Roman"/>
          <w:sz w:val="24"/>
          <w:szCs w:val="24"/>
        </w:rPr>
        <w:t>(London Stock Exchange)</w:t>
      </w:r>
    </w:p>
    <w:p w14:paraId="0EFBF5F0" w14:textId="6F1023E2" w:rsidR="00B45272" w:rsidRPr="00C32D2C" w:rsidRDefault="00B45272" w:rsidP="00B45272">
      <w:pPr>
        <w:tabs>
          <w:tab w:val="left" w:pos="567"/>
        </w:tabs>
        <w:spacing w:after="0" w:line="360" w:lineRule="auto"/>
        <w:contextualSpacing/>
        <w:jc w:val="both"/>
        <w:rPr>
          <w:rFonts w:ascii="Times New Roman" w:eastAsia="Batang" w:hAnsi="Times New Roman"/>
          <w:color w:val="000000"/>
          <w:sz w:val="24"/>
          <w:szCs w:val="24"/>
          <w:lang w:val="en-US" w:eastAsia="ru-RU"/>
        </w:rPr>
      </w:pPr>
      <w:r w:rsidRPr="00C32D2C">
        <w:rPr>
          <w:rFonts w:ascii="Times New Roman" w:eastAsia="Batang" w:hAnsi="Times New Roman"/>
          <w:color w:val="000000"/>
          <w:sz w:val="24"/>
          <w:szCs w:val="24"/>
          <w:lang w:val="en-US" w:eastAsia="ru-RU"/>
        </w:rPr>
        <w:t>3.</w:t>
      </w:r>
      <w:r w:rsidRPr="00C32D2C">
        <w:rPr>
          <w:rFonts w:ascii="Times New Roman" w:eastAsia="Batang" w:hAnsi="Times New Roman"/>
          <w:color w:val="000000"/>
          <w:sz w:val="24"/>
          <w:szCs w:val="24"/>
          <w:lang w:val="en-US" w:eastAsia="ru-RU"/>
        </w:rPr>
        <w:tab/>
      </w:r>
      <w:r w:rsidRPr="00C32D2C">
        <w:rPr>
          <w:rFonts w:ascii="Times New Roman" w:eastAsia="Batang" w:hAnsi="Times New Roman"/>
          <w:color w:val="000000"/>
          <w:sz w:val="24"/>
          <w:szCs w:val="24"/>
          <w:lang w:eastAsia="ru-RU"/>
        </w:rPr>
        <w:t>Нью</w:t>
      </w:r>
      <w:r w:rsidRPr="00C32D2C">
        <w:rPr>
          <w:rFonts w:ascii="Times New Roman" w:eastAsia="Batang" w:hAnsi="Times New Roman"/>
          <w:color w:val="000000"/>
          <w:sz w:val="24"/>
          <w:szCs w:val="24"/>
          <w:lang w:val="en-US" w:eastAsia="ru-RU"/>
        </w:rPr>
        <w:t>-</w:t>
      </w:r>
      <w:r w:rsidRPr="00C32D2C">
        <w:rPr>
          <w:rFonts w:ascii="Times New Roman" w:eastAsia="Batang" w:hAnsi="Times New Roman"/>
          <w:color w:val="000000"/>
          <w:sz w:val="24"/>
          <w:szCs w:val="24"/>
          <w:lang w:eastAsia="ru-RU"/>
        </w:rPr>
        <w:t>Йоркская</w:t>
      </w:r>
      <w:r w:rsidRPr="00C32D2C">
        <w:rPr>
          <w:rFonts w:ascii="Times New Roman" w:eastAsia="Batang" w:hAnsi="Times New Roman"/>
          <w:color w:val="000000"/>
          <w:sz w:val="24"/>
          <w:szCs w:val="24"/>
          <w:lang w:val="en-US" w:eastAsia="ru-RU"/>
        </w:rPr>
        <w:t xml:space="preserve"> </w:t>
      </w:r>
      <w:r w:rsidRPr="00C32D2C">
        <w:rPr>
          <w:rFonts w:ascii="Times New Roman" w:eastAsia="Batang" w:hAnsi="Times New Roman"/>
          <w:color w:val="000000"/>
          <w:sz w:val="24"/>
          <w:szCs w:val="24"/>
          <w:lang w:eastAsia="ru-RU"/>
        </w:rPr>
        <w:t>фондовая</w:t>
      </w:r>
      <w:r w:rsidRPr="00C32D2C">
        <w:rPr>
          <w:rFonts w:ascii="Times New Roman" w:eastAsia="Batang" w:hAnsi="Times New Roman"/>
          <w:color w:val="000000"/>
          <w:sz w:val="24"/>
          <w:szCs w:val="24"/>
          <w:lang w:val="en-US" w:eastAsia="ru-RU"/>
        </w:rPr>
        <w:t xml:space="preserve"> </w:t>
      </w:r>
      <w:r w:rsidRPr="00C32D2C">
        <w:rPr>
          <w:rFonts w:ascii="Times New Roman" w:eastAsia="Batang" w:hAnsi="Times New Roman"/>
          <w:color w:val="000000"/>
          <w:sz w:val="24"/>
          <w:szCs w:val="24"/>
          <w:lang w:eastAsia="ru-RU"/>
        </w:rPr>
        <w:t>биржа</w:t>
      </w:r>
      <w:r w:rsidR="00BB51D8" w:rsidRPr="00C32D2C">
        <w:rPr>
          <w:rFonts w:ascii="Times New Roman" w:eastAsia="Batang" w:hAnsi="Times New Roman"/>
          <w:color w:val="000000"/>
          <w:sz w:val="24"/>
          <w:szCs w:val="24"/>
          <w:lang w:val="en-US" w:eastAsia="ru-RU"/>
        </w:rPr>
        <w:t xml:space="preserve"> NYSE</w:t>
      </w:r>
      <w:r w:rsidR="00255DA4" w:rsidRPr="00C32D2C">
        <w:rPr>
          <w:rFonts w:ascii="Times New Roman" w:eastAsia="Batang" w:hAnsi="Times New Roman"/>
          <w:color w:val="000000"/>
          <w:sz w:val="24"/>
          <w:szCs w:val="24"/>
          <w:lang w:val="en-US" w:eastAsia="ru-RU"/>
        </w:rPr>
        <w:t xml:space="preserve"> (</w:t>
      </w:r>
      <w:r w:rsidR="00255DA4" w:rsidRPr="00C32D2C">
        <w:rPr>
          <w:rFonts w:ascii="Times New Roman" w:hAnsi="Times New Roman"/>
          <w:sz w:val="24"/>
          <w:szCs w:val="24"/>
          <w:lang w:val="en-US"/>
        </w:rPr>
        <w:t>New York Stock Exchange)</w:t>
      </w:r>
    </w:p>
    <w:p w14:paraId="7316B3D4" w14:textId="64229CDF" w:rsidR="00B45272" w:rsidRPr="00C32D2C" w:rsidRDefault="00B45272" w:rsidP="00B45272">
      <w:pPr>
        <w:tabs>
          <w:tab w:val="left" w:pos="567"/>
        </w:tabs>
        <w:spacing w:after="0" w:line="360" w:lineRule="auto"/>
        <w:contextualSpacing/>
        <w:jc w:val="both"/>
        <w:rPr>
          <w:rFonts w:ascii="Times New Roman" w:eastAsia="Batang" w:hAnsi="Times New Roman"/>
          <w:color w:val="000000"/>
          <w:sz w:val="24"/>
          <w:szCs w:val="24"/>
          <w:lang w:val="en-US" w:eastAsia="ru-RU"/>
        </w:rPr>
      </w:pPr>
      <w:r w:rsidRPr="00C32D2C">
        <w:rPr>
          <w:rFonts w:ascii="Times New Roman" w:eastAsia="Batang" w:hAnsi="Times New Roman"/>
          <w:color w:val="000000"/>
          <w:sz w:val="24"/>
          <w:szCs w:val="24"/>
          <w:lang w:val="en-US" w:eastAsia="ru-RU"/>
        </w:rPr>
        <w:t>4.</w:t>
      </w:r>
      <w:r w:rsidRPr="00C32D2C">
        <w:rPr>
          <w:rFonts w:ascii="Times New Roman" w:eastAsia="Batang" w:hAnsi="Times New Roman"/>
          <w:color w:val="000000"/>
          <w:sz w:val="24"/>
          <w:szCs w:val="24"/>
          <w:lang w:val="en-US" w:eastAsia="ru-RU"/>
        </w:rPr>
        <w:tab/>
      </w:r>
      <w:r w:rsidRPr="00C32D2C">
        <w:rPr>
          <w:rFonts w:ascii="Times New Roman" w:eastAsia="Batang" w:hAnsi="Times New Roman"/>
          <w:color w:val="000000"/>
          <w:sz w:val="24"/>
          <w:szCs w:val="24"/>
          <w:lang w:eastAsia="ru-RU"/>
        </w:rPr>
        <w:t>Нью</w:t>
      </w:r>
      <w:r w:rsidRPr="00C32D2C">
        <w:rPr>
          <w:rFonts w:ascii="Times New Roman" w:eastAsia="Batang" w:hAnsi="Times New Roman"/>
          <w:color w:val="000000"/>
          <w:sz w:val="24"/>
          <w:szCs w:val="24"/>
          <w:lang w:val="en-US" w:eastAsia="ru-RU"/>
        </w:rPr>
        <w:t>-</w:t>
      </w:r>
      <w:r w:rsidRPr="00C32D2C">
        <w:rPr>
          <w:rFonts w:ascii="Times New Roman" w:eastAsia="Batang" w:hAnsi="Times New Roman"/>
          <w:color w:val="000000"/>
          <w:sz w:val="24"/>
          <w:szCs w:val="24"/>
          <w:lang w:eastAsia="ru-RU"/>
        </w:rPr>
        <w:t>Йоркская</w:t>
      </w:r>
      <w:r w:rsidRPr="00C32D2C">
        <w:rPr>
          <w:rFonts w:ascii="Times New Roman" w:eastAsia="Batang" w:hAnsi="Times New Roman"/>
          <w:color w:val="000000"/>
          <w:sz w:val="24"/>
          <w:szCs w:val="24"/>
          <w:lang w:val="en-US" w:eastAsia="ru-RU"/>
        </w:rPr>
        <w:t xml:space="preserve"> </w:t>
      </w:r>
      <w:r w:rsidRPr="00C32D2C">
        <w:rPr>
          <w:rFonts w:ascii="Times New Roman" w:eastAsia="Batang" w:hAnsi="Times New Roman"/>
          <w:color w:val="000000"/>
          <w:sz w:val="24"/>
          <w:szCs w:val="24"/>
          <w:lang w:eastAsia="ru-RU"/>
        </w:rPr>
        <w:t>фондовая</w:t>
      </w:r>
      <w:r w:rsidRPr="00C32D2C">
        <w:rPr>
          <w:rFonts w:ascii="Times New Roman" w:eastAsia="Batang" w:hAnsi="Times New Roman"/>
          <w:color w:val="000000"/>
          <w:sz w:val="24"/>
          <w:szCs w:val="24"/>
          <w:lang w:val="en-US" w:eastAsia="ru-RU"/>
        </w:rPr>
        <w:t xml:space="preserve"> </w:t>
      </w:r>
      <w:r w:rsidRPr="00C32D2C">
        <w:rPr>
          <w:rFonts w:ascii="Times New Roman" w:eastAsia="Batang" w:hAnsi="Times New Roman"/>
          <w:color w:val="000000"/>
          <w:sz w:val="24"/>
          <w:szCs w:val="24"/>
          <w:lang w:eastAsia="ru-RU"/>
        </w:rPr>
        <w:t>биржа</w:t>
      </w:r>
      <w:r w:rsidR="00BB51D8" w:rsidRPr="00C32D2C">
        <w:rPr>
          <w:rFonts w:ascii="Times New Roman" w:eastAsia="Batang" w:hAnsi="Times New Roman"/>
          <w:color w:val="000000"/>
          <w:sz w:val="24"/>
          <w:szCs w:val="24"/>
          <w:lang w:val="en-US" w:eastAsia="ru-RU"/>
        </w:rPr>
        <w:t xml:space="preserve"> NYSE</w:t>
      </w:r>
      <w:r w:rsidRPr="00C32D2C">
        <w:rPr>
          <w:rFonts w:ascii="Times New Roman" w:eastAsia="Batang" w:hAnsi="Times New Roman"/>
          <w:color w:val="000000"/>
          <w:sz w:val="24"/>
          <w:szCs w:val="24"/>
          <w:lang w:val="en-US" w:eastAsia="ru-RU"/>
        </w:rPr>
        <w:t xml:space="preserve"> </w:t>
      </w:r>
      <w:r w:rsidRPr="00C32D2C">
        <w:rPr>
          <w:rFonts w:ascii="Times New Roman" w:eastAsia="Batang" w:hAnsi="Times New Roman"/>
          <w:color w:val="000000"/>
          <w:sz w:val="24"/>
          <w:szCs w:val="24"/>
          <w:lang w:eastAsia="ru-RU"/>
        </w:rPr>
        <w:t>Арка</w:t>
      </w:r>
      <w:r w:rsidR="00255DA4" w:rsidRPr="00C32D2C">
        <w:rPr>
          <w:rFonts w:ascii="Times New Roman" w:eastAsia="Batang" w:hAnsi="Times New Roman"/>
          <w:color w:val="000000"/>
          <w:sz w:val="24"/>
          <w:szCs w:val="24"/>
          <w:lang w:val="en-US" w:eastAsia="ru-RU"/>
        </w:rPr>
        <w:t xml:space="preserve"> </w:t>
      </w:r>
      <w:r w:rsidR="00255DA4" w:rsidRPr="00C32D2C">
        <w:rPr>
          <w:rFonts w:ascii="Times New Roman" w:hAnsi="Times New Roman"/>
          <w:sz w:val="24"/>
          <w:szCs w:val="24"/>
          <w:lang w:val="en-US"/>
        </w:rPr>
        <w:t>(NYSE Arca)</w:t>
      </w:r>
    </w:p>
    <w:p w14:paraId="48FDBC55" w14:textId="47DF0BD2" w:rsidR="00B45272" w:rsidRPr="00C32D2C" w:rsidRDefault="00B45272" w:rsidP="00B45272">
      <w:pPr>
        <w:tabs>
          <w:tab w:val="left" w:pos="567"/>
        </w:tabs>
        <w:spacing w:after="0" w:line="360" w:lineRule="auto"/>
        <w:contextualSpacing/>
        <w:jc w:val="both"/>
        <w:rPr>
          <w:rFonts w:ascii="Times New Roman" w:eastAsia="Batang" w:hAnsi="Times New Roman"/>
          <w:color w:val="000000"/>
          <w:sz w:val="24"/>
          <w:szCs w:val="24"/>
          <w:lang w:val="en-US" w:eastAsia="ru-RU"/>
        </w:rPr>
      </w:pPr>
      <w:r w:rsidRPr="00C32D2C">
        <w:rPr>
          <w:rFonts w:ascii="Times New Roman" w:eastAsia="Batang" w:hAnsi="Times New Roman"/>
          <w:color w:val="000000"/>
          <w:sz w:val="24"/>
          <w:szCs w:val="24"/>
          <w:lang w:val="en-US" w:eastAsia="ru-RU"/>
        </w:rPr>
        <w:t>5.</w:t>
      </w:r>
      <w:r w:rsidRPr="00C32D2C">
        <w:rPr>
          <w:rFonts w:ascii="Times New Roman" w:eastAsia="Batang" w:hAnsi="Times New Roman"/>
          <w:color w:val="000000"/>
          <w:sz w:val="24"/>
          <w:szCs w:val="24"/>
          <w:lang w:val="en-US" w:eastAsia="ru-RU"/>
        </w:rPr>
        <w:tab/>
      </w:r>
      <w:r w:rsidRPr="00C32D2C">
        <w:rPr>
          <w:rFonts w:ascii="Times New Roman" w:eastAsia="Batang" w:hAnsi="Times New Roman"/>
          <w:color w:val="000000"/>
          <w:sz w:val="24"/>
          <w:szCs w:val="24"/>
          <w:lang w:eastAsia="ru-RU"/>
        </w:rPr>
        <w:t>Гонконгская</w:t>
      </w:r>
      <w:r w:rsidRPr="00C32D2C">
        <w:rPr>
          <w:rFonts w:ascii="Times New Roman" w:eastAsia="Batang" w:hAnsi="Times New Roman"/>
          <w:color w:val="000000"/>
          <w:sz w:val="24"/>
          <w:szCs w:val="24"/>
          <w:lang w:val="en-US" w:eastAsia="ru-RU"/>
        </w:rPr>
        <w:t xml:space="preserve"> </w:t>
      </w:r>
      <w:r w:rsidR="00AD1B3B" w:rsidRPr="00C32D2C">
        <w:rPr>
          <w:rFonts w:ascii="Times New Roman" w:eastAsia="Batang" w:hAnsi="Times New Roman"/>
          <w:color w:val="000000"/>
          <w:sz w:val="24"/>
          <w:szCs w:val="24"/>
          <w:lang w:eastAsia="ru-RU"/>
        </w:rPr>
        <w:t>Ф</w:t>
      </w:r>
      <w:r w:rsidRPr="00C32D2C">
        <w:rPr>
          <w:rFonts w:ascii="Times New Roman" w:eastAsia="Batang" w:hAnsi="Times New Roman"/>
          <w:color w:val="000000"/>
          <w:sz w:val="24"/>
          <w:szCs w:val="24"/>
          <w:lang w:eastAsia="ru-RU"/>
        </w:rPr>
        <w:t>ондовая</w:t>
      </w:r>
      <w:r w:rsidRPr="00C32D2C">
        <w:rPr>
          <w:rFonts w:ascii="Times New Roman" w:eastAsia="Batang" w:hAnsi="Times New Roman"/>
          <w:color w:val="000000"/>
          <w:sz w:val="24"/>
          <w:szCs w:val="24"/>
          <w:lang w:val="en-US" w:eastAsia="ru-RU"/>
        </w:rPr>
        <w:t xml:space="preserve"> </w:t>
      </w:r>
      <w:r w:rsidR="00AD1B3B" w:rsidRPr="00C32D2C">
        <w:rPr>
          <w:rFonts w:ascii="Times New Roman" w:eastAsia="Batang" w:hAnsi="Times New Roman"/>
          <w:color w:val="000000"/>
          <w:sz w:val="24"/>
          <w:szCs w:val="24"/>
          <w:lang w:eastAsia="ru-RU"/>
        </w:rPr>
        <w:t>Б</w:t>
      </w:r>
      <w:r w:rsidRPr="00C32D2C">
        <w:rPr>
          <w:rFonts w:ascii="Times New Roman" w:eastAsia="Batang" w:hAnsi="Times New Roman"/>
          <w:color w:val="000000"/>
          <w:sz w:val="24"/>
          <w:szCs w:val="24"/>
          <w:lang w:eastAsia="ru-RU"/>
        </w:rPr>
        <w:t>иржа</w:t>
      </w:r>
      <w:r w:rsidR="00BB51D8" w:rsidRPr="00C32D2C">
        <w:rPr>
          <w:rFonts w:ascii="Times New Roman" w:eastAsia="Batang" w:hAnsi="Times New Roman"/>
          <w:color w:val="000000"/>
          <w:sz w:val="24"/>
          <w:szCs w:val="24"/>
          <w:lang w:val="en-US" w:eastAsia="ru-RU"/>
        </w:rPr>
        <w:t xml:space="preserve"> </w:t>
      </w:r>
      <w:r w:rsidR="00255DA4" w:rsidRPr="00C32D2C">
        <w:rPr>
          <w:rFonts w:ascii="Times New Roman" w:hAnsi="Times New Roman"/>
          <w:sz w:val="24"/>
          <w:szCs w:val="24"/>
          <w:lang w:val="en-US"/>
        </w:rPr>
        <w:t>(Hong Kong Stock Exchange)</w:t>
      </w:r>
    </w:p>
    <w:p w14:paraId="492EED82" w14:textId="06CBAD6A" w:rsidR="00B45272" w:rsidRPr="00C32D2C" w:rsidRDefault="00B45272" w:rsidP="00B45272">
      <w:pPr>
        <w:tabs>
          <w:tab w:val="left" w:pos="567"/>
        </w:tabs>
        <w:spacing w:after="0" w:line="360" w:lineRule="auto"/>
        <w:contextualSpacing/>
        <w:jc w:val="both"/>
        <w:rPr>
          <w:rFonts w:ascii="Times New Roman" w:eastAsia="Batang" w:hAnsi="Times New Roman"/>
          <w:color w:val="000000"/>
          <w:sz w:val="24"/>
          <w:szCs w:val="24"/>
          <w:lang w:val="en-US" w:eastAsia="ru-RU"/>
        </w:rPr>
      </w:pPr>
      <w:r w:rsidRPr="00C32D2C">
        <w:rPr>
          <w:rFonts w:ascii="Times New Roman" w:eastAsia="Batang" w:hAnsi="Times New Roman"/>
          <w:color w:val="000000"/>
          <w:sz w:val="24"/>
          <w:szCs w:val="24"/>
          <w:lang w:val="en-US" w:eastAsia="ru-RU"/>
        </w:rPr>
        <w:t>6.</w:t>
      </w:r>
      <w:r w:rsidRPr="00C32D2C">
        <w:rPr>
          <w:rFonts w:ascii="Times New Roman" w:eastAsia="Batang" w:hAnsi="Times New Roman"/>
          <w:color w:val="000000"/>
          <w:sz w:val="24"/>
          <w:szCs w:val="24"/>
          <w:lang w:val="en-US" w:eastAsia="ru-RU"/>
        </w:rPr>
        <w:tab/>
      </w:r>
      <w:r w:rsidRPr="00C32D2C">
        <w:rPr>
          <w:rFonts w:ascii="Times New Roman" w:eastAsia="Batang" w:hAnsi="Times New Roman"/>
          <w:color w:val="000000"/>
          <w:sz w:val="24"/>
          <w:szCs w:val="24"/>
          <w:lang w:eastAsia="ru-RU"/>
        </w:rPr>
        <w:t>Франкфуртская</w:t>
      </w:r>
      <w:r w:rsidRPr="00C32D2C">
        <w:rPr>
          <w:rFonts w:ascii="Times New Roman" w:eastAsia="Batang" w:hAnsi="Times New Roman"/>
          <w:color w:val="000000"/>
          <w:sz w:val="24"/>
          <w:szCs w:val="24"/>
          <w:lang w:val="en-US" w:eastAsia="ru-RU"/>
        </w:rPr>
        <w:t xml:space="preserve"> </w:t>
      </w:r>
      <w:r w:rsidRPr="00C32D2C">
        <w:rPr>
          <w:rFonts w:ascii="Times New Roman" w:eastAsia="Batang" w:hAnsi="Times New Roman"/>
          <w:color w:val="000000"/>
          <w:sz w:val="24"/>
          <w:szCs w:val="24"/>
          <w:lang w:eastAsia="ru-RU"/>
        </w:rPr>
        <w:t>фондовая</w:t>
      </w:r>
      <w:r w:rsidRPr="00C32D2C">
        <w:rPr>
          <w:rFonts w:ascii="Times New Roman" w:eastAsia="Batang" w:hAnsi="Times New Roman"/>
          <w:color w:val="000000"/>
          <w:sz w:val="24"/>
          <w:szCs w:val="24"/>
          <w:lang w:val="en-US" w:eastAsia="ru-RU"/>
        </w:rPr>
        <w:t xml:space="preserve"> </w:t>
      </w:r>
      <w:r w:rsidRPr="00C32D2C">
        <w:rPr>
          <w:rFonts w:ascii="Times New Roman" w:eastAsia="Batang" w:hAnsi="Times New Roman"/>
          <w:color w:val="000000"/>
          <w:sz w:val="24"/>
          <w:szCs w:val="24"/>
          <w:lang w:eastAsia="ru-RU"/>
        </w:rPr>
        <w:t>биржа</w:t>
      </w:r>
      <w:r w:rsidR="00255DA4" w:rsidRPr="00C32D2C">
        <w:rPr>
          <w:rFonts w:ascii="Times New Roman" w:eastAsia="Batang" w:hAnsi="Times New Roman"/>
          <w:color w:val="000000"/>
          <w:sz w:val="24"/>
          <w:szCs w:val="24"/>
          <w:lang w:val="en-US" w:eastAsia="ru-RU"/>
        </w:rPr>
        <w:t xml:space="preserve"> </w:t>
      </w:r>
      <w:r w:rsidR="00255DA4" w:rsidRPr="00C32D2C">
        <w:rPr>
          <w:rFonts w:ascii="Times New Roman" w:hAnsi="Times New Roman"/>
          <w:sz w:val="24"/>
          <w:szCs w:val="24"/>
          <w:lang w:val="en-US"/>
        </w:rPr>
        <w:t>(Frankfurt Stock Exchange)</w:t>
      </w:r>
    </w:p>
    <w:p w14:paraId="08177568" w14:textId="77777777" w:rsidR="00847679" w:rsidRPr="00C32D2C" w:rsidRDefault="00B45272" w:rsidP="00847679">
      <w:pPr>
        <w:tabs>
          <w:tab w:val="left" w:pos="567"/>
        </w:tabs>
        <w:spacing w:after="0" w:line="360" w:lineRule="auto"/>
        <w:contextualSpacing/>
        <w:jc w:val="both"/>
        <w:rPr>
          <w:rFonts w:ascii="Times New Roman" w:eastAsia="Batang" w:hAnsi="Times New Roman"/>
          <w:color w:val="000000"/>
          <w:sz w:val="24"/>
          <w:szCs w:val="24"/>
          <w:lang w:val="en-US" w:eastAsia="ru-RU"/>
        </w:rPr>
      </w:pPr>
      <w:r w:rsidRPr="00C32D2C">
        <w:rPr>
          <w:rFonts w:ascii="Times New Roman" w:eastAsia="Batang" w:hAnsi="Times New Roman"/>
          <w:color w:val="000000"/>
          <w:sz w:val="24"/>
          <w:szCs w:val="24"/>
          <w:lang w:val="en-US" w:eastAsia="ru-RU"/>
        </w:rPr>
        <w:t>7.</w:t>
      </w:r>
      <w:r w:rsidRPr="00C32D2C">
        <w:rPr>
          <w:rFonts w:ascii="Times New Roman" w:eastAsia="Batang" w:hAnsi="Times New Roman"/>
          <w:color w:val="000000"/>
          <w:sz w:val="24"/>
          <w:szCs w:val="24"/>
          <w:lang w:val="en-US" w:eastAsia="ru-RU"/>
        </w:rPr>
        <w:tab/>
      </w:r>
      <w:r w:rsidR="00847679" w:rsidRPr="00C32D2C">
        <w:rPr>
          <w:rFonts w:ascii="Times New Roman" w:eastAsia="Batang" w:hAnsi="Times New Roman"/>
          <w:color w:val="000000"/>
          <w:sz w:val="24"/>
          <w:szCs w:val="24"/>
          <w:lang w:eastAsia="ru-RU"/>
        </w:rPr>
        <w:t>Амстердамская</w:t>
      </w:r>
      <w:r w:rsidR="00847679" w:rsidRPr="00C32D2C">
        <w:rPr>
          <w:rFonts w:ascii="Times New Roman" w:eastAsia="Batang" w:hAnsi="Times New Roman"/>
          <w:color w:val="000000"/>
          <w:sz w:val="24"/>
          <w:szCs w:val="24"/>
          <w:lang w:val="en-US" w:eastAsia="ru-RU"/>
        </w:rPr>
        <w:t> </w:t>
      </w:r>
      <w:r w:rsidR="00847679" w:rsidRPr="00C32D2C">
        <w:rPr>
          <w:rFonts w:ascii="Times New Roman" w:eastAsia="Batang" w:hAnsi="Times New Roman"/>
          <w:color w:val="000000"/>
          <w:sz w:val="24"/>
          <w:szCs w:val="24"/>
          <w:lang w:eastAsia="ru-RU"/>
        </w:rPr>
        <w:t>Фондовая</w:t>
      </w:r>
      <w:r w:rsidR="00847679" w:rsidRPr="00C32D2C">
        <w:rPr>
          <w:rFonts w:ascii="Times New Roman" w:eastAsia="Batang" w:hAnsi="Times New Roman"/>
          <w:color w:val="000000"/>
          <w:sz w:val="24"/>
          <w:szCs w:val="24"/>
          <w:lang w:val="en-US" w:eastAsia="ru-RU"/>
        </w:rPr>
        <w:t xml:space="preserve"> </w:t>
      </w:r>
      <w:r w:rsidR="00847679" w:rsidRPr="00C32D2C">
        <w:rPr>
          <w:rFonts w:ascii="Times New Roman" w:eastAsia="Batang" w:hAnsi="Times New Roman"/>
          <w:color w:val="000000"/>
          <w:sz w:val="24"/>
          <w:szCs w:val="24"/>
          <w:lang w:eastAsia="ru-RU"/>
        </w:rPr>
        <w:t>Биржа</w:t>
      </w:r>
      <w:r w:rsidR="00847679" w:rsidRPr="00C32D2C">
        <w:rPr>
          <w:rFonts w:ascii="Times New Roman" w:eastAsia="Batang" w:hAnsi="Times New Roman"/>
          <w:color w:val="000000"/>
          <w:sz w:val="24"/>
          <w:szCs w:val="24"/>
          <w:lang w:val="en-US" w:eastAsia="ru-RU"/>
        </w:rPr>
        <w:t xml:space="preserve"> (Euronext Amsterdam) </w:t>
      </w:r>
    </w:p>
    <w:p w14:paraId="06FFCAEF" w14:textId="77777777" w:rsidR="00847679" w:rsidRPr="00C32D2C" w:rsidRDefault="00847679" w:rsidP="00847679">
      <w:pPr>
        <w:tabs>
          <w:tab w:val="left" w:pos="567"/>
        </w:tabs>
        <w:spacing w:after="0" w:line="360" w:lineRule="auto"/>
        <w:contextualSpacing/>
        <w:jc w:val="both"/>
        <w:rPr>
          <w:rFonts w:ascii="Times New Roman" w:eastAsia="Batang" w:hAnsi="Times New Roman"/>
          <w:color w:val="000000"/>
          <w:sz w:val="24"/>
          <w:szCs w:val="24"/>
          <w:lang w:val="en-US" w:eastAsia="ru-RU"/>
        </w:rPr>
      </w:pPr>
      <w:r w:rsidRPr="00C32D2C">
        <w:rPr>
          <w:rFonts w:ascii="Times New Roman" w:eastAsia="Batang" w:hAnsi="Times New Roman"/>
          <w:color w:val="000000"/>
          <w:sz w:val="24"/>
          <w:szCs w:val="24"/>
          <w:lang w:val="en-US" w:eastAsia="ru-RU"/>
        </w:rPr>
        <w:t>8.</w:t>
      </w:r>
      <w:r w:rsidRPr="00C32D2C">
        <w:rPr>
          <w:rFonts w:ascii="Times New Roman" w:eastAsia="Batang" w:hAnsi="Times New Roman"/>
          <w:color w:val="000000"/>
          <w:sz w:val="24"/>
          <w:szCs w:val="24"/>
          <w:lang w:val="en-US" w:eastAsia="ru-RU"/>
        </w:rPr>
        <w:tab/>
      </w:r>
      <w:r w:rsidRPr="00C32D2C">
        <w:rPr>
          <w:rFonts w:ascii="Times New Roman" w:eastAsia="Batang" w:hAnsi="Times New Roman"/>
          <w:color w:val="000000"/>
          <w:sz w:val="24"/>
          <w:szCs w:val="24"/>
          <w:lang w:eastAsia="ru-RU"/>
        </w:rPr>
        <w:t>Брюссельская</w:t>
      </w:r>
      <w:r w:rsidRPr="00C32D2C">
        <w:rPr>
          <w:rFonts w:ascii="Times New Roman" w:eastAsia="Batang" w:hAnsi="Times New Roman"/>
          <w:color w:val="000000"/>
          <w:sz w:val="24"/>
          <w:szCs w:val="24"/>
          <w:lang w:val="en-US" w:eastAsia="ru-RU"/>
        </w:rPr>
        <w:t xml:space="preserve"> </w:t>
      </w:r>
      <w:r w:rsidRPr="00C32D2C">
        <w:rPr>
          <w:rFonts w:ascii="Times New Roman" w:eastAsia="Batang" w:hAnsi="Times New Roman"/>
          <w:color w:val="000000"/>
          <w:sz w:val="24"/>
          <w:szCs w:val="24"/>
          <w:lang w:eastAsia="ru-RU"/>
        </w:rPr>
        <w:t>Фондовая</w:t>
      </w:r>
      <w:r w:rsidRPr="00C32D2C">
        <w:rPr>
          <w:rFonts w:ascii="Times New Roman" w:eastAsia="Batang" w:hAnsi="Times New Roman"/>
          <w:color w:val="000000"/>
          <w:sz w:val="24"/>
          <w:szCs w:val="24"/>
          <w:lang w:val="en-US" w:eastAsia="ru-RU"/>
        </w:rPr>
        <w:t xml:space="preserve"> </w:t>
      </w:r>
      <w:r w:rsidRPr="00C32D2C">
        <w:rPr>
          <w:rFonts w:ascii="Times New Roman" w:eastAsia="Batang" w:hAnsi="Times New Roman"/>
          <w:color w:val="000000"/>
          <w:sz w:val="24"/>
          <w:szCs w:val="24"/>
          <w:lang w:eastAsia="ru-RU"/>
        </w:rPr>
        <w:t>Биржа</w:t>
      </w:r>
      <w:r w:rsidRPr="00C32D2C">
        <w:rPr>
          <w:rFonts w:ascii="Times New Roman" w:eastAsia="Batang" w:hAnsi="Times New Roman"/>
          <w:color w:val="000000"/>
          <w:sz w:val="24"/>
          <w:szCs w:val="24"/>
          <w:lang w:val="en-US" w:eastAsia="ru-RU"/>
        </w:rPr>
        <w:t xml:space="preserve"> (Euronext Brussels)</w:t>
      </w:r>
    </w:p>
    <w:p w14:paraId="1E18F67D" w14:textId="77777777" w:rsidR="00847679" w:rsidRPr="00C32D2C" w:rsidRDefault="00847679" w:rsidP="00847679">
      <w:pPr>
        <w:tabs>
          <w:tab w:val="left" w:pos="567"/>
        </w:tabs>
        <w:spacing w:after="0" w:line="360" w:lineRule="auto"/>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9.</w:t>
      </w:r>
      <w:r w:rsidRPr="00C32D2C">
        <w:rPr>
          <w:rFonts w:ascii="Times New Roman" w:eastAsia="Batang" w:hAnsi="Times New Roman"/>
          <w:color w:val="000000"/>
          <w:sz w:val="24"/>
          <w:szCs w:val="24"/>
          <w:lang w:eastAsia="ru-RU"/>
        </w:rPr>
        <w:tab/>
        <w:t>Лиссабонская</w:t>
      </w:r>
      <w:r w:rsidRPr="00C32D2C">
        <w:rPr>
          <w:rFonts w:ascii="Times New Roman" w:eastAsia="Batang" w:hAnsi="Times New Roman"/>
          <w:color w:val="000000"/>
          <w:sz w:val="24"/>
          <w:szCs w:val="24"/>
          <w:lang w:val="en-US" w:eastAsia="ru-RU"/>
        </w:rPr>
        <w:t> </w:t>
      </w:r>
      <w:r w:rsidRPr="00C32D2C">
        <w:rPr>
          <w:rFonts w:ascii="Times New Roman" w:eastAsia="Batang" w:hAnsi="Times New Roman"/>
          <w:color w:val="000000"/>
          <w:sz w:val="24"/>
          <w:szCs w:val="24"/>
          <w:lang w:eastAsia="ru-RU"/>
        </w:rPr>
        <w:t>Фондовая Биржа (</w:t>
      </w:r>
      <w:r w:rsidRPr="00C32D2C">
        <w:rPr>
          <w:rFonts w:ascii="Times New Roman" w:eastAsia="Batang" w:hAnsi="Times New Roman"/>
          <w:color w:val="000000"/>
          <w:sz w:val="24"/>
          <w:szCs w:val="24"/>
          <w:lang w:val="en-US" w:eastAsia="ru-RU"/>
        </w:rPr>
        <w:t>Euronext</w:t>
      </w:r>
      <w:r w:rsidRPr="00C32D2C">
        <w:rPr>
          <w:rFonts w:ascii="Times New Roman" w:eastAsia="Batang" w:hAnsi="Times New Roman"/>
          <w:color w:val="000000"/>
          <w:sz w:val="24"/>
          <w:szCs w:val="24"/>
          <w:lang w:eastAsia="ru-RU"/>
        </w:rPr>
        <w:t xml:space="preserve"> </w:t>
      </w:r>
      <w:r w:rsidRPr="00C32D2C">
        <w:rPr>
          <w:rFonts w:ascii="Times New Roman" w:eastAsia="Batang" w:hAnsi="Times New Roman"/>
          <w:color w:val="000000"/>
          <w:sz w:val="24"/>
          <w:szCs w:val="24"/>
          <w:lang w:val="en-US" w:eastAsia="ru-RU"/>
        </w:rPr>
        <w:t>Lisbon</w:t>
      </w:r>
      <w:r w:rsidRPr="00C32D2C">
        <w:rPr>
          <w:rFonts w:ascii="Times New Roman" w:eastAsia="Batang" w:hAnsi="Times New Roman"/>
          <w:color w:val="000000"/>
          <w:sz w:val="24"/>
          <w:szCs w:val="24"/>
          <w:lang w:eastAsia="ru-RU"/>
        </w:rPr>
        <w:t>)</w:t>
      </w:r>
    </w:p>
    <w:p w14:paraId="3EB4CDB6" w14:textId="77777777" w:rsidR="00847679" w:rsidRPr="00C32D2C" w:rsidRDefault="00847679" w:rsidP="00847679">
      <w:pPr>
        <w:tabs>
          <w:tab w:val="left" w:pos="567"/>
        </w:tabs>
        <w:spacing w:after="0" w:line="360" w:lineRule="auto"/>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10.</w:t>
      </w:r>
      <w:r w:rsidRPr="00C32D2C">
        <w:rPr>
          <w:rFonts w:ascii="Times New Roman" w:eastAsia="Batang" w:hAnsi="Times New Roman"/>
          <w:color w:val="000000"/>
          <w:sz w:val="24"/>
          <w:szCs w:val="24"/>
          <w:lang w:eastAsia="ru-RU"/>
        </w:rPr>
        <w:tab/>
        <w:t>Парижская фондовая биржа (</w:t>
      </w:r>
      <w:r w:rsidRPr="00C32D2C">
        <w:rPr>
          <w:rFonts w:ascii="Times New Roman" w:eastAsia="Batang" w:hAnsi="Times New Roman"/>
          <w:color w:val="000000"/>
          <w:sz w:val="24"/>
          <w:szCs w:val="24"/>
          <w:lang w:val="en-US" w:eastAsia="ru-RU"/>
        </w:rPr>
        <w:t>Euronext</w:t>
      </w:r>
      <w:r w:rsidRPr="00C32D2C">
        <w:rPr>
          <w:rFonts w:ascii="Times New Roman" w:eastAsia="Batang" w:hAnsi="Times New Roman"/>
          <w:color w:val="000000"/>
          <w:sz w:val="24"/>
          <w:szCs w:val="24"/>
          <w:lang w:eastAsia="ru-RU"/>
        </w:rPr>
        <w:t xml:space="preserve"> </w:t>
      </w:r>
      <w:r w:rsidRPr="00C32D2C">
        <w:rPr>
          <w:rFonts w:ascii="Times New Roman" w:eastAsia="Batang" w:hAnsi="Times New Roman"/>
          <w:color w:val="000000"/>
          <w:sz w:val="24"/>
          <w:szCs w:val="24"/>
          <w:lang w:val="en-US" w:eastAsia="ru-RU"/>
        </w:rPr>
        <w:t>Paris</w:t>
      </w:r>
      <w:r w:rsidRPr="00C32D2C">
        <w:rPr>
          <w:rFonts w:ascii="Times New Roman" w:eastAsia="Batang" w:hAnsi="Times New Roman"/>
          <w:color w:val="000000"/>
          <w:sz w:val="24"/>
          <w:szCs w:val="24"/>
          <w:lang w:eastAsia="ru-RU"/>
        </w:rPr>
        <w:t>)</w:t>
      </w:r>
    </w:p>
    <w:p w14:paraId="0EE0C276" w14:textId="62580666" w:rsidR="00B2372D" w:rsidRPr="00C32D2C" w:rsidRDefault="00B2372D" w:rsidP="00847679">
      <w:pPr>
        <w:tabs>
          <w:tab w:val="left" w:pos="567"/>
        </w:tabs>
        <w:spacing w:after="0" w:line="360" w:lineRule="auto"/>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1</w:t>
      </w:r>
      <w:r w:rsidR="008062A1" w:rsidRPr="00C32D2C">
        <w:rPr>
          <w:rFonts w:ascii="Times New Roman" w:eastAsia="Batang" w:hAnsi="Times New Roman"/>
          <w:color w:val="000000"/>
          <w:sz w:val="24"/>
          <w:szCs w:val="24"/>
          <w:lang w:eastAsia="ru-RU"/>
        </w:rPr>
        <w:t>1</w:t>
      </w:r>
      <w:r w:rsidRPr="00C32D2C">
        <w:rPr>
          <w:rFonts w:ascii="Times New Roman" w:eastAsia="Batang" w:hAnsi="Times New Roman"/>
          <w:color w:val="000000"/>
          <w:sz w:val="24"/>
          <w:szCs w:val="24"/>
          <w:lang w:eastAsia="ru-RU"/>
        </w:rPr>
        <w:t xml:space="preserve">. </w:t>
      </w:r>
      <w:r w:rsidRPr="00C32D2C">
        <w:rPr>
          <w:rFonts w:ascii="Times New Roman" w:eastAsia="Batang" w:hAnsi="Times New Roman"/>
          <w:color w:val="000000"/>
          <w:sz w:val="24"/>
          <w:szCs w:val="24"/>
          <w:lang w:eastAsia="ru-RU"/>
        </w:rPr>
        <w:tab/>
        <w:t>Публичное акционерное общество «Санкт-Петербургская биржа»</w:t>
      </w:r>
    </w:p>
    <w:p w14:paraId="18133D09" w14:textId="3519403C" w:rsidR="00255DA4" w:rsidRPr="00C32D2C" w:rsidRDefault="00255DA4" w:rsidP="00255DA4">
      <w:pPr>
        <w:spacing w:after="0" w:line="240" w:lineRule="auto"/>
        <w:rPr>
          <w:rFonts w:ascii="Times New Roman" w:hAnsi="Times New Roman"/>
          <w:sz w:val="24"/>
          <w:szCs w:val="24"/>
          <w:lang w:val="en-US"/>
        </w:rPr>
      </w:pPr>
      <w:r w:rsidRPr="00C32D2C">
        <w:rPr>
          <w:rFonts w:ascii="Times New Roman" w:hAnsi="Times New Roman"/>
          <w:sz w:val="24"/>
          <w:szCs w:val="24"/>
          <w:lang w:val="en-US"/>
        </w:rPr>
        <w:t xml:space="preserve">12. </w:t>
      </w:r>
      <w:r w:rsidRPr="00C32D2C">
        <w:rPr>
          <w:rFonts w:ascii="Times New Roman" w:hAnsi="Times New Roman"/>
          <w:sz w:val="24"/>
          <w:szCs w:val="24"/>
        </w:rPr>
        <w:t>Фондовая</w:t>
      </w:r>
      <w:r w:rsidRPr="00C32D2C">
        <w:rPr>
          <w:rFonts w:ascii="Times New Roman" w:hAnsi="Times New Roman"/>
          <w:sz w:val="24"/>
          <w:szCs w:val="24"/>
          <w:lang w:val="en-US"/>
        </w:rPr>
        <w:t xml:space="preserve"> </w:t>
      </w:r>
      <w:r w:rsidRPr="00C32D2C">
        <w:rPr>
          <w:rFonts w:ascii="Times New Roman" w:hAnsi="Times New Roman"/>
          <w:sz w:val="24"/>
          <w:szCs w:val="24"/>
        </w:rPr>
        <w:t>биржа</w:t>
      </w:r>
      <w:r w:rsidRPr="00C32D2C">
        <w:rPr>
          <w:rFonts w:ascii="Times New Roman" w:hAnsi="Times New Roman"/>
          <w:sz w:val="24"/>
          <w:szCs w:val="24"/>
          <w:lang w:val="en-US"/>
        </w:rPr>
        <w:t xml:space="preserve"> </w:t>
      </w:r>
      <w:r w:rsidRPr="00C32D2C">
        <w:rPr>
          <w:rFonts w:ascii="Times New Roman" w:hAnsi="Times New Roman"/>
          <w:sz w:val="24"/>
          <w:szCs w:val="24"/>
        </w:rPr>
        <w:t>Насдак</w:t>
      </w:r>
      <w:r w:rsidRPr="00C32D2C">
        <w:rPr>
          <w:rFonts w:ascii="Times New Roman" w:hAnsi="Times New Roman"/>
          <w:sz w:val="24"/>
          <w:szCs w:val="24"/>
          <w:lang w:val="en-US"/>
        </w:rPr>
        <w:t xml:space="preserve"> (The NASDAQ Stock Market)</w:t>
      </w:r>
    </w:p>
    <w:p w14:paraId="6F9A9356" w14:textId="77777777" w:rsidR="00255DA4" w:rsidRPr="00C32D2C" w:rsidRDefault="00255DA4" w:rsidP="00831A8D">
      <w:pPr>
        <w:tabs>
          <w:tab w:val="left" w:pos="567"/>
        </w:tabs>
        <w:spacing w:after="0" w:line="360" w:lineRule="auto"/>
        <w:contextualSpacing/>
        <w:jc w:val="both"/>
        <w:rPr>
          <w:rFonts w:ascii="Times New Roman" w:eastAsia="Batang" w:hAnsi="Times New Roman"/>
          <w:color w:val="000000"/>
          <w:sz w:val="24"/>
          <w:szCs w:val="24"/>
          <w:lang w:val="en-US" w:eastAsia="ru-RU"/>
        </w:rPr>
      </w:pPr>
    </w:p>
    <w:p w14:paraId="1D661C43" w14:textId="177BB988" w:rsidR="00255DA4" w:rsidRPr="00C32D2C" w:rsidRDefault="00255DA4" w:rsidP="00255DA4">
      <w:pPr>
        <w:spacing w:after="0" w:line="240" w:lineRule="auto"/>
        <w:rPr>
          <w:rFonts w:ascii="Times New Roman" w:hAnsi="Times New Roman"/>
          <w:b/>
          <w:sz w:val="24"/>
          <w:szCs w:val="24"/>
          <w:lang w:val="en-US"/>
        </w:rPr>
      </w:pPr>
    </w:p>
    <w:p w14:paraId="228E9CBC" w14:textId="77777777" w:rsidR="00255DA4" w:rsidRPr="00C32D2C" w:rsidRDefault="00255DA4">
      <w:pPr>
        <w:spacing w:after="0" w:line="240" w:lineRule="auto"/>
        <w:rPr>
          <w:rFonts w:ascii="Times New Roman" w:hAnsi="Times New Roman"/>
          <w:b/>
          <w:sz w:val="24"/>
          <w:szCs w:val="24"/>
          <w:lang w:val="en-US"/>
        </w:rPr>
      </w:pPr>
    </w:p>
    <w:p w14:paraId="541FA014" w14:textId="77777777" w:rsidR="00255DA4" w:rsidRPr="00C32D2C" w:rsidRDefault="00255DA4">
      <w:pPr>
        <w:spacing w:after="0" w:line="240" w:lineRule="auto"/>
        <w:rPr>
          <w:rFonts w:ascii="Times New Roman" w:hAnsi="Times New Roman"/>
          <w:b/>
          <w:sz w:val="24"/>
          <w:szCs w:val="24"/>
          <w:lang w:val="en-US"/>
        </w:rPr>
      </w:pPr>
    </w:p>
    <w:p w14:paraId="5C4CF98E" w14:textId="77777777" w:rsidR="00255DA4" w:rsidRPr="00C32D2C" w:rsidRDefault="00255DA4">
      <w:pPr>
        <w:spacing w:after="0" w:line="240" w:lineRule="auto"/>
        <w:rPr>
          <w:rFonts w:ascii="Times New Roman" w:hAnsi="Times New Roman"/>
          <w:b/>
          <w:sz w:val="24"/>
          <w:szCs w:val="24"/>
          <w:lang w:val="en-US"/>
        </w:rPr>
      </w:pPr>
    </w:p>
    <w:p w14:paraId="520BDD08" w14:textId="2E2F086A" w:rsidR="004A29F6" w:rsidRPr="00C32D2C" w:rsidRDefault="004A29F6" w:rsidP="00C902C4">
      <w:pPr>
        <w:pageBreakBefore/>
        <w:tabs>
          <w:tab w:val="left" w:pos="4820"/>
        </w:tabs>
        <w:spacing w:after="0" w:line="360" w:lineRule="auto"/>
        <w:ind w:left="4820"/>
        <w:jc w:val="both"/>
        <w:rPr>
          <w:rFonts w:ascii="Times New Roman" w:hAnsi="Times New Roman"/>
          <w:b/>
          <w:sz w:val="24"/>
          <w:szCs w:val="24"/>
        </w:rPr>
      </w:pPr>
      <w:r w:rsidRPr="00C32D2C">
        <w:rPr>
          <w:rFonts w:ascii="Times New Roman" w:hAnsi="Times New Roman"/>
          <w:b/>
          <w:sz w:val="24"/>
          <w:szCs w:val="24"/>
        </w:rPr>
        <w:t>Приложение 6</w:t>
      </w:r>
      <w:r w:rsidR="00AB312F" w:rsidRPr="00C32D2C">
        <w:rPr>
          <w:rFonts w:ascii="Times New Roman" w:hAnsi="Times New Roman"/>
          <w:b/>
          <w:sz w:val="24"/>
          <w:szCs w:val="24"/>
        </w:rPr>
        <w:t>.</w:t>
      </w:r>
      <w:r w:rsidRPr="00C32D2C">
        <w:rPr>
          <w:rFonts w:ascii="Times New Roman" w:hAnsi="Times New Roman"/>
          <w:b/>
          <w:sz w:val="24"/>
          <w:szCs w:val="24"/>
        </w:rPr>
        <w:t xml:space="preserve"> Методика определения справедливой стоимости активов</w:t>
      </w:r>
      <w:r w:rsidR="00AB312F" w:rsidRPr="00C32D2C">
        <w:rPr>
          <w:rFonts w:ascii="Times New Roman" w:hAnsi="Times New Roman"/>
          <w:b/>
          <w:sz w:val="24"/>
          <w:szCs w:val="24"/>
        </w:rPr>
        <w:t xml:space="preserve"> с учетом кредитного риска</w:t>
      </w:r>
    </w:p>
    <w:p w14:paraId="2C2B4CFB" w14:textId="77777777" w:rsidR="004A29F6" w:rsidRPr="00C32D2C" w:rsidRDefault="004A29F6" w:rsidP="004A29F6">
      <w:pPr>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Цели и определения</w:t>
      </w:r>
    </w:p>
    <w:p w14:paraId="6EF71795" w14:textId="77777777" w:rsidR="00340EB3" w:rsidRPr="00C32D2C" w:rsidRDefault="00340EB3" w:rsidP="00340EB3">
      <w:pPr>
        <w:spacing w:after="0" w:line="360" w:lineRule="auto"/>
        <w:ind w:firstLine="709"/>
        <w:jc w:val="both"/>
        <w:rPr>
          <w:rFonts w:ascii="Times New Roman" w:hAnsi="Times New Roman"/>
          <w:sz w:val="24"/>
          <w:szCs w:val="24"/>
        </w:rPr>
      </w:pPr>
      <w:r w:rsidRPr="00C32D2C">
        <w:rPr>
          <w:rFonts w:ascii="Times New Roman" w:hAnsi="Times New Roman"/>
          <w:sz w:val="24"/>
          <w:szCs w:val="24"/>
        </w:rPr>
        <w:t>Все активы, по которым учитываются кредитные риски, вне зависимости от наличия признаков обесценения учитывают в себе определенную степень риска неисполнения обязательств контрагента с даты признания такого актива. Кредитный риск в случае возникновения признаков обесценения (таких как просрочка, ухудшение финансового состояния контрагента/эмитента/банка, снижение рейтинга, дефолт и прочие) увеличивается и снижает справедливую стоимость таких активов.</w:t>
      </w:r>
    </w:p>
    <w:p w14:paraId="1850951C" w14:textId="77777777" w:rsidR="00340EB3" w:rsidRPr="00C32D2C" w:rsidRDefault="00340EB3" w:rsidP="00340EB3">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Настоящая методика определяет порядок тестирования активов на обесценение и определение справедливой стоимости активов как без признаков обесценения, так и тех, по которым выявлены признаки обесценения. Методика содержит оценку кредитного риска для различных контрагентов. </w:t>
      </w:r>
    </w:p>
    <w:p w14:paraId="66750EE3" w14:textId="77777777" w:rsidR="00340EB3" w:rsidRPr="00C32D2C" w:rsidRDefault="00340EB3" w:rsidP="00340EB3">
      <w:pPr>
        <w:spacing w:after="0" w:line="360" w:lineRule="auto"/>
        <w:ind w:firstLine="709"/>
        <w:jc w:val="both"/>
        <w:rPr>
          <w:rFonts w:ascii="Times New Roman" w:hAnsi="Times New Roman"/>
          <w:sz w:val="24"/>
          <w:szCs w:val="24"/>
        </w:rPr>
      </w:pPr>
      <w:r w:rsidRPr="00C32D2C">
        <w:rPr>
          <w:rFonts w:ascii="Times New Roman" w:hAnsi="Times New Roman"/>
          <w:i/>
          <w:sz w:val="24"/>
          <w:szCs w:val="24"/>
        </w:rPr>
        <w:t>Кредитный риск</w:t>
      </w:r>
      <w:r w:rsidRPr="00C32D2C">
        <w:rPr>
          <w:rFonts w:ascii="Times New Roman" w:hAnsi="Times New Roman"/>
          <w:sz w:val="24"/>
          <w:szCs w:val="24"/>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33C911C0" w14:textId="77777777" w:rsidR="00340EB3" w:rsidRPr="00C32D2C" w:rsidRDefault="00340EB3" w:rsidP="00340EB3">
      <w:pPr>
        <w:spacing w:after="0" w:line="360" w:lineRule="auto"/>
        <w:ind w:firstLine="709"/>
        <w:jc w:val="both"/>
        <w:rPr>
          <w:rFonts w:ascii="Times New Roman" w:hAnsi="Times New Roman"/>
          <w:sz w:val="24"/>
          <w:szCs w:val="24"/>
        </w:rPr>
      </w:pPr>
      <w:r w:rsidRPr="00C32D2C">
        <w:rPr>
          <w:rFonts w:ascii="Times New Roman" w:hAnsi="Times New Roman"/>
          <w:sz w:val="24"/>
          <w:szCs w:val="24"/>
        </w:rPr>
        <w:t>В зависимости от степени влияния кредитного риска на справедливую стоимость активы классифицируются на следующие стадии:</w:t>
      </w:r>
    </w:p>
    <w:p w14:paraId="43BAD32F" w14:textId="77777777" w:rsidR="00340EB3" w:rsidRPr="00C32D2C" w:rsidRDefault="00340EB3" w:rsidP="00340EB3">
      <w:pPr>
        <w:spacing w:after="0" w:line="360" w:lineRule="auto"/>
        <w:ind w:firstLine="709"/>
        <w:jc w:val="both"/>
        <w:rPr>
          <w:rFonts w:ascii="Times New Roman" w:hAnsi="Times New Roman"/>
          <w:sz w:val="24"/>
          <w:szCs w:val="24"/>
        </w:rPr>
      </w:pPr>
      <w:r w:rsidRPr="00C32D2C">
        <w:rPr>
          <w:rFonts w:ascii="Times New Roman" w:hAnsi="Times New Roman"/>
          <w:sz w:val="24"/>
          <w:szCs w:val="24"/>
        </w:rPr>
        <w:t>•</w:t>
      </w:r>
      <w:r w:rsidRPr="00C32D2C">
        <w:rPr>
          <w:rFonts w:ascii="Times New Roman" w:hAnsi="Times New Roman"/>
          <w:sz w:val="24"/>
          <w:szCs w:val="24"/>
        </w:rPr>
        <w:tab/>
        <w:t>стандартные (без признаков обесценения);</w:t>
      </w:r>
    </w:p>
    <w:p w14:paraId="71448325" w14:textId="77777777" w:rsidR="00340EB3" w:rsidRPr="00C32D2C" w:rsidRDefault="00340EB3" w:rsidP="00340EB3">
      <w:pPr>
        <w:spacing w:after="0" w:line="360" w:lineRule="auto"/>
        <w:ind w:firstLine="709"/>
        <w:jc w:val="both"/>
        <w:rPr>
          <w:rFonts w:ascii="Times New Roman" w:hAnsi="Times New Roman"/>
          <w:sz w:val="24"/>
          <w:szCs w:val="24"/>
        </w:rPr>
      </w:pPr>
      <w:r w:rsidRPr="00C32D2C">
        <w:rPr>
          <w:rFonts w:ascii="Times New Roman" w:hAnsi="Times New Roman"/>
          <w:sz w:val="24"/>
          <w:szCs w:val="24"/>
        </w:rPr>
        <w:t>•</w:t>
      </w:r>
      <w:r w:rsidRPr="00C32D2C">
        <w:rPr>
          <w:rFonts w:ascii="Times New Roman" w:hAnsi="Times New Roman"/>
          <w:sz w:val="24"/>
          <w:szCs w:val="24"/>
        </w:rPr>
        <w:tab/>
        <w:t>обесцененные (без наступления дефолта);</w:t>
      </w:r>
    </w:p>
    <w:p w14:paraId="6C6810CF" w14:textId="77777777" w:rsidR="00340EB3" w:rsidRPr="00C32D2C" w:rsidRDefault="00340EB3" w:rsidP="00340EB3">
      <w:pPr>
        <w:spacing w:after="0" w:line="360" w:lineRule="auto"/>
        <w:ind w:firstLine="709"/>
        <w:jc w:val="both"/>
        <w:rPr>
          <w:rFonts w:ascii="Times New Roman" w:hAnsi="Times New Roman"/>
          <w:sz w:val="24"/>
          <w:szCs w:val="24"/>
        </w:rPr>
      </w:pPr>
      <w:r w:rsidRPr="00C32D2C">
        <w:rPr>
          <w:rFonts w:ascii="Times New Roman" w:hAnsi="Times New Roman"/>
          <w:sz w:val="24"/>
          <w:szCs w:val="24"/>
        </w:rPr>
        <w:t>•</w:t>
      </w:r>
      <w:r w:rsidRPr="00C32D2C">
        <w:rPr>
          <w:rFonts w:ascii="Times New Roman" w:hAnsi="Times New Roman"/>
          <w:sz w:val="24"/>
          <w:szCs w:val="24"/>
        </w:rPr>
        <w:tab/>
        <w:t>активы, находящиеся в дефолте.</w:t>
      </w:r>
    </w:p>
    <w:p w14:paraId="6F59C477" w14:textId="77777777" w:rsidR="00340EB3" w:rsidRPr="00C32D2C" w:rsidRDefault="00340EB3" w:rsidP="00340EB3">
      <w:pPr>
        <w:spacing w:after="0" w:line="360" w:lineRule="auto"/>
        <w:ind w:firstLine="709"/>
        <w:jc w:val="both"/>
        <w:rPr>
          <w:rFonts w:ascii="Times New Roman" w:hAnsi="Times New Roman"/>
          <w:sz w:val="24"/>
          <w:szCs w:val="24"/>
        </w:rPr>
      </w:pPr>
      <w:r w:rsidRPr="00C32D2C">
        <w:rPr>
          <w:rFonts w:ascii="Times New Roman" w:hAnsi="Times New Roman"/>
          <w:i/>
          <w:sz w:val="24"/>
          <w:szCs w:val="24"/>
        </w:rPr>
        <w:t>Внешний кредитный рейтинг</w:t>
      </w:r>
      <w:r w:rsidRPr="00C32D2C">
        <w:rPr>
          <w:rFonts w:ascii="Times New Roman" w:hAnsi="Times New Roman"/>
          <w:sz w:val="24"/>
          <w:szCs w:val="24"/>
        </w:rPr>
        <w:t xml:space="preserve"> </w:t>
      </w:r>
      <w:r w:rsidRPr="00C32D2C">
        <w:rPr>
          <w:rFonts w:ascii="Times New Roman" w:hAnsi="Times New Roman"/>
          <w:i/>
          <w:sz w:val="24"/>
          <w:szCs w:val="24"/>
        </w:rPr>
        <w:t>контрагента</w:t>
      </w:r>
      <w:r w:rsidRPr="00C32D2C">
        <w:rPr>
          <w:rFonts w:ascii="Times New Roman" w:hAnsi="Times New Roman"/>
          <w:sz w:val="24"/>
          <w:szCs w:val="24"/>
        </w:rPr>
        <w:t xml:space="preserve"> – мнение независимого рейтингового агентства о способности контрагента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 В целях применения настоящей методики используются рейтинги следующих рейтинговых агентств:</w:t>
      </w:r>
    </w:p>
    <w:p w14:paraId="61D2FF64" w14:textId="77777777" w:rsidR="00340EB3" w:rsidRPr="00C32D2C" w:rsidRDefault="00340EB3" w:rsidP="00340EB3">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lang w:val="en-US"/>
        </w:rPr>
      </w:pPr>
      <w:r w:rsidRPr="00C32D2C">
        <w:rPr>
          <w:rFonts w:ascii="Times New Roman" w:hAnsi="Times New Roman"/>
          <w:sz w:val="24"/>
          <w:szCs w:val="24"/>
          <w:lang w:val="en-US"/>
        </w:rPr>
        <w:t xml:space="preserve">S&amp;P Global Ratings - </w:t>
      </w:r>
      <w:hyperlink r:id="rId25" w:history="1">
        <w:r w:rsidRPr="00C32D2C">
          <w:rPr>
            <w:rStyle w:val="ad"/>
            <w:rFonts w:ascii="Times New Roman" w:hAnsi="Times New Roman"/>
            <w:sz w:val="24"/>
            <w:szCs w:val="24"/>
            <w:lang w:val="en-US"/>
          </w:rPr>
          <w:t>https://www.standardandpoors.com</w:t>
        </w:r>
      </w:hyperlink>
      <w:r w:rsidRPr="00C32D2C">
        <w:rPr>
          <w:rFonts w:ascii="Times New Roman" w:hAnsi="Times New Roman"/>
          <w:sz w:val="24"/>
          <w:szCs w:val="24"/>
          <w:lang w:val="en-US"/>
        </w:rPr>
        <w:t xml:space="preserve"> (</w:t>
      </w:r>
      <w:r w:rsidRPr="00C32D2C">
        <w:rPr>
          <w:rFonts w:ascii="Times New Roman" w:hAnsi="Times New Roman"/>
          <w:sz w:val="24"/>
          <w:szCs w:val="24"/>
        </w:rPr>
        <w:t>далее</w:t>
      </w:r>
      <w:r w:rsidRPr="00C32D2C">
        <w:rPr>
          <w:rFonts w:ascii="Times New Roman" w:hAnsi="Times New Roman"/>
          <w:sz w:val="24"/>
          <w:szCs w:val="24"/>
          <w:lang w:val="en-US"/>
        </w:rPr>
        <w:t xml:space="preserve"> - S&amp;P);</w:t>
      </w:r>
    </w:p>
    <w:p w14:paraId="769C8A66" w14:textId="77777777" w:rsidR="00340EB3" w:rsidRPr="00C32D2C" w:rsidRDefault="00340EB3" w:rsidP="00340EB3">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lang w:val="en-US"/>
        </w:rPr>
      </w:pPr>
      <w:r w:rsidRPr="00C32D2C">
        <w:rPr>
          <w:rFonts w:ascii="Times New Roman" w:hAnsi="Times New Roman"/>
          <w:sz w:val="24"/>
          <w:szCs w:val="24"/>
          <w:lang w:val="en-US"/>
        </w:rPr>
        <w:t>Moody's Investors Service -</w:t>
      </w:r>
      <w:hyperlink r:id="rId26" w:history="1"/>
      <w:r w:rsidRPr="00C32D2C">
        <w:rPr>
          <w:rStyle w:val="ad"/>
          <w:rFonts w:ascii="Times New Roman" w:hAnsi="Times New Roman"/>
          <w:sz w:val="24"/>
          <w:szCs w:val="24"/>
          <w:lang w:val="en-US"/>
        </w:rPr>
        <w:t xml:space="preserve"> </w:t>
      </w:r>
      <w:hyperlink r:id="rId27" w:history="1">
        <w:r w:rsidRPr="00C32D2C">
          <w:rPr>
            <w:rStyle w:val="ad"/>
            <w:rFonts w:ascii="Times New Roman" w:hAnsi="Times New Roman"/>
            <w:sz w:val="24"/>
            <w:szCs w:val="24"/>
            <w:lang w:val="en-US"/>
          </w:rPr>
          <w:t>https://www.moodys.com</w:t>
        </w:r>
      </w:hyperlink>
      <w:r w:rsidRPr="00C32D2C">
        <w:rPr>
          <w:rFonts w:ascii="Times New Roman" w:hAnsi="Times New Roman"/>
          <w:sz w:val="24"/>
          <w:szCs w:val="24"/>
          <w:lang w:val="en-US"/>
        </w:rPr>
        <w:t xml:space="preserve"> (</w:t>
      </w:r>
      <w:r w:rsidRPr="00C32D2C">
        <w:rPr>
          <w:rFonts w:ascii="Times New Roman" w:hAnsi="Times New Roman"/>
          <w:sz w:val="24"/>
          <w:szCs w:val="24"/>
        </w:rPr>
        <w:t>далее</w:t>
      </w:r>
      <w:r w:rsidRPr="00C32D2C">
        <w:rPr>
          <w:rFonts w:ascii="Times New Roman" w:hAnsi="Times New Roman"/>
          <w:sz w:val="24"/>
          <w:szCs w:val="24"/>
          <w:lang w:val="en-US"/>
        </w:rPr>
        <w:t xml:space="preserve"> - Moody’s);</w:t>
      </w:r>
    </w:p>
    <w:p w14:paraId="6E765A8C" w14:textId="77777777" w:rsidR="00340EB3" w:rsidRPr="00C32D2C" w:rsidRDefault="00340EB3" w:rsidP="00340EB3">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lang w:val="en-US"/>
        </w:rPr>
      </w:pPr>
      <w:r w:rsidRPr="00C32D2C">
        <w:rPr>
          <w:rFonts w:ascii="Times New Roman" w:hAnsi="Times New Roman"/>
          <w:sz w:val="24"/>
          <w:szCs w:val="24"/>
          <w:lang w:val="en-US"/>
        </w:rPr>
        <w:t xml:space="preserve">Fitch Ratings - </w:t>
      </w:r>
      <w:hyperlink r:id="rId28" w:history="1"/>
      <w:hyperlink r:id="rId29" w:history="1">
        <w:r w:rsidRPr="00C32D2C">
          <w:rPr>
            <w:rStyle w:val="ad"/>
            <w:rFonts w:ascii="Times New Roman" w:hAnsi="Times New Roman"/>
            <w:sz w:val="24"/>
            <w:szCs w:val="24"/>
            <w:lang w:val="en-US"/>
          </w:rPr>
          <w:t>https://www.fitchratings.com</w:t>
        </w:r>
      </w:hyperlink>
      <w:r w:rsidRPr="00C32D2C">
        <w:rPr>
          <w:rFonts w:ascii="Times New Roman" w:hAnsi="Times New Roman"/>
          <w:sz w:val="24"/>
          <w:szCs w:val="24"/>
          <w:lang w:val="en-US"/>
        </w:rPr>
        <w:t xml:space="preserve"> (</w:t>
      </w:r>
      <w:r w:rsidRPr="00C32D2C">
        <w:rPr>
          <w:rFonts w:ascii="Times New Roman" w:hAnsi="Times New Roman"/>
          <w:sz w:val="24"/>
          <w:szCs w:val="24"/>
        </w:rPr>
        <w:t>далее</w:t>
      </w:r>
      <w:r w:rsidRPr="00C32D2C">
        <w:rPr>
          <w:rFonts w:ascii="Times New Roman" w:hAnsi="Times New Roman"/>
          <w:sz w:val="24"/>
          <w:szCs w:val="24"/>
          <w:lang w:val="en-US"/>
        </w:rPr>
        <w:t xml:space="preserve"> - Fitch);</w:t>
      </w:r>
    </w:p>
    <w:p w14:paraId="4D7C917D" w14:textId="77777777" w:rsidR="00340EB3" w:rsidRPr="006C5E73" w:rsidRDefault="00340EB3" w:rsidP="00340EB3">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6C5E73">
        <w:rPr>
          <w:rFonts w:ascii="Times New Roman" w:hAnsi="Times New Roman"/>
          <w:sz w:val="24"/>
          <w:szCs w:val="24"/>
        </w:rPr>
        <w:t xml:space="preserve">АО «Эксперт РА» - </w:t>
      </w:r>
      <w:hyperlink r:id="rId30" w:history="1">
        <w:r w:rsidRPr="00102528">
          <w:rPr>
            <w:rStyle w:val="ad"/>
            <w:rFonts w:ascii="Times New Roman" w:hAnsi="Times New Roman"/>
            <w:sz w:val="24"/>
            <w:szCs w:val="24"/>
            <w:lang w:val="en-US"/>
          </w:rPr>
          <w:t>https</w:t>
        </w:r>
        <w:r w:rsidRPr="006C5E73">
          <w:rPr>
            <w:rStyle w:val="ad"/>
            <w:rFonts w:ascii="Times New Roman" w:hAnsi="Times New Roman"/>
            <w:sz w:val="24"/>
            <w:szCs w:val="24"/>
          </w:rPr>
          <w:t>://</w:t>
        </w:r>
        <w:r w:rsidRPr="00102528">
          <w:rPr>
            <w:rStyle w:val="ad"/>
            <w:rFonts w:ascii="Times New Roman" w:hAnsi="Times New Roman"/>
            <w:sz w:val="24"/>
            <w:szCs w:val="24"/>
            <w:lang w:val="en-US"/>
          </w:rPr>
          <w:t>raexpert</w:t>
        </w:r>
        <w:r w:rsidRPr="006C5E73">
          <w:rPr>
            <w:rStyle w:val="ad"/>
            <w:rFonts w:ascii="Times New Roman" w:hAnsi="Times New Roman"/>
            <w:sz w:val="24"/>
            <w:szCs w:val="24"/>
          </w:rPr>
          <w:t>.</w:t>
        </w:r>
        <w:r w:rsidRPr="00102528">
          <w:rPr>
            <w:rStyle w:val="ad"/>
            <w:rFonts w:ascii="Times New Roman" w:hAnsi="Times New Roman"/>
            <w:sz w:val="24"/>
            <w:szCs w:val="24"/>
            <w:lang w:val="en-US"/>
          </w:rPr>
          <w:t>ru</w:t>
        </w:r>
      </w:hyperlink>
      <w:r w:rsidRPr="006C5E73">
        <w:rPr>
          <w:rFonts w:ascii="Times New Roman" w:hAnsi="Times New Roman"/>
          <w:sz w:val="24"/>
          <w:szCs w:val="24"/>
        </w:rPr>
        <w:t xml:space="preserve"> (далее – Эксперт РА) - кредитные рейтинги, присвоенные по национальной рейтинговой шкале для Российской Федерации;</w:t>
      </w:r>
    </w:p>
    <w:p w14:paraId="3EE64027" w14:textId="77777777" w:rsidR="00340EB3" w:rsidRPr="006C5E73" w:rsidRDefault="00340EB3" w:rsidP="00340EB3">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6C5E73">
        <w:rPr>
          <w:rFonts w:ascii="Times New Roman" w:hAnsi="Times New Roman"/>
          <w:sz w:val="24"/>
          <w:szCs w:val="24"/>
        </w:rPr>
        <w:t xml:space="preserve">АО «АКРА» (АКРА) - </w:t>
      </w:r>
      <w:hyperlink r:id="rId31" w:history="1">
        <w:r w:rsidRPr="00102528">
          <w:rPr>
            <w:rStyle w:val="ad"/>
            <w:rFonts w:ascii="Times New Roman" w:hAnsi="Times New Roman"/>
            <w:sz w:val="24"/>
            <w:szCs w:val="24"/>
            <w:lang w:val="en-US"/>
          </w:rPr>
          <w:t>https</w:t>
        </w:r>
        <w:r w:rsidRPr="006C5E73">
          <w:rPr>
            <w:rStyle w:val="ad"/>
            <w:rFonts w:ascii="Times New Roman" w:hAnsi="Times New Roman"/>
            <w:sz w:val="24"/>
            <w:szCs w:val="24"/>
          </w:rPr>
          <w:t>://</w:t>
        </w:r>
        <w:r w:rsidRPr="00102528">
          <w:rPr>
            <w:rStyle w:val="ad"/>
            <w:rFonts w:ascii="Times New Roman" w:hAnsi="Times New Roman"/>
            <w:sz w:val="24"/>
            <w:szCs w:val="24"/>
            <w:lang w:val="en-US"/>
          </w:rPr>
          <w:t>www</w:t>
        </w:r>
        <w:r w:rsidRPr="006C5E73">
          <w:rPr>
            <w:rStyle w:val="ad"/>
            <w:rFonts w:ascii="Times New Roman" w:hAnsi="Times New Roman"/>
            <w:sz w:val="24"/>
            <w:szCs w:val="24"/>
          </w:rPr>
          <w:t>.</w:t>
        </w:r>
        <w:r w:rsidRPr="00102528">
          <w:rPr>
            <w:rStyle w:val="ad"/>
            <w:rFonts w:ascii="Times New Roman" w:hAnsi="Times New Roman"/>
            <w:sz w:val="24"/>
            <w:szCs w:val="24"/>
            <w:lang w:val="en-US"/>
          </w:rPr>
          <w:t>acra</w:t>
        </w:r>
        <w:r w:rsidRPr="006C5E73">
          <w:rPr>
            <w:rStyle w:val="ad"/>
            <w:rFonts w:ascii="Times New Roman" w:hAnsi="Times New Roman"/>
            <w:sz w:val="24"/>
            <w:szCs w:val="24"/>
          </w:rPr>
          <w:t>-</w:t>
        </w:r>
        <w:r w:rsidRPr="00102528">
          <w:rPr>
            <w:rStyle w:val="ad"/>
            <w:rFonts w:ascii="Times New Roman" w:hAnsi="Times New Roman"/>
            <w:sz w:val="24"/>
            <w:szCs w:val="24"/>
            <w:lang w:val="en-US"/>
          </w:rPr>
          <w:t>ratings</w:t>
        </w:r>
        <w:r w:rsidRPr="006C5E73">
          <w:rPr>
            <w:rStyle w:val="ad"/>
            <w:rFonts w:ascii="Times New Roman" w:hAnsi="Times New Roman"/>
            <w:sz w:val="24"/>
            <w:szCs w:val="24"/>
          </w:rPr>
          <w:t>.</w:t>
        </w:r>
        <w:r w:rsidRPr="00102528">
          <w:rPr>
            <w:rStyle w:val="ad"/>
            <w:rFonts w:ascii="Times New Roman" w:hAnsi="Times New Roman"/>
            <w:sz w:val="24"/>
            <w:szCs w:val="24"/>
            <w:lang w:val="en-US"/>
          </w:rPr>
          <w:t>ru</w:t>
        </w:r>
      </w:hyperlink>
      <w:r w:rsidRPr="006C5E73">
        <w:rPr>
          <w:rFonts w:ascii="Times New Roman" w:hAnsi="Times New Roman"/>
          <w:sz w:val="24"/>
          <w:szCs w:val="24"/>
        </w:rPr>
        <w:t xml:space="preserve"> (далее - АКРА) - кредитные рейтинги, присвоенные по национальной рейтинговой шкале для Российской Федерации;</w:t>
      </w:r>
    </w:p>
    <w:p w14:paraId="2237E68C" w14:textId="77777777" w:rsidR="00340EB3" w:rsidRPr="006C5E73" w:rsidRDefault="00340EB3" w:rsidP="00340EB3">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6C5E73">
        <w:rPr>
          <w:rFonts w:ascii="Times New Roman" w:hAnsi="Times New Roman"/>
          <w:sz w:val="24"/>
          <w:szCs w:val="24"/>
        </w:rPr>
        <w:t xml:space="preserve">ООО «НКР» - </w:t>
      </w:r>
      <w:hyperlink r:id="rId32" w:history="1">
        <w:r w:rsidRPr="00102528">
          <w:rPr>
            <w:rStyle w:val="ad"/>
            <w:rFonts w:ascii="Times New Roman" w:hAnsi="Times New Roman"/>
            <w:sz w:val="24"/>
            <w:szCs w:val="24"/>
            <w:lang w:val="en-US"/>
          </w:rPr>
          <w:t>https</w:t>
        </w:r>
        <w:r w:rsidRPr="006C5E73">
          <w:rPr>
            <w:rStyle w:val="ad"/>
            <w:rFonts w:ascii="Times New Roman" w:hAnsi="Times New Roman"/>
            <w:sz w:val="24"/>
            <w:szCs w:val="24"/>
          </w:rPr>
          <w:t>://</w:t>
        </w:r>
        <w:r w:rsidRPr="00102528">
          <w:rPr>
            <w:rStyle w:val="ad"/>
            <w:rFonts w:ascii="Times New Roman" w:hAnsi="Times New Roman"/>
            <w:sz w:val="24"/>
            <w:szCs w:val="24"/>
            <w:lang w:val="en-US"/>
          </w:rPr>
          <w:t>ratings</w:t>
        </w:r>
        <w:r w:rsidRPr="006C5E73">
          <w:rPr>
            <w:rStyle w:val="ad"/>
            <w:rFonts w:ascii="Times New Roman" w:hAnsi="Times New Roman"/>
            <w:sz w:val="24"/>
            <w:szCs w:val="24"/>
          </w:rPr>
          <w:t>.</w:t>
        </w:r>
        <w:r w:rsidRPr="00102528">
          <w:rPr>
            <w:rStyle w:val="ad"/>
            <w:rFonts w:ascii="Times New Roman" w:hAnsi="Times New Roman"/>
            <w:sz w:val="24"/>
            <w:szCs w:val="24"/>
            <w:lang w:val="en-US"/>
          </w:rPr>
          <w:t>ru</w:t>
        </w:r>
        <w:r w:rsidRPr="006C5E73">
          <w:rPr>
            <w:rStyle w:val="ad"/>
            <w:rFonts w:ascii="Times New Roman" w:hAnsi="Times New Roman"/>
            <w:sz w:val="24"/>
            <w:szCs w:val="24"/>
          </w:rPr>
          <w:t>/</w:t>
        </w:r>
      </w:hyperlink>
      <w:r w:rsidRPr="006C5E73">
        <w:rPr>
          <w:rFonts w:ascii="Times New Roman" w:hAnsi="Times New Roman"/>
          <w:sz w:val="24"/>
          <w:szCs w:val="24"/>
        </w:rPr>
        <w:t xml:space="preserve"> (далее – НКР) - кредитные рейтинги банков, кредитные рейтинги нефинансовых компаний, присвоенные по национальной рейтинговой шкале для Российской Федерации;;</w:t>
      </w:r>
    </w:p>
    <w:p w14:paraId="55943C2F" w14:textId="77777777" w:rsidR="00340EB3" w:rsidRPr="006C5E73" w:rsidRDefault="00340EB3" w:rsidP="00340EB3">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6C5E73">
        <w:rPr>
          <w:rFonts w:ascii="Times New Roman" w:hAnsi="Times New Roman"/>
          <w:sz w:val="24"/>
          <w:szCs w:val="24"/>
        </w:rPr>
        <w:t xml:space="preserve">ООО «НРА»  </w:t>
      </w:r>
      <w:hyperlink r:id="rId33" w:history="1">
        <w:r w:rsidRPr="00102528">
          <w:rPr>
            <w:rStyle w:val="ad"/>
            <w:lang w:val="en-US"/>
          </w:rPr>
          <w:t>https</w:t>
        </w:r>
        <w:r w:rsidRPr="006C5E73">
          <w:rPr>
            <w:rStyle w:val="ad"/>
          </w:rPr>
          <w:t>://</w:t>
        </w:r>
        <w:r w:rsidRPr="00102528">
          <w:rPr>
            <w:rStyle w:val="ad"/>
            <w:lang w:val="en-US"/>
          </w:rPr>
          <w:t>www</w:t>
        </w:r>
        <w:r w:rsidRPr="006C5E73">
          <w:rPr>
            <w:rStyle w:val="ad"/>
          </w:rPr>
          <w:t>.</w:t>
        </w:r>
        <w:r w:rsidRPr="00102528">
          <w:rPr>
            <w:rStyle w:val="ad"/>
            <w:lang w:val="en-US"/>
          </w:rPr>
          <w:t>ra</w:t>
        </w:r>
        <w:r w:rsidRPr="006C5E73">
          <w:rPr>
            <w:rStyle w:val="ad"/>
          </w:rPr>
          <w:t>-</w:t>
        </w:r>
        <w:r w:rsidRPr="00102528">
          <w:rPr>
            <w:rStyle w:val="ad"/>
            <w:lang w:val="en-US"/>
          </w:rPr>
          <w:t>national</w:t>
        </w:r>
        <w:r w:rsidRPr="006C5E73">
          <w:rPr>
            <w:rStyle w:val="ad"/>
          </w:rPr>
          <w:t>.</w:t>
        </w:r>
        <w:r w:rsidRPr="00102528">
          <w:rPr>
            <w:rStyle w:val="ad"/>
            <w:lang w:val="en-US"/>
          </w:rPr>
          <w:t>ru</w:t>
        </w:r>
        <w:r w:rsidRPr="006C5E73">
          <w:rPr>
            <w:rStyle w:val="ad"/>
          </w:rPr>
          <w:t>/</w:t>
        </w:r>
      </w:hyperlink>
      <w:r w:rsidRPr="006C5E73">
        <w:rPr>
          <w:rFonts w:ascii="Times New Roman" w:hAnsi="Times New Roman"/>
          <w:sz w:val="24"/>
          <w:szCs w:val="24"/>
        </w:rPr>
        <w:t xml:space="preserve"> (далее НРА) . - кредитные рейтинги банков, присвоенные по национальной рейтинговой шкале для Российской Федерации</w:t>
      </w:r>
    </w:p>
    <w:p w14:paraId="32D5C12C" w14:textId="77777777" w:rsidR="00340EB3" w:rsidRPr="00C32D2C" w:rsidRDefault="00340EB3" w:rsidP="00340EB3">
      <w:pPr>
        <w:spacing w:after="0" w:line="360" w:lineRule="auto"/>
        <w:ind w:firstLine="709"/>
        <w:jc w:val="both"/>
        <w:rPr>
          <w:rFonts w:ascii="Times New Roman" w:eastAsia="MS Mincho" w:hAnsi="Times New Roman"/>
          <w:sz w:val="24"/>
          <w:szCs w:val="24"/>
        </w:rPr>
      </w:pPr>
      <w:r w:rsidRPr="00C32D2C">
        <w:rPr>
          <w:rFonts w:ascii="Times New Roman" w:hAnsi="Times New Roman"/>
          <w:i/>
          <w:sz w:val="24"/>
          <w:szCs w:val="24"/>
        </w:rPr>
        <w:t>Внутренний кредитный рейтинг контрагента</w:t>
      </w:r>
      <w:r w:rsidRPr="00C32D2C">
        <w:rPr>
          <w:rFonts w:ascii="Times New Roman" w:hAnsi="Times New Roman"/>
          <w:sz w:val="24"/>
          <w:szCs w:val="24"/>
        </w:rPr>
        <w:t xml:space="preserve"> – кредитный рейтинг, </w:t>
      </w:r>
      <w:r w:rsidRPr="00C32D2C">
        <w:rPr>
          <w:rFonts w:ascii="Times New Roman" w:eastAsia="MS Mincho" w:hAnsi="Times New Roman"/>
          <w:sz w:val="24"/>
          <w:szCs w:val="24"/>
        </w:rPr>
        <w:t xml:space="preserve">который формируется при оценке финансового положения </w:t>
      </w:r>
      <w:r w:rsidRPr="00C32D2C">
        <w:rPr>
          <w:rFonts w:ascii="Times New Roman" w:hAnsi="Times New Roman"/>
          <w:sz w:val="24"/>
          <w:szCs w:val="24"/>
        </w:rPr>
        <w:t>контрагента</w:t>
      </w:r>
      <w:r w:rsidRPr="00C32D2C">
        <w:rPr>
          <w:rFonts w:ascii="Times New Roman" w:eastAsia="MS Mincho" w:hAnsi="Times New Roman"/>
          <w:sz w:val="24"/>
          <w:szCs w:val="24"/>
        </w:rPr>
        <w:t xml:space="preserve">, содержит оценку всех объективных факторов, связанных с его деятельностью и способных повлиять на выполнение им своих обязательств перед кредиторами. </w:t>
      </w:r>
    </w:p>
    <w:p w14:paraId="591FBA8F" w14:textId="4D60969E" w:rsidR="00795C26" w:rsidRPr="00C32D2C" w:rsidRDefault="00340EB3" w:rsidP="00340EB3">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Для целей настоящей методики контрагенты – индивидуальные предприниматели приравниваются к контрагентам – физическим лицам</w:t>
      </w:r>
      <w:r w:rsidR="00795C26" w:rsidRPr="00C32D2C">
        <w:rPr>
          <w:rFonts w:ascii="Times New Roman" w:eastAsia="MS Mincho" w:hAnsi="Times New Roman"/>
          <w:sz w:val="24"/>
          <w:szCs w:val="24"/>
        </w:rPr>
        <w:t>.</w:t>
      </w:r>
    </w:p>
    <w:p w14:paraId="47D252B3" w14:textId="77777777" w:rsidR="00F739B6" w:rsidRPr="00C32D2C" w:rsidRDefault="00F739B6" w:rsidP="004A29F6">
      <w:pPr>
        <w:spacing w:after="0" w:line="360" w:lineRule="auto"/>
        <w:ind w:firstLine="709"/>
        <w:jc w:val="both"/>
        <w:rPr>
          <w:rFonts w:ascii="Times New Roman" w:eastAsia="MS Mincho" w:hAnsi="Times New Roman"/>
          <w:sz w:val="24"/>
          <w:szCs w:val="24"/>
        </w:rPr>
      </w:pPr>
    </w:p>
    <w:p w14:paraId="24BE20F6" w14:textId="77777777" w:rsidR="004A29F6" w:rsidRPr="00C32D2C" w:rsidRDefault="004A29F6" w:rsidP="004A29F6">
      <w:pPr>
        <w:keepLines/>
        <w:numPr>
          <w:ilvl w:val="0"/>
          <w:numId w:val="84"/>
        </w:numPr>
        <w:spacing w:before="120" w:after="120" w:line="360" w:lineRule="auto"/>
        <w:ind w:left="0" w:firstLine="0"/>
        <w:jc w:val="center"/>
        <w:rPr>
          <w:rFonts w:ascii="Times New Roman" w:hAnsi="Times New Roman"/>
          <w:b/>
          <w:sz w:val="24"/>
          <w:szCs w:val="24"/>
        </w:rPr>
      </w:pPr>
      <w:bookmarkStart w:id="2" w:name="_Toc536015640"/>
      <w:r w:rsidRPr="00C32D2C">
        <w:rPr>
          <w:rFonts w:ascii="Times New Roman" w:hAnsi="Times New Roman"/>
          <w:b/>
          <w:sz w:val="24"/>
          <w:szCs w:val="24"/>
        </w:rPr>
        <w:t>Активы, тестируемые на обесценение</w:t>
      </w:r>
      <w:bookmarkEnd w:id="2"/>
    </w:p>
    <w:p w14:paraId="2D0346FC" w14:textId="77777777" w:rsidR="004A29F6" w:rsidRPr="00C32D2C" w:rsidRDefault="00770CBD" w:rsidP="004A29F6">
      <w:pPr>
        <w:spacing w:after="0" w:line="360" w:lineRule="auto"/>
        <w:ind w:firstLine="708"/>
        <w:jc w:val="both"/>
        <w:rPr>
          <w:rFonts w:ascii="Times New Roman" w:eastAsia="MS Mincho" w:hAnsi="Times New Roman"/>
          <w:sz w:val="24"/>
          <w:szCs w:val="24"/>
        </w:rPr>
      </w:pPr>
      <w:r w:rsidRPr="00C32D2C">
        <w:rPr>
          <w:rFonts w:ascii="Times New Roman" w:eastAsia="MS Mincho" w:hAnsi="Times New Roman"/>
          <w:sz w:val="24"/>
          <w:szCs w:val="24"/>
        </w:rPr>
        <w:t>Такие виды активов, как</w:t>
      </w:r>
      <w:r w:rsidR="004A29F6" w:rsidRPr="00C32D2C">
        <w:rPr>
          <w:rFonts w:ascii="Times New Roman" w:eastAsia="MS Mincho" w:hAnsi="Times New Roman"/>
          <w:sz w:val="24"/>
          <w:szCs w:val="24"/>
        </w:rPr>
        <w:t>:</w:t>
      </w:r>
    </w:p>
    <w:p w14:paraId="71C709EC"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t>дебиторская задолженность, возникшая в результате совершения сделок с имуществом ПИФ;</w:t>
      </w:r>
    </w:p>
    <w:p w14:paraId="7BD49928"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lang w:val="en-US"/>
        </w:rPr>
      </w:pPr>
      <w:r w:rsidRPr="00C32D2C">
        <w:rPr>
          <w:rFonts w:ascii="Times New Roman" w:hAnsi="Times New Roman"/>
          <w:sz w:val="24"/>
          <w:szCs w:val="24"/>
          <w:lang w:val="en-US"/>
        </w:rPr>
        <w:t>денежные средства во вкладах;</w:t>
      </w:r>
    </w:p>
    <w:p w14:paraId="16430077" w14:textId="31CD41CB"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t>ценные бумаги, справедливая стоимость которых оценивается с применением моделей оценки 3 у</w:t>
      </w:r>
      <w:r w:rsidR="00D942A8">
        <w:rPr>
          <w:rFonts w:ascii="Times New Roman" w:hAnsi="Times New Roman"/>
          <w:sz w:val="24"/>
          <w:szCs w:val="24"/>
        </w:rPr>
        <w:t>ровня иерархии</w:t>
      </w:r>
      <w:r w:rsidR="008D62D6">
        <w:rPr>
          <w:rFonts w:ascii="Times New Roman" w:hAnsi="Times New Roman"/>
          <w:sz w:val="24"/>
          <w:szCs w:val="24"/>
        </w:rPr>
        <w:t>,</w:t>
      </w:r>
    </w:p>
    <w:p w14:paraId="0035316C" w14:textId="77777777" w:rsidR="003F7174" w:rsidRPr="003F7174" w:rsidRDefault="003F7174" w:rsidP="003F7174">
      <w:pPr>
        <w:spacing w:after="0" w:line="360" w:lineRule="auto"/>
        <w:ind w:firstLine="709"/>
        <w:jc w:val="both"/>
        <w:rPr>
          <w:rFonts w:ascii="Times New Roman" w:hAnsi="Times New Roman"/>
          <w:sz w:val="24"/>
          <w:szCs w:val="24"/>
        </w:rPr>
      </w:pPr>
      <w:r w:rsidRPr="003F7174">
        <w:rPr>
          <w:rFonts w:ascii="Times New Roman" w:hAnsi="Times New Roman"/>
          <w:sz w:val="24"/>
          <w:szCs w:val="24"/>
        </w:rPr>
        <w:t>(далее – «тестируемые активы») на дату первоначального признания, (для операционной дебиторской задолженности – также на дату прекращения признания ее операционной) и далее не реже, чем на каждую дату расчета СЧА, подлежат тестированию на обесценение. Управляющая компания вправе провести тестирование на обесценение в даты изменения существенных условий в отношении указанных выше активов, в т.ч.:</w:t>
      </w:r>
    </w:p>
    <w:p w14:paraId="13B5BD6D" w14:textId="77777777" w:rsidR="003F7174" w:rsidRPr="003F7174" w:rsidRDefault="003F7174" w:rsidP="003F7174">
      <w:pPr>
        <w:spacing w:after="0" w:line="360" w:lineRule="auto"/>
        <w:ind w:firstLine="709"/>
        <w:jc w:val="both"/>
        <w:rPr>
          <w:rFonts w:ascii="Times New Roman" w:hAnsi="Times New Roman"/>
          <w:sz w:val="24"/>
          <w:szCs w:val="24"/>
        </w:rPr>
      </w:pPr>
      <w:r w:rsidRPr="003F7174">
        <w:rPr>
          <w:rFonts w:ascii="Times New Roman" w:hAnsi="Times New Roman"/>
          <w:sz w:val="24"/>
          <w:szCs w:val="24"/>
        </w:rPr>
        <w:t>- в дату частичного погашения актива;</w:t>
      </w:r>
    </w:p>
    <w:p w14:paraId="3E30B320" w14:textId="77777777" w:rsidR="003F7174" w:rsidRPr="003F7174" w:rsidRDefault="003F7174" w:rsidP="003F7174">
      <w:pPr>
        <w:spacing w:after="0" w:line="360" w:lineRule="auto"/>
        <w:ind w:firstLine="709"/>
        <w:jc w:val="both"/>
        <w:rPr>
          <w:rFonts w:ascii="Times New Roman" w:hAnsi="Times New Roman"/>
          <w:sz w:val="24"/>
          <w:szCs w:val="24"/>
        </w:rPr>
      </w:pPr>
      <w:r w:rsidRPr="003F7174">
        <w:rPr>
          <w:rFonts w:ascii="Times New Roman" w:hAnsi="Times New Roman"/>
          <w:sz w:val="24"/>
          <w:szCs w:val="24"/>
        </w:rPr>
        <w:t>- в дату корректировки графика платежей в части сумм и/или дат;</w:t>
      </w:r>
    </w:p>
    <w:p w14:paraId="7D1B8528" w14:textId="6D54A121" w:rsidR="00703DC2" w:rsidRPr="00C32D2C" w:rsidRDefault="003F7174" w:rsidP="003F7174">
      <w:pPr>
        <w:spacing w:after="0" w:line="360" w:lineRule="auto"/>
        <w:ind w:firstLine="709"/>
        <w:jc w:val="both"/>
        <w:rPr>
          <w:rFonts w:ascii="Times New Roman" w:hAnsi="Times New Roman"/>
          <w:sz w:val="24"/>
          <w:szCs w:val="24"/>
        </w:rPr>
      </w:pPr>
      <w:r w:rsidRPr="003F7174">
        <w:rPr>
          <w:rFonts w:ascii="Times New Roman" w:hAnsi="Times New Roman"/>
          <w:sz w:val="24"/>
          <w:szCs w:val="24"/>
        </w:rPr>
        <w:t>- в дату получения сведений об изменении стоимости обеспечения по активу</w:t>
      </w:r>
      <w:r w:rsidR="004A29F6" w:rsidRPr="00C32D2C">
        <w:rPr>
          <w:rFonts w:ascii="Times New Roman" w:hAnsi="Times New Roman"/>
          <w:sz w:val="24"/>
          <w:szCs w:val="24"/>
        </w:rPr>
        <w:t>.</w:t>
      </w:r>
      <w:r w:rsidR="00703DC2" w:rsidRPr="00C32D2C">
        <w:rPr>
          <w:rFonts w:ascii="Times New Roman" w:hAnsi="Times New Roman"/>
          <w:sz w:val="24"/>
          <w:szCs w:val="24"/>
        </w:rPr>
        <w:t xml:space="preserve"> </w:t>
      </w:r>
    </w:p>
    <w:p w14:paraId="5187AC69" w14:textId="7D6FE43C" w:rsidR="00AC6FBD" w:rsidRPr="00C32D2C" w:rsidRDefault="00AC6FBD" w:rsidP="00CB3222">
      <w:pPr>
        <w:spacing w:after="0" w:line="360" w:lineRule="auto"/>
        <w:ind w:firstLine="709"/>
        <w:jc w:val="both"/>
        <w:rPr>
          <w:rFonts w:ascii="Times New Roman" w:hAnsi="Times New Roman"/>
          <w:sz w:val="24"/>
          <w:szCs w:val="24"/>
        </w:rPr>
      </w:pPr>
    </w:p>
    <w:p w14:paraId="063157D8" w14:textId="77777777" w:rsidR="004A29F6" w:rsidRPr="00C32D2C" w:rsidRDefault="004A29F6" w:rsidP="004A29F6">
      <w:pPr>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Признаки обесценения</w:t>
      </w:r>
    </w:p>
    <w:p w14:paraId="2E03BC28" w14:textId="7B2D507A" w:rsidR="004A29F6" w:rsidRPr="00C32D2C" w:rsidRDefault="004A29F6" w:rsidP="004A29F6">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Тестируемые активы </w:t>
      </w:r>
      <w:r w:rsidR="00147F80" w:rsidRPr="00C32D2C">
        <w:rPr>
          <w:rFonts w:ascii="Times New Roman" w:hAnsi="Times New Roman"/>
          <w:sz w:val="24"/>
          <w:szCs w:val="24"/>
        </w:rPr>
        <w:t xml:space="preserve">подлежат внеочередному тестированию на </w:t>
      </w:r>
      <w:r w:rsidRPr="00C32D2C">
        <w:rPr>
          <w:rFonts w:ascii="Times New Roman" w:hAnsi="Times New Roman"/>
          <w:sz w:val="24"/>
          <w:szCs w:val="24"/>
        </w:rPr>
        <w:t>обесценени</w:t>
      </w:r>
      <w:r w:rsidR="00147F80" w:rsidRPr="00C32D2C">
        <w:rPr>
          <w:rFonts w:ascii="Times New Roman" w:hAnsi="Times New Roman"/>
          <w:sz w:val="24"/>
          <w:szCs w:val="24"/>
        </w:rPr>
        <w:t>е</w:t>
      </w:r>
      <w:r w:rsidRPr="00C32D2C">
        <w:rPr>
          <w:rFonts w:ascii="Times New Roman" w:hAnsi="Times New Roman"/>
          <w:sz w:val="24"/>
          <w:szCs w:val="24"/>
        </w:rPr>
        <w:t xml:space="preserve">, если имеется одно или несколько событий, которые могут оказать негативное влияние </w:t>
      </w:r>
      <w:r w:rsidR="00615C84" w:rsidRPr="00615C84">
        <w:rPr>
          <w:rFonts w:ascii="Times New Roman" w:hAnsi="Times New Roman"/>
          <w:sz w:val="24"/>
          <w:szCs w:val="24"/>
        </w:rPr>
        <w:t>на их стоимость (признаков обесценения)</w:t>
      </w:r>
      <w:r w:rsidRPr="00C32D2C">
        <w:rPr>
          <w:rFonts w:ascii="Times New Roman" w:hAnsi="Times New Roman"/>
          <w:sz w:val="24"/>
          <w:szCs w:val="24"/>
        </w:rPr>
        <w:t>.</w:t>
      </w:r>
      <w:r w:rsidR="0043501A" w:rsidRPr="00C32D2C">
        <w:rPr>
          <w:rFonts w:ascii="Times New Roman" w:hAnsi="Times New Roman"/>
          <w:sz w:val="24"/>
          <w:szCs w:val="24"/>
        </w:rPr>
        <w:t xml:space="preserve"> Для целей проведения тестирования управляющая компания должна использовать обоснованную и подтверждаемую информацию о негативных событиях, доступную ей без чрезмерных затрат и усилий.</w:t>
      </w:r>
    </w:p>
    <w:p w14:paraId="1C56457E" w14:textId="77777777" w:rsidR="004A29F6" w:rsidRPr="00C32D2C" w:rsidRDefault="004A29F6" w:rsidP="004A29F6">
      <w:pPr>
        <w:pStyle w:val="aa"/>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Признаки обесценения актива (контрагент – юридическое лицо):</w:t>
      </w:r>
    </w:p>
    <w:p w14:paraId="34B4A62D" w14:textId="77777777" w:rsidR="004A29F6" w:rsidRPr="00C32D2C" w:rsidRDefault="004A29F6" w:rsidP="004A29F6">
      <w:pPr>
        <w:pStyle w:val="aa"/>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Снижение внешнего кредитного рейтинга контрагента.</w:t>
      </w:r>
    </w:p>
    <w:p w14:paraId="1157D70E" w14:textId="5AC1DEDD" w:rsidR="004A29F6" w:rsidRPr="00C32D2C" w:rsidRDefault="004A29F6"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Данный пункт применяется для контрагентов, имеющих внешний кредитный рейтинг</w:t>
      </w:r>
      <w:r w:rsidR="00A72B5D" w:rsidRPr="00C32D2C">
        <w:rPr>
          <w:rFonts w:ascii="Times New Roman" w:hAnsi="Times New Roman"/>
          <w:sz w:val="24"/>
          <w:szCs w:val="24"/>
        </w:rPr>
        <w:t xml:space="preserve"> </w:t>
      </w:r>
      <w:r w:rsidR="00640001" w:rsidRPr="00C32D2C">
        <w:rPr>
          <w:rFonts w:ascii="Times New Roman" w:hAnsi="Times New Roman"/>
          <w:sz w:val="24"/>
          <w:szCs w:val="24"/>
        </w:rPr>
        <w:t>одного или нескольких рейтинговых агентств, перечисленных в п.1</w:t>
      </w:r>
      <w:r w:rsidRPr="00C32D2C">
        <w:rPr>
          <w:rFonts w:ascii="Times New Roman" w:hAnsi="Times New Roman"/>
          <w:sz w:val="24"/>
          <w:szCs w:val="24"/>
        </w:rPr>
        <w:t>.</w:t>
      </w:r>
    </w:p>
    <w:p w14:paraId="71E1EB3B" w14:textId="77777777" w:rsidR="004A29F6" w:rsidRPr="00C32D2C" w:rsidRDefault="004A29F6"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Информация о снижении кредитного рейтинга отслеживается на сайтах рейтинговых агентств и в средствах массовой информации. </w:t>
      </w:r>
    </w:p>
    <w:p w14:paraId="198F26A3" w14:textId="01E1BCE3" w:rsidR="00356E5E" w:rsidRPr="00C32D2C" w:rsidRDefault="00003AB1"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стоимость актива определяется </w:t>
      </w:r>
      <w:r w:rsidRPr="00C32D2C">
        <w:rPr>
          <w:rFonts w:ascii="Times New Roman" w:hAnsi="Times New Roman"/>
          <w:b/>
          <w:sz w:val="24"/>
          <w:szCs w:val="24"/>
        </w:rPr>
        <w:t>не</w:t>
      </w:r>
      <w:r w:rsidRPr="00C32D2C">
        <w:rPr>
          <w:rFonts w:ascii="Times New Roman" w:hAnsi="Times New Roman"/>
          <w:sz w:val="24"/>
          <w:szCs w:val="24"/>
        </w:rPr>
        <w:t xml:space="preserve"> на основании отчета независимого оценщика, подтверждением </w:t>
      </w:r>
      <w:r w:rsidR="004A29F6" w:rsidRPr="00C32D2C">
        <w:rPr>
          <w:rFonts w:ascii="Times New Roman" w:hAnsi="Times New Roman"/>
          <w:sz w:val="24"/>
          <w:szCs w:val="24"/>
        </w:rPr>
        <w:t>необходимости обесценения тестируемого актива явля</w:t>
      </w:r>
      <w:r w:rsidR="00356E5E" w:rsidRPr="00C32D2C">
        <w:rPr>
          <w:rFonts w:ascii="Times New Roman" w:hAnsi="Times New Roman"/>
          <w:sz w:val="24"/>
          <w:szCs w:val="24"/>
        </w:rPr>
        <w:t>е</w:t>
      </w:r>
      <w:r w:rsidR="004A29F6" w:rsidRPr="00C32D2C">
        <w:rPr>
          <w:rFonts w:ascii="Times New Roman" w:hAnsi="Times New Roman"/>
          <w:sz w:val="24"/>
          <w:szCs w:val="24"/>
        </w:rPr>
        <w:t>тся</w:t>
      </w:r>
      <w:r w:rsidR="00356E5E" w:rsidRPr="00C32D2C">
        <w:rPr>
          <w:rFonts w:ascii="Times New Roman" w:hAnsi="Times New Roman"/>
          <w:sz w:val="24"/>
          <w:szCs w:val="24"/>
        </w:rPr>
        <w:t xml:space="preserve"> </w:t>
      </w:r>
      <w:r w:rsidR="003B7227" w:rsidRPr="00C32D2C">
        <w:rPr>
          <w:rFonts w:ascii="Times New Roman" w:hAnsi="Times New Roman"/>
          <w:sz w:val="24"/>
          <w:szCs w:val="24"/>
        </w:rPr>
        <w:t>снижение  внешнего рейтинга контрагента по сравнению с внешним рейтингом на дату последнего тестирования</w:t>
      </w:r>
      <w:r w:rsidR="002D2088" w:rsidRPr="00C32D2C">
        <w:rPr>
          <w:rFonts w:ascii="Times New Roman" w:hAnsi="Times New Roman"/>
          <w:sz w:val="24"/>
          <w:szCs w:val="24"/>
        </w:rPr>
        <w:t xml:space="preserve"> </w:t>
      </w:r>
      <w:r w:rsidR="003B7227" w:rsidRPr="00C32D2C">
        <w:rPr>
          <w:rFonts w:ascii="Times New Roman" w:hAnsi="Times New Roman"/>
          <w:sz w:val="24"/>
          <w:szCs w:val="24"/>
        </w:rPr>
        <w:t>актива.</w:t>
      </w:r>
    </w:p>
    <w:p w14:paraId="1148F49E" w14:textId="0561DD66" w:rsidR="00356E5E" w:rsidRPr="00C32D2C" w:rsidRDefault="00851AB3"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стоимость актива определяется на основании отчета независимого оценщика, необходимость обесценения тестируемого актива наступает при снижении внешнего кредитного рейтинга контрагента, при котором контрагент переходит в Рейтинговую группу с бόльшим порядковым номером (см. Таблица </w:t>
      </w:r>
      <w:r w:rsidR="00A72B5D" w:rsidRPr="00C32D2C">
        <w:rPr>
          <w:rFonts w:ascii="Times New Roman" w:hAnsi="Times New Roman"/>
          <w:sz w:val="24"/>
          <w:szCs w:val="24"/>
        </w:rPr>
        <w:t>1</w:t>
      </w:r>
      <w:r w:rsidRPr="00C32D2C">
        <w:rPr>
          <w:rFonts w:ascii="Times New Roman" w:hAnsi="Times New Roman"/>
          <w:sz w:val="24"/>
          <w:szCs w:val="24"/>
        </w:rPr>
        <w:t>, столбец 1 «Рейтинговая группа») по сравнению с внешним рейтингом контрагента на дату последней оцен</w:t>
      </w:r>
      <w:r w:rsidR="00293C98" w:rsidRPr="00C32D2C">
        <w:rPr>
          <w:rFonts w:ascii="Times New Roman" w:hAnsi="Times New Roman"/>
          <w:sz w:val="24"/>
          <w:szCs w:val="24"/>
        </w:rPr>
        <w:t>ки актива независимым оценщиком.</w:t>
      </w:r>
    </w:p>
    <w:p w14:paraId="64D6EE57" w14:textId="56EB7457" w:rsidR="003E14C9" w:rsidRPr="00C32D2C" w:rsidRDefault="003E14C9" w:rsidP="003E14C9">
      <w:pPr>
        <w:spacing w:after="0" w:line="360" w:lineRule="auto"/>
        <w:ind w:firstLine="708"/>
        <w:jc w:val="both"/>
        <w:rPr>
          <w:rFonts w:ascii="Times New Roman" w:hAnsi="Times New Roman"/>
          <w:sz w:val="24"/>
          <w:szCs w:val="24"/>
        </w:rPr>
      </w:pPr>
      <w:r w:rsidRPr="00C32D2C">
        <w:rPr>
          <w:rFonts w:ascii="Times New Roman" w:hAnsi="Times New Roman"/>
          <w:sz w:val="24"/>
          <w:szCs w:val="24"/>
        </w:rPr>
        <w:t>В случае наличия у контрагента рейтингов нескольких рейтинговых агентств для оценки применяется наиболее высокий из ни</w:t>
      </w:r>
      <w:r w:rsidR="00A72B5D" w:rsidRPr="00C32D2C">
        <w:rPr>
          <w:rFonts w:ascii="Times New Roman" w:hAnsi="Times New Roman"/>
          <w:sz w:val="24"/>
          <w:szCs w:val="24"/>
        </w:rPr>
        <w:t xml:space="preserve">х в соответствии с Таблицей </w:t>
      </w:r>
      <w:r w:rsidRPr="00C32D2C">
        <w:rPr>
          <w:rFonts w:ascii="Times New Roman" w:hAnsi="Times New Roman"/>
          <w:sz w:val="24"/>
          <w:szCs w:val="24"/>
        </w:rPr>
        <w:t>1.</w:t>
      </w:r>
    </w:p>
    <w:p w14:paraId="79931668" w14:textId="30B38F99" w:rsidR="00A15F4F" w:rsidRPr="00C32D2C" w:rsidRDefault="00A15F4F" w:rsidP="00A15F4F">
      <w:pPr>
        <w:spacing w:after="0" w:line="360" w:lineRule="auto"/>
        <w:ind w:firstLine="708"/>
        <w:jc w:val="both"/>
        <w:rPr>
          <w:rFonts w:ascii="Times New Roman" w:hAnsi="Times New Roman"/>
          <w:sz w:val="24"/>
          <w:szCs w:val="24"/>
        </w:rPr>
      </w:pPr>
      <w:r w:rsidRPr="00C32D2C">
        <w:rPr>
          <w:rFonts w:ascii="Times New Roman" w:hAnsi="Times New Roman"/>
          <w:sz w:val="24"/>
          <w:szCs w:val="24"/>
        </w:rPr>
        <w:t>Ухудшение рейтинга, присвоенного по международной шкале в иностранной валюте для задолженности</w:t>
      </w:r>
      <w:r w:rsidR="00D45A1F" w:rsidRPr="00C32D2C">
        <w:rPr>
          <w:rFonts w:ascii="Times New Roman" w:hAnsi="Times New Roman"/>
          <w:sz w:val="24"/>
          <w:szCs w:val="24"/>
        </w:rPr>
        <w:t>,</w:t>
      </w:r>
      <w:r w:rsidRPr="00C32D2C">
        <w:rPr>
          <w:rFonts w:ascii="Times New Roman" w:hAnsi="Times New Roman"/>
          <w:sz w:val="24"/>
          <w:szCs w:val="24"/>
        </w:rPr>
        <w:t xml:space="preserve"> не учитывается в качестве признака обесценения в случае, если оно обусловлено ухудшением страновой оценки эмитента / заемщика.</w:t>
      </w:r>
    </w:p>
    <w:p w14:paraId="7C93E082" w14:textId="1ACF836D" w:rsidR="00A15F4F" w:rsidRPr="00C32D2C" w:rsidRDefault="00A15F4F" w:rsidP="00A15F4F">
      <w:pPr>
        <w:spacing w:after="0" w:line="360" w:lineRule="auto"/>
        <w:ind w:firstLine="708"/>
        <w:jc w:val="both"/>
        <w:rPr>
          <w:rFonts w:ascii="Times New Roman" w:hAnsi="Times New Roman"/>
          <w:sz w:val="24"/>
          <w:szCs w:val="24"/>
        </w:rPr>
      </w:pPr>
      <w:r w:rsidRPr="00C32D2C">
        <w:rPr>
          <w:rFonts w:ascii="Times New Roman" w:hAnsi="Times New Roman"/>
          <w:sz w:val="24"/>
          <w:szCs w:val="24"/>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3812F1A8" w14:textId="07E16049" w:rsidR="00851AB3" w:rsidRPr="00C32D2C" w:rsidRDefault="00356E5E"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При отзыве </w:t>
      </w:r>
      <w:r w:rsidR="003E4528" w:rsidRPr="00C32D2C">
        <w:rPr>
          <w:rFonts w:ascii="Times New Roman" w:hAnsi="Times New Roman"/>
          <w:sz w:val="24"/>
          <w:szCs w:val="24"/>
        </w:rPr>
        <w:t xml:space="preserve">у контрагента </w:t>
      </w:r>
      <w:r w:rsidRPr="00C32D2C">
        <w:rPr>
          <w:rFonts w:ascii="Times New Roman" w:hAnsi="Times New Roman"/>
          <w:sz w:val="24"/>
          <w:szCs w:val="24"/>
        </w:rPr>
        <w:t xml:space="preserve">всех </w:t>
      </w:r>
      <w:r w:rsidR="003E4528" w:rsidRPr="00C32D2C">
        <w:rPr>
          <w:rFonts w:ascii="Times New Roman" w:hAnsi="Times New Roman"/>
          <w:sz w:val="24"/>
          <w:szCs w:val="24"/>
        </w:rPr>
        <w:t xml:space="preserve">существовавших ранее внешних </w:t>
      </w:r>
      <w:r w:rsidRPr="00C32D2C">
        <w:rPr>
          <w:rFonts w:ascii="Times New Roman" w:hAnsi="Times New Roman"/>
          <w:sz w:val="24"/>
          <w:szCs w:val="24"/>
        </w:rPr>
        <w:t xml:space="preserve">рейтингов оценка актива осуществляется на основании методики для контрагентов, не имеющих внешнего рейтинга. </w:t>
      </w:r>
    </w:p>
    <w:p w14:paraId="4FC4417A" w14:textId="520731AF" w:rsidR="00B75568" w:rsidRPr="00C32D2C" w:rsidRDefault="00B75568"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В случае заключения сделок через брокера изменение внешнего рейтинга брокера не является признаком обесценения для задолженности контрагента по сделке.</w:t>
      </w:r>
    </w:p>
    <w:p w14:paraId="6AFD053C" w14:textId="77777777" w:rsidR="004A29F6" w:rsidRPr="00C32D2C" w:rsidRDefault="004A29F6" w:rsidP="00C902C4">
      <w:pPr>
        <w:pStyle w:val="aa"/>
        <w:keepNext/>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Снижение внутреннего кредитного рейтинга контрагента.</w:t>
      </w:r>
    </w:p>
    <w:p w14:paraId="07BEAC3C" w14:textId="77777777" w:rsidR="004A29F6" w:rsidRPr="00C32D2C" w:rsidRDefault="004A29F6"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Данный пункт применяется для контрагентов, не имеющих внешний кредитный рейтинг, но имеющих внутренний кредитный рейтинг.</w:t>
      </w:r>
      <w:r w:rsidR="00AE42E1" w:rsidRPr="00C32D2C">
        <w:rPr>
          <w:rFonts w:ascii="Times New Roman" w:hAnsi="Times New Roman"/>
          <w:sz w:val="24"/>
          <w:szCs w:val="24"/>
        </w:rPr>
        <w:t xml:space="preserve"> </w:t>
      </w:r>
    </w:p>
    <w:p w14:paraId="38E240C1" w14:textId="77777777" w:rsidR="004A29F6" w:rsidRPr="00C32D2C" w:rsidRDefault="00A178C2"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Уровень</w:t>
      </w:r>
      <w:r w:rsidR="004A29F6" w:rsidRPr="00C32D2C">
        <w:rPr>
          <w:rFonts w:ascii="Times New Roman" w:hAnsi="Times New Roman"/>
          <w:sz w:val="24"/>
          <w:szCs w:val="24"/>
        </w:rPr>
        <w:t xml:space="preserve"> </w:t>
      </w:r>
      <w:r w:rsidRPr="00C32D2C">
        <w:rPr>
          <w:rFonts w:ascii="Times New Roman" w:hAnsi="Times New Roman"/>
          <w:sz w:val="24"/>
          <w:szCs w:val="24"/>
        </w:rPr>
        <w:t xml:space="preserve">внутреннего </w:t>
      </w:r>
      <w:r w:rsidR="004A29F6" w:rsidRPr="00C32D2C">
        <w:rPr>
          <w:rFonts w:ascii="Times New Roman" w:hAnsi="Times New Roman"/>
          <w:sz w:val="24"/>
          <w:szCs w:val="24"/>
        </w:rPr>
        <w:t xml:space="preserve">кредитного рейтинга </w:t>
      </w:r>
      <w:r w:rsidR="00305C9D" w:rsidRPr="00C32D2C">
        <w:rPr>
          <w:rFonts w:ascii="Times New Roman" w:hAnsi="Times New Roman"/>
          <w:sz w:val="24"/>
          <w:szCs w:val="24"/>
        </w:rPr>
        <w:t>устанавливается</w:t>
      </w:r>
      <w:r w:rsidR="004A29F6" w:rsidRPr="00C32D2C">
        <w:rPr>
          <w:rFonts w:ascii="Times New Roman" w:hAnsi="Times New Roman"/>
          <w:sz w:val="24"/>
          <w:szCs w:val="24"/>
        </w:rPr>
        <w:t xml:space="preserve"> на основании </w:t>
      </w:r>
      <w:r w:rsidR="00305C9D" w:rsidRPr="00C32D2C">
        <w:rPr>
          <w:rFonts w:ascii="Times New Roman" w:hAnsi="Times New Roman"/>
          <w:sz w:val="24"/>
          <w:szCs w:val="24"/>
        </w:rPr>
        <w:t xml:space="preserve">анализа </w:t>
      </w:r>
      <w:r w:rsidR="004A29F6" w:rsidRPr="00C32D2C">
        <w:rPr>
          <w:rFonts w:ascii="Times New Roman" w:hAnsi="Times New Roman"/>
          <w:sz w:val="24"/>
          <w:szCs w:val="24"/>
        </w:rPr>
        <w:t xml:space="preserve">последней </w:t>
      </w:r>
      <w:r w:rsidRPr="00C32D2C">
        <w:rPr>
          <w:rFonts w:ascii="Times New Roman" w:hAnsi="Times New Roman"/>
          <w:sz w:val="24"/>
          <w:szCs w:val="24"/>
        </w:rPr>
        <w:t xml:space="preserve">по времени </w:t>
      </w:r>
      <w:r w:rsidR="00D81417" w:rsidRPr="00C32D2C">
        <w:rPr>
          <w:rFonts w:ascii="Times New Roman" w:hAnsi="Times New Roman"/>
          <w:b/>
          <w:sz w:val="24"/>
          <w:szCs w:val="24"/>
        </w:rPr>
        <w:t>квартальной/годовой</w:t>
      </w:r>
      <w:r w:rsidR="00D81417" w:rsidRPr="00C32D2C">
        <w:rPr>
          <w:rFonts w:ascii="Times New Roman" w:hAnsi="Times New Roman"/>
          <w:sz w:val="24"/>
          <w:szCs w:val="24"/>
        </w:rPr>
        <w:t xml:space="preserve"> </w:t>
      </w:r>
      <w:r w:rsidR="00511937" w:rsidRPr="00C32D2C">
        <w:rPr>
          <w:rFonts w:ascii="Times New Roman" w:hAnsi="Times New Roman"/>
          <w:sz w:val="24"/>
          <w:szCs w:val="24"/>
        </w:rPr>
        <w:t xml:space="preserve">финансовой отчетности, </w:t>
      </w:r>
      <w:r w:rsidR="004A29F6" w:rsidRPr="00C32D2C">
        <w:rPr>
          <w:rFonts w:ascii="Times New Roman" w:hAnsi="Times New Roman"/>
          <w:sz w:val="24"/>
          <w:szCs w:val="24"/>
        </w:rPr>
        <w:t>полученной от контрагента</w:t>
      </w:r>
      <w:r w:rsidR="00D81417" w:rsidRPr="00C32D2C">
        <w:rPr>
          <w:rFonts w:ascii="Times New Roman" w:hAnsi="Times New Roman"/>
          <w:sz w:val="24"/>
          <w:szCs w:val="24"/>
        </w:rPr>
        <w:t xml:space="preserve"> </w:t>
      </w:r>
      <w:r w:rsidR="004A29F6" w:rsidRPr="00C32D2C">
        <w:rPr>
          <w:rFonts w:ascii="Times New Roman" w:hAnsi="Times New Roman"/>
          <w:sz w:val="24"/>
          <w:szCs w:val="24"/>
        </w:rPr>
        <w:t xml:space="preserve">или из общедоступных источников информации. </w:t>
      </w:r>
    </w:p>
    <w:p w14:paraId="5ADB067A" w14:textId="52783560" w:rsidR="004A29F6" w:rsidRPr="00C32D2C" w:rsidRDefault="00D81417"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стоимость актива определяется </w:t>
      </w:r>
      <w:r w:rsidRPr="00C32D2C">
        <w:rPr>
          <w:rFonts w:ascii="Times New Roman" w:hAnsi="Times New Roman"/>
          <w:b/>
          <w:sz w:val="24"/>
          <w:szCs w:val="24"/>
        </w:rPr>
        <w:t>не</w:t>
      </w:r>
      <w:r w:rsidRPr="00C32D2C">
        <w:rPr>
          <w:rFonts w:ascii="Times New Roman" w:hAnsi="Times New Roman"/>
          <w:sz w:val="24"/>
          <w:szCs w:val="24"/>
        </w:rPr>
        <w:t xml:space="preserve"> на основании отчета независимого оценщика, подтверждением </w:t>
      </w:r>
      <w:r w:rsidR="004A29F6" w:rsidRPr="00C32D2C">
        <w:rPr>
          <w:rFonts w:ascii="Times New Roman" w:hAnsi="Times New Roman"/>
          <w:sz w:val="24"/>
          <w:szCs w:val="24"/>
        </w:rPr>
        <w:t>необходимости обесценения тестируемого актива явля</w:t>
      </w:r>
      <w:r w:rsidR="00456242" w:rsidRPr="00C32D2C">
        <w:rPr>
          <w:rFonts w:ascii="Times New Roman" w:hAnsi="Times New Roman"/>
          <w:sz w:val="24"/>
          <w:szCs w:val="24"/>
        </w:rPr>
        <w:t>е</w:t>
      </w:r>
      <w:r w:rsidR="004A29F6" w:rsidRPr="00C32D2C">
        <w:rPr>
          <w:rFonts w:ascii="Times New Roman" w:hAnsi="Times New Roman"/>
          <w:sz w:val="24"/>
          <w:szCs w:val="24"/>
        </w:rPr>
        <w:t xml:space="preserve">тся </w:t>
      </w:r>
      <w:r w:rsidR="003B7227" w:rsidRPr="00C32D2C">
        <w:rPr>
          <w:rFonts w:ascii="Times New Roman" w:hAnsi="Times New Roman"/>
          <w:sz w:val="24"/>
          <w:szCs w:val="24"/>
        </w:rPr>
        <w:t>снижение внутреннего кредитного рейтинга контрагента по сравнению с внутренним рейтингом на дату последнего тестирования актива</w:t>
      </w:r>
      <w:r w:rsidR="00456242" w:rsidRPr="00C32D2C">
        <w:rPr>
          <w:rFonts w:ascii="Times New Roman" w:hAnsi="Times New Roman"/>
          <w:sz w:val="24"/>
          <w:szCs w:val="24"/>
        </w:rPr>
        <w:t>.</w:t>
      </w:r>
    </w:p>
    <w:p w14:paraId="1F945269" w14:textId="77777777" w:rsidR="00D81417" w:rsidRPr="00C32D2C" w:rsidRDefault="00D81417" w:rsidP="00D81417">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стоимость актива определяется на основании отчета независимого оценщика, </w:t>
      </w:r>
      <w:r w:rsidR="00824217" w:rsidRPr="00C32D2C">
        <w:rPr>
          <w:rFonts w:ascii="Times New Roman" w:hAnsi="Times New Roman"/>
          <w:sz w:val="24"/>
          <w:szCs w:val="24"/>
        </w:rPr>
        <w:t xml:space="preserve">составленного на основании </w:t>
      </w:r>
      <w:r w:rsidR="00824217" w:rsidRPr="00C32D2C">
        <w:rPr>
          <w:rFonts w:ascii="Times New Roman" w:hAnsi="Times New Roman"/>
          <w:b/>
          <w:sz w:val="24"/>
          <w:szCs w:val="24"/>
        </w:rPr>
        <w:t>квартальной/годовой</w:t>
      </w:r>
      <w:r w:rsidR="00824217" w:rsidRPr="00C32D2C">
        <w:rPr>
          <w:rFonts w:ascii="Times New Roman" w:hAnsi="Times New Roman"/>
          <w:sz w:val="24"/>
          <w:szCs w:val="24"/>
        </w:rPr>
        <w:t xml:space="preserve"> отчетности контрагента, </w:t>
      </w:r>
      <w:r w:rsidRPr="00C32D2C">
        <w:rPr>
          <w:rFonts w:ascii="Times New Roman" w:hAnsi="Times New Roman"/>
          <w:sz w:val="24"/>
          <w:szCs w:val="24"/>
        </w:rPr>
        <w:t xml:space="preserve">необходимость обесценения тестируемого актива наступает при снижении внутреннего кредитного рейтинга контрагента, при котором </w:t>
      </w:r>
      <w:r w:rsidR="006C3ABE" w:rsidRPr="00C32D2C">
        <w:rPr>
          <w:rFonts w:ascii="Times New Roman" w:hAnsi="Times New Roman"/>
          <w:sz w:val="24"/>
          <w:szCs w:val="24"/>
        </w:rPr>
        <w:t>он</w:t>
      </w:r>
      <w:r w:rsidRPr="00C32D2C">
        <w:rPr>
          <w:rFonts w:ascii="Times New Roman" w:hAnsi="Times New Roman"/>
          <w:sz w:val="24"/>
          <w:szCs w:val="24"/>
        </w:rPr>
        <w:t xml:space="preserve"> переходит в Рейтинговую группу с бόльшим порядковым номером (см. Таблица 5, столбец 1 «Рейтинговая группа») по сравнению с внутренним рейтингом, рассчитанным исходя из финансовой отчетности контрагента, предоставленной независимому оценщику.</w:t>
      </w:r>
    </w:p>
    <w:p w14:paraId="182A42B0" w14:textId="77777777" w:rsidR="00824217" w:rsidRPr="00C32D2C" w:rsidRDefault="00824217" w:rsidP="00D81417">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при составлении отчета оценщика использовалась </w:t>
      </w:r>
      <w:r w:rsidRPr="00C32D2C">
        <w:rPr>
          <w:rFonts w:ascii="Times New Roman" w:hAnsi="Times New Roman"/>
          <w:b/>
          <w:sz w:val="24"/>
          <w:szCs w:val="24"/>
        </w:rPr>
        <w:t>промежуточная</w:t>
      </w:r>
      <w:r w:rsidRPr="00C32D2C">
        <w:rPr>
          <w:rFonts w:ascii="Times New Roman" w:hAnsi="Times New Roman"/>
          <w:sz w:val="24"/>
          <w:szCs w:val="24"/>
        </w:rPr>
        <w:t xml:space="preserve"> (внутриквартальная) отчетность, то в качестве базы для последующего сравнения устанавливается внутренний рейтинг контрагента на основании отчетности на конец </w:t>
      </w:r>
      <w:r w:rsidR="00486ADC" w:rsidRPr="00C32D2C">
        <w:rPr>
          <w:rFonts w:ascii="Times New Roman" w:hAnsi="Times New Roman"/>
          <w:sz w:val="24"/>
          <w:szCs w:val="24"/>
        </w:rPr>
        <w:t>указанного</w:t>
      </w:r>
      <w:r w:rsidRPr="00C32D2C">
        <w:rPr>
          <w:rFonts w:ascii="Times New Roman" w:hAnsi="Times New Roman"/>
          <w:sz w:val="24"/>
          <w:szCs w:val="24"/>
        </w:rPr>
        <w:t xml:space="preserve"> квартала.</w:t>
      </w:r>
    </w:p>
    <w:p w14:paraId="59EA82D9" w14:textId="55A46A5E" w:rsidR="00890A0A" w:rsidRPr="00C32D2C" w:rsidRDefault="00890A0A" w:rsidP="00D81417">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в отчете оценщика не использовалась отчетность контрагента, необходимость обесценения </w:t>
      </w:r>
      <w:r w:rsidR="00933137" w:rsidRPr="00C32D2C">
        <w:rPr>
          <w:rFonts w:ascii="Times New Roman" w:hAnsi="Times New Roman"/>
          <w:sz w:val="24"/>
          <w:szCs w:val="24"/>
        </w:rPr>
        <w:t xml:space="preserve">тестируемого актива наступает при снижении внутреннего кредитного рейтинга контрагента, при котором он переходит в Рейтинговую группу </w:t>
      </w:r>
      <w:r w:rsidR="00933137" w:rsidRPr="00C32D2C">
        <w:rPr>
          <w:rFonts w:ascii="Times New Roman" w:hAnsi="Times New Roman"/>
          <w:sz w:val="24"/>
          <w:szCs w:val="24"/>
          <w:lang w:val="en-US"/>
        </w:rPr>
        <w:t>III</w:t>
      </w:r>
      <w:r w:rsidR="00933137" w:rsidRPr="00C32D2C">
        <w:rPr>
          <w:rFonts w:ascii="Times New Roman" w:hAnsi="Times New Roman"/>
          <w:sz w:val="24"/>
          <w:szCs w:val="24"/>
        </w:rPr>
        <w:t xml:space="preserve"> или </w:t>
      </w:r>
      <w:r w:rsidR="00933137" w:rsidRPr="00C32D2C">
        <w:rPr>
          <w:rFonts w:ascii="Times New Roman" w:hAnsi="Times New Roman"/>
          <w:sz w:val="24"/>
          <w:szCs w:val="24"/>
          <w:lang w:val="en-US"/>
        </w:rPr>
        <w:t>IV</w:t>
      </w:r>
      <w:r w:rsidR="00933137" w:rsidRPr="00C32D2C">
        <w:rPr>
          <w:rFonts w:ascii="Times New Roman" w:hAnsi="Times New Roman"/>
          <w:sz w:val="24"/>
          <w:szCs w:val="24"/>
        </w:rPr>
        <w:t xml:space="preserve"> (см. Таблица 5, столбец 1 «Рейтинговая группа») из группы с более высоким рейтингом, рассчитанным исходя из квартальной/годовой финансовой отчетности контрагента</w:t>
      </w:r>
      <w:r w:rsidR="00D97080" w:rsidRPr="00C32D2C">
        <w:rPr>
          <w:rFonts w:ascii="Times New Roman" w:hAnsi="Times New Roman"/>
          <w:sz w:val="24"/>
          <w:szCs w:val="24"/>
        </w:rPr>
        <w:t>, составленной на конец квартала, в котором была последняя дата оценки актива</w:t>
      </w:r>
      <w:r w:rsidR="00933137" w:rsidRPr="00C32D2C">
        <w:rPr>
          <w:rFonts w:ascii="Times New Roman" w:hAnsi="Times New Roman"/>
          <w:sz w:val="24"/>
          <w:szCs w:val="24"/>
        </w:rPr>
        <w:t xml:space="preserve">. </w:t>
      </w:r>
    </w:p>
    <w:p w14:paraId="284D2AC9" w14:textId="5AEAD9F4" w:rsidR="00A553B6" w:rsidRPr="00C32D2C" w:rsidRDefault="00A553B6" w:rsidP="00D81417">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w:t>
      </w:r>
      <w:r w:rsidR="00951ECB" w:rsidRPr="00C32D2C">
        <w:rPr>
          <w:rFonts w:ascii="Times New Roman" w:hAnsi="Times New Roman"/>
          <w:sz w:val="24"/>
          <w:szCs w:val="24"/>
        </w:rPr>
        <w:t xml:space="preserve">если между датой </w:t>
      </w:r>
      <w:r w:rsidR="00F7584A">
        <w:rPr>
          <w:rFonts w:ascii="Times New Roman" w:hAnsi="Times New Roman"/>
          <w:sz w:val="24"/>
          <w:szCs w:val="24"/>
        </w:rPr>
        <w:t>тестирования</w:t>
      </w:r>
      <w:r w:rsidR="00951ECB" w:rsidRPr="00C32D2C">
        <w:rPr>
          <w:rFonts w:ascii="Times New Roman" w:hAnsi="Times New Roman"/>
          <w:sz w:val="24"/>
          <w:szCs w:val="24"/>
        </w:rPr>
        <w:t xml:space="preserve"> и датой, на которую составлена последняя полученная от контрагента или из общедоступных источников информации финансовая отчетность контрагента, прошло более </w:t>
      </w:r>
      <w:r w:rsidR="007A6C9B" w:rsidRPr="00C32D2C">
        <w:rPr>
          <w:rFonts w:ascii="Times New Roman" w:hAnsi="Times New Roman"/>
          <w:sz w:val="24"/>
          <w:szCs w:val="24"/>
        </w:rPr>
        <w:t>трех</w:t>
      </w:r>
      <w:r w:rsidR="00EB07AD" w:rsidRPr="00C32D2C">
        <w:rPr>
          <w:rFonts w:ascii="Times New Roman" w:hAnsi="Times New Roman"/>
          <w:sz w:val="24"/>
          <w:szCs w:val="24"/>
        </w:rPr>
        <w:t xml:space="preserve"> кварталов</w:t>
      </w:r>
      <w:r w:rsidR="00280D09" w:rsidRPr="00C32D2C">
        <w:rPr>
          <w:rFonts w:ascii="Times New Roman" w:hAnsi="Times New Roman"/>
          <w:sz w:val="24"/>
          <w:szCs w:val="24"/>
        </w:rPr>
        <w:t xml:space="preserve"> (для некредитных финансовых организаций – более пяти кварталов)</w:t>
      </w:r>
      <w:r w:rsidR="00951ECB" w:rsidRPr="00C32D2C">
        <w:rPr>
          <w:rFonts w:ascii="Times New Roman" w:hAnsi="Times New Roman"/>
          <w:sz w:val="24"/>
          <w:szCs w:val="24"/>
        </w:rPr>
        <w:t>, то считается, что внутренний рейтинг контрагента определить невозможно.</w:t>
      </w:r>
      <w:r w:rsidR="00280D09" w:rsidRPr="00C32D2C">
        <w:rPr>
          <w:rFonts w:ascii="Times New Roman" w:hAnsi="Times New Roman"/>
          <w:sz w:val="24"/>
          <w:szCs w:val="24"/>
        </w:rPr>
        <w:t xml:space="preserve"> </w:t>
      </w:r>
    </w:p>
    <w:p w14:paraId="7F9A2F95" w14:textId="53B12A79" w:rsidR="00B75568" w:rsidRPr="00C32D2C" w:rsidRDefault="00B75568" w:rsidP="00D81417">
      <w:pPr>
        <w:spacing w:after="0" w:line="360" w:lineRule="auto"/>
        <w:ind w:firstLine="708"/>
        <w:jc w:val="both"/>
        <w:rPr>
          <w:rFonts w:ascii="Times New Roman" w:hAnsi="Times New Roman"/>
          <w:sz w:val="24"/>
          <w:szCs w:val="24"/>
        </w:rPr>
      </w:pPr>
      <w:r w:rsidRPr="00C32D2C">
        <w:rPr>
          <w:rFonts w:ascii="Times New Roman" w:hAnsi="Times New Roman"/>
          <w:sz w:val="24"/>
          <w:szCs w:val="24"/>
        </w:rPr>
        <w:t>В случае заключения сделок через брокера изменение внутреннего рейтинга брокера не является признаком обесценения для задолженности контрагента по сделке.</w:t>
      </w:r>
    </w:p>
    <w:p w14:paraId="762356CD" w14:textId="77777777" w:rsidR="004A29F6" w:rsidRPr="00C32D2C" w:rsidRDefault="004A29F6" w:rsidP="00C902C4">
      <w:pPr>
        <w:pStyle w:val="aa"/>
        <w:keepNext/>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Отзыв (аннулирование) у контрагента лицензии по осуществлению основного вида деятельности.</w:t>
      </w:r>
    </w:p>
    <w:p w14:paraId="44C5DAA7" w14:textId="77777777" w:rsidR="004A29F6" w:rsidRPr="00C32D2C" w:rsidRDefault="004A29F6" w:rsidP="004A29F6">
      <w:pPr>
        <w:pStyle w:val="aa"/>
        <w:spacing w:after="0" w:line="360" w:lineRule="auto"/>
        <w:ind w:left="0" w:firstLine="708"/>
        <w:jc w:val="both"/>
        <w:rPr>
          <w:rFonts w:ascii="Times New Roman" w:hAnsi="Times New Roman"/>
          <w:sz w:val="24"/>
          <w:szCs w:val="24"/>
        </w:rPr>
      </w:pPr>
      <w:r w:rsidRPr="00C32D2C">
        <w:rPr>
          <w:rFonts w:ascii="Times New Roman" w:hAnsi="Times New Roman"/>
          <w:sz w:val="24"/>
          <w:szCs w:val="24"/>
        </w:rPr>
        <w:t xml:space="preserve">Источник информации – официальный сайт контрагента, а также на основании информации, опубликованной в следующих доступных источниках: </w:t>
      </w:r>
      <w:hyperlink r:id="rId34" w:history="1">
        <w:r w:rsidRPr="00C32D2C">
          <w:rPr>
            <w:rStyle w:val="ad"/>
            <w:rFonts w:ascii="Times New Roman" w:hAnsi="Times New Roman"/>
            <w:sz w:val="24"/>
            <w:szCs w:val="24"/>
            <w:lang w:val="en-US"/>
          </w:rPr>
          <w:t>https</w:t>
        </w:r>
        <w:r w:rsidRPr="00C32D2C">
          <w:rPr>
            <w:rStyle w:val="ad"/>
            <w:rFonts w:ascii="Times New Roman" w:hAnsi="Times New Roman"/>
            <w:sz w:val="24"/>
            <w:szCs w:val="24"/>
          </w:rPr>
          <w:t>://</w:t>
        </w:r>
        <w:r w:rsidRPr="00C32D2C">
          <w:rPr>
            <w:rStyle w:val="ad"/>
            <w:rFonts w:ascii="Times New Roman" w:hAnsi="Times New Roman"/>
            <w:sz w:val="24"/>
            <w:szCs w:val="24"/>
            <w:lang w:val="en-US"/>
          </w:rPr>
          <w:t>www</w:t>
        </w:r>
        <w:r w:rsidRPr="00C32D2C">
          <w:rPr>
            <w:rStyle w:val="ad"/>
            <w:rFonts w:ascii="Times New Roman" w:hAnsi="Times New Roman"/>
            <w:sz w:val="24"/>
            <w:szCs w:val="24"/>
          </w:rPr>
          <w:t>.</w:t>
        </w:r>
        <w:r w:rsidRPr="00C32D2C">
          <w:rPr>
            <w:rStyle w:val="ad"/>
            <w:rFonts w:ascii="Times New Roman" w:hAnsi="Times New Roman"/>
            <w:sz w:val="24"/>
            <w:szCs w:val="24"/>
            <w:lang w:val="en-US"/>
          </w:rPr>
          <w:t>e</w:t>
        </w:r>
        <w:r w:rsidRPr="00C32D2C">
          <w:rPr>
            <w:rStyle w:val="ad"/>
            <w:rFonts w:ascii="Times New Roman" w:hAnsi="Times New Roman"/>
            <w:sz w:val="24"/>
            <w:szCs w:val="24"/>
          </w:rPr>
          <w:t>-</w:t>
        </w:r>
        <w:r w:rsidRPr="00C32D2C">
          <w:rPr>
            <w:rStyle w:val="ad"/>
            <w:rFonts w:ascii="Times New Roman" w:hAnsi="Times New Roman"/>
            <w:sz w:val="24"/>
            <w:szCs w:val="24"/>
            <w:lang w:val="en-US"/>
          </w:rPr>
          <w:t>disclosure</w:t>
        </w:r>
        <w:r w:rsidRPr="00C32D2C">
          <w:rPr>
            <w:rStyle w:val="ad"/>
            <w:rFonts w:ascii="Times New Roman" w:hAnsi="Times New Roman"/>
            <w:sz w:val="24"/>
            <w:szCs w:val="24"/>
          </w:rPr>
          <w:t>.</w:t>
        </w:r>
        <w:r w:rsidRPr="00C32D2C">
          <w:rPr>
            <w:rStyle w:val="ad"/>
            <w:rFonts w:ascii="Times New Roman" w:hAnsi="Times New Roman"/>
            <w:sz w:val="24"/>
            <w:szCs w:val="24"/>
            <w:lang w:val="en-US"/>
          </w:rPr>
          <w:t>ru</w:t>
        </w:r>
        <w:r w:rsidRPr="00C32D2C">
          <w:rPr>
            <w:rStyle w:val="ad"/>
            <w:rFonts w:ascii="Times New Roman" w:hAnsi="Times New Roman"/>
            <w:sz w:val="24"/>
            <w:szCs w:val="24"/>
          </w:rPr>
          <w:t>/</w:t>
        </w:r>
      </w:hyperlink>
      <w:r w:rsidRPr="00C32D2C">
        <w:rPr>
          <w:rFonts w:ascii="Times New Roman" w:hAnsi="Times New Roman"/>
          <w:sz w:val="24"/>
          <w:szCs w:val="24"/>
        </w:rPr>
        <w:t xml:space="preserve">; </w:t>
      </w:r>
      <w:r w:rsidRPr="00C32D2C">
        <w:rPr>
          <w:rFonts w:ascii="Times New Roman" w:hAnsi="Times New Roman"/>
          <w:sz w:val="24"/>
          <w:szCs w:val="24"/>
        </w:rPr>
        <w:br/>
      </w:r>
      <w:hyperlink r:id="rId35" w:history="1">
        <w:r w:rsidRPr="00C32D2C">
          <w:rPr>
            <w:rStyle w:val="ad"/>
            <w:rFonts w:ascii="Times New Roman" w:hAnsi="Times New Roman"/>
            <w:sz w:val="24"/>
            <w:szCs w:val="24"/>
            <w:lang w:val="en-US"/>
          </w:rPr>
          <w:t>https</w:t>
        </w:r>
        <w:r w:rsidRPr="00C32D2C">
          <w:rPr>
            <w:rStyle w:val="ad"/>
            <w:rFonts w:ascii="Times New Roman" w:hAnsi="Times New Roman"/>
            <w:sz w:val="24"/>
            <w:szCs w:val="24"/>
          </w:rPr>
          <w:t>://</w:t>
        </w:r>
        <w:r w:rsidRPr="00C32D2C">
          <w:rPr>
            <w:rStyle w:val="ad"/>
            <w:rFonts w:ascii="Times New Roman" w:hAnsi="Times New Roman"/>
            <w:sz w:val="24"/>
            <w:szCs w:val="24"/>
            <w:lang w:val="en-US"/>
          </w:rPr>
          <w:t>www</w:t>
        </w:r>
        <w:r w:rsidRPr="00C32D2C">
          <w:rPr>
            <w:rStyle w:val="ad"/>
            <w:rFonts w:ascii="Times New Roman" w:hAnsi="Times New Roman"/>
            <w:sz w:val="24"/>
            <w:szCs w:val="24"/>
          </w:rPr>
          <w:t>.</w:t>
        </w:r>
        <w:r w:rsidRPr="00C32D2C">
          <w:rPr>
            <w:rStyle w:val="ad"/>
            <w:rFonts w:ascii="Times New Roman" w:hAnsi="Times New Roman"/>
            <w:sz w:val="24"/>
            <w:szCs w:val="24"/>
            <w:lang w:val="en-US"/>
          </w:rPr>
          <w:t>moex</w:t>
        </w:r>
        <w:r w:rsidRPr="00C32D2C">
          <w:rPr>
            <w:rStyle w:val="ad"/>
            <w:rFonts w:ascii="Times New Roman" w:hAnsi="Times New Roman"/>
            <w:sz w:val="24"/>
            <w:szCs w:val="24"/>
          </w:rPr>
          <w:t>.</w:t>
        </w:r>
        <w:r w:rsidRPr="00C32D2C">
          <w:rPr>
            <w:rStyle w:val="ad"/>
            <w:rFonts w:ascii="Times New Roman" w:hAnsi="Times New Roman"/>
            <w:sz w:val="24"/>
            <w:szCs w:val="24"/>
            <w:lang w:val="en-US"/>
          </w:rPr>
          <w:t>com</w:t>
        </w:r>
        <w:r w:rsidRPr="00C32D2C">
          <w:rPr>
            <w:rStyle w:val="ad"/>
            <w:rFonts w:ascii="Times New Roman" w:hAnsi="Times New Roman"/>
            <w:sz w:val="24"/>
            <w:szCs w:val="24"/>
          </w:rPr>
          <w:t>/</w:t>
        </w:r>
      </w:hyperlink>
      <w:r w:rsidRPr="00C32D2C">
        <w:rPr>
          <w:rFonts w:ascii="Times New Roman" w:hAnsi="Times New Roman"/>
          <w:sz w:val="24"/>
          <w:szCs w:val="24"/>
        </w:rPr>
        <w:t xml:space="preserve">; </w:t>
      </w:r>
      <w:hyperlink r:id="rId36" w:history="1">
        <w:r w:rsidRPr="00C32D2C">
          <w:rPr>
            <w:rStyle w:val="ad"/>
            <w:rFonts w:ascii="Times New Roman" w:hAnsi="Times New Roman"/>
            <w:sz w:val="24"/>
            <w:szCs w:val="24"/>
            <w:lang w:val="en-US"/>
          </w:rPr>
          <w:t>https</w:t>
        </w:r>
        <w:r w:rsidRPr="00C32D2C">
          <w:rPr>
            <w:rStyle w:val="ad"/>
            <w:rFonts w:ascii="Times New Roman" w:hAnsi="Times New Roman"/>
            <w:sz w:val="24"/>
            <w:szCs w:val="24"/>
          </w:rPr>
          <w:t>://</w:t>
        </w:r>
        <w:r w:rsidRPr="00C32D2C">
          <w:rPr>
            <w:rStyle w:val="ad"/>
            <w:rFonts w:ascii="Times New Roman" w:hAnsi="Times New Roman"/>
            <w:sz w:val="24"/>
            <w:szCs w:val="24"/>
            <w:lang w:val="en-US"/>
          </w:rPr>
          <w:t>www</w:t>
        </w:r>
        <w:r w:rsidRPr="00C32D2C">
          <w:rPr>
            <w:rStyle w:val="ad"/>
            <w:rFonts w:ascii="Times New Roman" w:hAnsi="Times New Roman"/>
            <w:sz w:val="24"/>
            <w:szCs w:val="24"/>
          </w:rPr>
          <w:t>.</w:t>
        </w:r>
        <w:r w:rsidRPr="00C32D2C">
          <w:rPr>
            <w:rStyle w:val="ad"/>
            <w:rFonts w:ascii="Times New Roman" w:hAnsi="Times New Roman"/>
            <w:sz w:val="24"/>
            <w:szCs w:val="24"/>
            <w:lang w:val="en-US"/>
          </w:rPr>
          <w:t>cbr</w:t>
        </w:r>
        <w:r w:rsidRPr="00C32D2C">
          <w:rPr>
            <w:rStyle w:val="ad"/>
            <w:rFonts w:ascii="Times New Roman" w:hAnsi="Times New Roman"/>
            <w:sz w:val="24"/>
            <w:szCs w:val="24"/>
          </w:rPr>
          <w:t>.</w:t>
        </w:r>
        <w:r w:rsidRPr="00C32D2C">
          <w:rPr>
            <w:rStyle w:val="ad"/>
            <w:rFonts w:ascii="Times New Roman" w:hAnsi="Times New Roman"/>
            <w:sz w:val="24"/>
            <w:szCs w:val="24"/>
            <w:lang w:val="en-US"/>
          </w:rPr>
          <w:t>ru</w:t>
        </w:r>
        <w:r w:rsidRPr="00C32D2C">
          <w:rPr>
            <w:rStyle w:val="ad"/>
            <w:rFonts w:ascii="Times New Roman" w:hAnsi="Times New Roman"/>
            <w:sz w:val="24"/>
            <w:szCs w:val="24"/>
          </w:rPr>
          <w:t>/</w:t>
        </w:r>
      </w:hyperlink>
      <w:r w:rsidRPr="00C32D2C">
        <w:rPr>
          <w:rFonts w:ascii="Times New Roman" w:hAnsi="Times New Roman"/>
          <w:sz w:val="24"/>
          <w:szCs w:val="24"/>
        </w:rPr>
        <w:t>.</w:t>
      </w:r>
    </w:p>
    <w:p w14:paraId="75620CF6" w14:textId="77777777" w:rsidR="004A29F6" w:rsidRPr="00C32D2C" w:rsidRDefault="004A29F6"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Подтверждением необходимости обесценения тестируемого актива является отзыв (аннулирование) у контрагента лицензии по осуществлению основного вида деятельности. </w:t>
      </w:r>
    </w:p>
    <w:p w14:paraId="378B3848" w14:textId="77777777" w:rsidR="005E55CA" w:rsidRPr="00C32D2C" w:rsidRDefault="005E55CA" w:rsidP="005F5AB2">
      <w:pPr>
        <w:spacing w:after="0" w:line="360" w:lineRule="auto"/>
        <w:ind w:firstLine="708"/>
        <w:jc w:val="both"/>
      </w:pPr>
    </w:p>
    <w:p w14:paraId="72FAEB82" w14:textId="77777777" w:rsidR="004A29F6" w:rsidRPr="00C32D2C" w:rsidRDefault="004A29F6" w:rsidP="004A29F6">
      <w:pPr>
        <w:pStyle w:val="aa"/>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Признаки обесценения актива (контрагент – физическое лицо):</w:t>
      </w:r>
    </w:p>
    <w:p w14:paraId="0C53617D" w14:textId="77777777" w:rsidR="004A29F6" w:rsidRPr="00C32D2C" w:rsidRDefault="004A29F6" w:rsidP="004A29F6">
      <w:pPr>
        <w:pStyle w:val="aa"/>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Наличие задолженности контрагента по исполнительному производству.</w:t>
      </w:r>
    </w:p>
    <w:p w14:paraId="39938229" w14:textId="77777777" w:rsidR="00410D27" w:rsidRPr="00C32D2C" w:rsidRDefault="00410D27" w:rsidP="00410D27">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Источник информации – </w:t>
      </w:r>
      <w:r>
        <w:rPr>
          <w:rFonts w:ascii="Times New Roman" w:hAnsi="Times New Roman"/>
          <w:sz w:val="24"/>
          <w:szCs w:val="24"/>
        </w:rPr>
        <w:t xml:space="preserve">официальный </w:t>
      </w:r>
      <w:r w:rsidRPr="00C32D2C">
        <w:rPr>
          <w:rFonts w:ascii="Times New Roman" w:hAnsi="Times New Roman"/>
          <w:sz w:val="24"/>
          <w:szCs w:val="24"/>
        </w:rPr>
        <w:t>сайт Федеральной службы судебных приставов</w:t>
      </w:r>
      <w:r w:rsidRPr="00C32D2C">
        <w:rPr>
          <w:rStyle w:val="ad"/>
          <w:sz w:val="24"/>
          <w:szCs w:val="24"/>
        </w:rPr>
        <w:t>.</w:t>
      </w:r>
      <w:r w:rsidRPr="00C32D2C">
        <w:rPr>
          <w:rFonts w:ascii="Times New Roman" w:hAnsi="Times New Roman"/>
          <w:sz w:val="24"/>
          <w:szCs w:val="24"/>
        </w:rPr>
        <w:t xml:space="preserve"> </w:t>
      </w:r>
    </w:p>
    <w:p w14:paraId="39FF40C7" w14:textId="6AF5239A" w:rsidR="004A29F6" w:rsidRPr="00C32D2C" w:rsidRDefault="00410D27" w:rsidP="00410D27">
      <w:pPr>
        <w:spacing w:after="0" w:line="360" w:lineRule="auto"/>
        <w:ind w:firstLine="708"/>
        <w:jc w:val="both"/>
        <w:rPr>
          <w:rFonts w:ascii="Times New Roman" w:hAnsi="Times New Roman"/>
          <w:sz w:val="24"/>
          <w:szCs w:val="24"/>
        </w:rPr>
      </w:pPr>
      <w:r w:rsidRPr="00C32D2C">
        <w:rPr>
          <w:rFonts w:ascii="Times New Roman" w:hAnsi="Times New Roman"/>
          <w:sz w:val="24"/>
          <w:szCs w:val="24"/>
        </w:rPr>
        <w:t>Подтверждением необходимости обесценения тестируемого актива является наличие задолженности по исполнительному производству в совокупном объеме более 300 тысяч (триста тысяч) рублей</w:t>
      </w:r>
      <w:r w:rsidR="004A29F6" w:rsidRPr="00C32D2C">
        <w:rPr>
          <w:rFonts w:ascii="Times New Roman" w:hAnsi="Times New Roman"/>
          <w:sz w:val="24"/>
          <w:szCs w:val="24"/>
        </w:rPr>
        <w:t>.</w:t>
      </w:r>
    </w:p>
    <w:p w14:paraId="1064DEF3" w14:textId="14DB631E" w:rsidR="004A29F6" w:rsidRPr="00C32D2C" w:rsidRDefault="004A29F6"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В случае предоставления контрагентом документов, подтверждающих факт оплаты задолженности либо факт оспаривания задолженности в судебном порядке, а также при наличии информации об отзыве требования об оплате, указанная задолженность к анализу не принимается.</w:t>
      </w:r>
    </w:p>
    <w:p w14:paraId="5E006098" w14:textId="0BCE7302" w:rsidR="001C2BF9" w:rsidRPr="00C32D2C" w:rsidRDefault="001C2BF9" w:rsidP="005F5AB2">
      <w:pPr>
        <w:pStyle w:val="aa"/>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 xml:space="preserve">Получение сведений </w:t>
      </w:r>
      <w:r w:rsidR="00FE0766" w:rsidRPr="00C32D2C">
        <w:rPr>
          <w:rFonts w:ascii="Times New Roman" w:hAnsi="Times New Roman"/>
          <w:b/>
          <w:i/>
          <w:sz w:val="24"/>
          <w:szCs w:val="24"/>
        </w:rPr>
        <w:t>о возбуждении уголовного дела в отношении</w:t>
      </w:r>
      <w:r w:rsidRPr="00C32D2C">
        <w:rPr>
          <w:rFonts w:ascii="Times New Roman" w:hAnsi="Times New Roman"/>
          <w:b/>
          <w:i/>
          <w:sz w:val="24"/>
          <w:szCs w:val="24"/>
        </w:rPr>
        <w:t xml:space="preserve"> физического лица</w:t>
      </w:r>
      <w:r w:rsidR="00FE0766" w:rsidRPr="00C32D2C">
        <w:rPr>
          <w:rFonts w:ascii="Times New Roman" w:hAnsi="Times New Roman"/>
          <w:b/>
          <w:i/>
          <w:sz w:val="24"/>
          <w:szCs w:val="24"/>
        </w:rPr>
        <w:t xml:space="preserve"> </w:t>
      </w:r>
      <w:r w:rsidR="006759CD" w:rsidRPr="00C32D2C">
        <w:rPr>
          <w:rFonts w:ascii="Times New Roman" w:hAnsi="Times New Roman"/>
          <w:b/>
          <w:i/>
          <w:sz w:val="24"/>
          <w:szCs w:val="24"/>
        </w:rPr>
        <w:t>или объявления его в розыск</w:t>
      </w:r>
      <w:r w:rsidRPr="00C32D2C">
        <w:rPr>
          <w:rFonts w:ascii="Times New Roman" w:hAnsi="Times New Roman"/>
          <w:b/>
          <w:i/>
          <w:sz w:val="24"/>
          <w:szCs w:val="24"/>
        </w:rPr>
        <w:t>.</w:t>
      </w:r>
    </w:p>
    <w:p w14:paraId="77E6790A" w14:textId="13E8D580" w:rsidR="00306AD5" w:rsidRPr="00C32D2C" w:rsidRDefault="00306AD5" w:rsidP="00306AD5">
      <w:pPr>
        <w:spacing w:after="0" w:line="360" w:lineRule="auto"/>
        <w:ind w:firstLine="709"/>
        <w:jc w:val="both"/>
        <w:rPr>
          <w:rFonts w:ascii="Times New Roman" w:hAnsi="Times New Roman"/>
          <w:sz w:val="24"/>
          <w:szCs w:val="24"/>
        </w:rPr>
      </w:pPr>
      <w:r w:rsidRPr="00C32D2C">
        <w:rPr>
          <w:rFonts w:ascii="Times New Roman" w:hAnsi="Times New Roman"/>
          <w:sz w:val="24"/>
          <w:szCs w:val="24"/>
        </w:rPr>
        <w:t>Источники информации – официальные сайты российских и иностранных информационных агентств</w:t>
      </w:r>
      <w:r w:rsidR="006759CD" w:rsidRPr="00C32D2C">
        <w:rPr>
          <w:rFonts w:ascii="Times New Roman" w:hAnsi="Times New Roman"/>
          <w:sz w:val="24"/>
          <w:szCs w:val="24"/>
        </w:rPr>
        <w:t>, официальные сайты органов внутренних дел и судебных органов.</w:t>
      </w:r>
      <w:r w:rsidR="005E6EFD" w:rsidRPr="00C32D2C">
        <w:rPr>
          <w:rFonts w:ascii="Times New Roman" w:hAnsi="Times New Roman"/>
          <w:sz w:val="24"/>
          <w:szCs w:val="24"/>
        </w:rPr>
        <w:t xml:space="preserve"> </w:t>
      </w:r>
      <w:r w:rsidR="0012255C" w:rsidRPr="00C32D2C">
        <w:rPr>
          <w:rFonts w:ascii="Times New Roman" w:hAnsi="Times New Roman"/>
          <w:sz w:val="24"/>
          <w:szCs w:val="24"/>
        </w:rPr>
        <w:t>Обесценение</w:t>
      </w:r>
      <w:r w:rsidR="005E6EFD" w:rsidRPr="00C32D2C">
        <w:rPr>
          <w:rFonts w:ascii="Times New Roman" w:hAnsi="Times New Roman"/>
          <w:sz w:val="24"/>
          <w:szCs w:val="24"/>
        </w:rPr>
        <w:t xml:space="preserve"> производится на дату получения такой информации.</w:t>
      </w:r>
    </w:p>
    <w:p w14:paraId="43568572" w14:textId="77777777" w:rsidR="0062154A" w:rsidRPr="00C32D2C" w:rsidRDefault="0062154A" w:rsidP="00306AD5">
      <w:pPr>
        <w:spacing w:after="0" w:line="360" w:lineRule="auto"/>
        <w:ind w:firstLine="709"/>
        <w:jc w:val="both"/>
        <w:rPr>
          <w:rFonts w:ascii="Times New Roman" w:hAnsi="Times New Roman"/>
          <w:sz w:val="24"/>
          <w:szCs w:val="24"/>
        </w:rPr>
      </w:pPr>
    </w:p>
    <w:p w14:paraId="5FBE60D4" w14:textId="31C9476C" w:rsidR="000E3D48" w:rsidRPr="00C32D2C" w:rsidRDefault="005A316B" w:rsidP="00C902C4">
      <w:pPr>
        <w:pStyle w:val="aa"/>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Признаки обесценения, общие для физических и юридических лиц.</w:t>
      </w:r>
    </w:p>
    <w:p w14:paraId="4AD5812F" w14:textId="2A3EFDF9" w:rsidR="005A316B" w:rsidRPr="00C32D2C" w:rsidRDefault="005A316B" w:rsidP="00C902C4">
      <w:pPr>
        <w:pStyle w:val="aa"/>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Просрочка исполнения обязательства контрагентом перед Фондом.</w:t>
      </w:r>
    </w:p>
    <w:p w14:paraId="2022CE68" w14:textId="1BD59446" w:rsidR="005A316B" w:rsidRPr="00C32D2C" w:rsidRDefault="005A316B" w:rsidP="005A316B">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Подтверждением необходимости обесценения тестируемого актива является наличие по состоянию на дату </w:t>
      </w:r>
      <w:r w:rsidR="006759CD" w:rsidRPr="00C32D2C">
        <w:rPr>
          <w:rFonts w:ascii="Times New Roman" w:hAnsi="Times New Roman"/>
          <w:sz w:val="24"/>
          <w:szCs w:val="24"/>
        </w:rPr>
        <w:t>тестирования</w:t>
      </w:r>
      <w:r w:rsidRPr="00C32D2C">
        <w:rPr>
          <w:rFonts w:ascii="Times New Roman" w:hAnsi="Times New Roman"/>
          <w:sz w:val="24"/>
          <w:szCs w:val="24"/>
        </w:rPr>
        <w:t xml:space="preserve"> просрочки контрагентом исполнения обязательства перед Фондом на срок более срока признания задолженности операционной, но менее, чем на срок, при котором признается дефолт.</w:t>
      </w:r>
    </w:p>
    <w:p w14:paraId="6BD94177" w14:textId="3A6D8DBD" w:rsidR="00DD5F3A" w:rsidRPr="00C32D2C" w:rsidRDefault="00DD5F3A" w:rsidP="005A316B">
      <w:pPr>
        <w:spacing w:after="0" w:line="360" w:lineRule="auto"/>
        <w:ind w:firstLine="709"/>
        <w:jc w:val="both"/>
        <w:rPr>
          <w:rFonts w:ascii="Times New Roman" w:hAnsi="Times New Roman"/>
          <w:sz w:val="24"/>
          <w:szCs w:val="24"/>
        </w:rPr>
      </w:pPr>
      <w:r w:rsidRPr="00C32D2C">
        <w:rPr>
          <w:rFonts w:ascii="Times New Roman" w:hAnsi="Times New Roman"/>
          <w:sz w:val="24"/>
          <w:szCs w:val="24"/>
        </w:rPr>
        <w:t>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Такое решение оформляется мотивированным суждением Управляющей компании с приложением копии подтверждающих документов.</w:t>
      </w:r>
    </w:p>
    <w:p w14:paraId="725535BC" w14:textId="5A02020F" w:rsidR="005A316B" w:rsidRPr="00C32D2C" w:rsidRDefault="005A316B" w:rsidP="005A316B">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В случае просрочки по одному из обязательств должника обесценению подлежат все тестируемые активы, характеризующиеся будущими денежными потоками, в которых данное лицо выступает контрагентом Фонда. При этом в расчете справедливой стоимости </w:t>
      </w:r>
      <w:r w:rsidR="001F70ED" w:rsidRPr="00C32D2C">
        <w:rPr>
          <w:rFonts w:ascii="Times New Roman" w:hAnsi="Times New Roman"/>
          <w:sz w:val="24"/>
          <w:szCs w:val="24"/>
        </w:rPr>
        <w:t xml:space="preserve">всех </w:t>
      </w:r>
      <w:r w:rsidRPr="00C32D2C">
        <w:rPr>
          <w:rFonts w:ascii="Times New Roman" w:hAnsi="Times New Roman"/>
          <w:sz w:val="24"/>
          <w:szCs w:val="24"/>
        </w:rPr>
        <w:t xml:space="preserve">обесцененных активов данного контрагента используется </w:t>
      </w:r>
      <w:r w:rsidR="001F70ED" w:rsidRPr="00C32D2C">
        <w:rPr>
          <w:rFonts w:ascii="Times New Roman" w:hAnsi="Times New Roman"/>
          <w:sz w:val="24"/>
          <w:szCs w:val="24"/>
        </w:rPr>
        <w:t>максимальная из вероятностей дефолта</w:t>
      </w:r>
      <w:r w:rsidRPr="00C32D2C">
        <w:rPr>
          <w:rFonts w:ascii="Times New Roman" w:hAnsi="Times New Roman"/>
          <w:sz w:val="24"/>
          <w:szCs w:val="24"/>
        </w:rPr>
        <w:t xml:space="preserve">, </w:t>
      </w:r>
      <w:r w:rsidR="001F70ED" w:rsidRPr="00C32D2C">
        <w:rPr>
          <w:rFonts w:ascii="Times New Roman" w:hAnsi="Times New Roman"/>
          <w:sz w:val="24"/>
          <w:szCs w:val="24"/>
        </w:rPr>
        <w:t>рассчитанных в отдельности для каждой просроченной задолженности</w:t>
      </w:r>
      <w:r w:rsidRPr="00C32D2C">
        <w:rPr>
          <w:rFonts w:ascii="Times New Roman" w:hAnsi="Times New Roman"/>
          <w:sz w:val="24"/>
          <w:szCs w:val="24"/>
        </w:rPr>
        <w:t xml:space="preserve">. </w:t>
      </w:r>
    </w:p>
    <w:p w14:paraId="17E34EF3" w14:textId="0658781A" w:rsidR="00DD5F3A" w:rsidRPr="00C32D2C" w:rsidRDefault="00DD5F3A" w:rsidP="00C902C4">
      <w:pPr>
        <w:pStyle w:val="aa"/>
        <w:keepNext/>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Уступка заемщику со стороны кредитора.</w:t>
      </w:r>
    </w:p>
    <w:p w14:paraId="43B37221" w14:textId="1D9D0D15" w:rsidR="00DD5F3A" w:rsidRPr="00C32D2C" w:rsidRDefault="00DD5F3A" w:rsidP="00921CF5">
      <w:pPr>
        <w:spacing w:after="0" w:line="360" w:lineRule="auto"/>
        <w:ind w:firstLine="709"/>
        <w:jc w:val="both"/>
        <w:rPr>
          <w:rFonts w:ascii="Times New Roman" w:hAnsi="Times New Roman"/>
          <w:sz w:val="24"/>
          <w:szCs w:val="24"/>
        </w:rPr>
      </w:pPr>
      <w:r w:rsidRPr="00C32D2C">
        <w:rPr>
          <w:rFonts w:ascii="Times New Roman" w:hAnsi="Times New Roman"/>
          <w:sz w:val="24"/>
          <w:szCs w:val="24"/>
        </w:rPr>
        <w:t>Предоставление кредитором (Фондом) уступки своему заемщику или дебитору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w:t>
      </w:r>
      <w:r w:rsidR="00C0420B" w:rsidRPr="00C32D2C">
        <w:rPr>
          <w:rFonts w:ascii="Times New Roman" w:hAnsi="Times New Roman"/>
          <w:sz w:val="24"/>
          <w:szCs w:val="24"/>
        </w:rPr>
        <w:t>а</w:t>
      </w:r>
      <w:r w:rsidRPr="00C32D2C">
        <w:rPr>
          <w:rFonts w:ascii="Times New Roman" w:hAnsi="Times New Roman"/>
          <w:sz w:val="24"/>
          <w:szCs w:val="24"/>
        </w:rPr>
        <w:t>тежей).</w:t>
      </w:r>
    </w:p>
    <w:p w14:paraId="61CCB540" w14:textId="77777777" w:rsidR="00174499" w:rsidRPr="00C32D2C" w:rsidRDefault="00174499">
      <w:pPr>
        <w:spacing w:after="0" w:line="360" w:lineRule="auto"/>
        <w:ind w:firstLine="709"/>
        <w:jc w:val="both"/>
        <w:rPr>
          <w:rFonts w:ascii="Times New Roman" w:hAnsi="Times New Roman"/>
          <w:sz w:val="24"/>
          <w:szCs w:val="24"/>
        </w:rPr>
      </w:pPr>
    </w:p>
    <w:p w14:paraId="378EBC2B" w14:textId="79D59E20" w:rsidR="00D034DD" w:rsidRPr="00C32D2C" w:rsidRDefault="00D034DD" w:rsidP="00C902C4">
      <w:pPr>
        <w:pStyle w:val="aa"/>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Признаки дефолта контрагентов.</w:t>
      </w:r>
    </w:p>
    <w:p w14:paraId="44BD66DD" w14:textId="0412B9F0" w:rsidR="0062154A" w:rsidRPr="00C32D2C" w:rsidRDefault="0062154A" w:rsidP="0062154A">
      <w:pPr>
        <w:pStyle w:val="aa"/>
        <w:keepNext/>
        <w:numPr>
          <w:ilvl w:val="2"/>
          <w:numId w:val="97"/>
        </w:numPr>
        <w:spacing w:after="0" w:line="360" w:lineRule="auto"/>
        <w:jc w:val="both"/>
        <w:rPr>
          <w:rFonts w:ascii="Times New Roman" w:hAnsi="Times New Roman"/>
          <w:sz w:val="24"/>
          <w:szCs w:val="24"/>
        </w:rPr>
      </w:pPr>
      <w:r w:rsidRPr="00C32D2C">
        <w:rPr>
          <w:rFonts w:ascii="Times New Roman" w:hAnsi="Times New Roman"/>
          <w:sz w:val="24"/>
          <w:szCs w:val="24"/>
        </w:rPr>
        <w:t>Наличие информации о возбуждении процедуры банкротства.</w:t>
      </w:r>
    </w:p>
    <w:p w14:paraId="312003E1" w14:textId="77777777" w:rsidR="0062154A" w:rsidRPr="00C32D2C" w:rsidRDefault="0062154A" w:rsidP="0062154A">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Источник информации – Единый федеральный реестр сведений о банкротстве по адресу </w:t>
      </w:r>
      <w:r w:rsidRPr="00C32D2C">
        <w:rPr>
          <w:rStyle w:val="ad"/>
          <w:rFonts w:ascii="Times New Roman" w:hAnsi="Times New Roman"/>
          <w:sz w:val="24"/>
          <w:szCs w:val="24"/>
        </w:rPr>
        <w:t>http://bankrot.fedresurs.ru</w:t>
      </w:r>
      <w:r w:rsidRPr="00C32D2C">
        <w:rPr>
          <w:rFonts w:ascii="Times New Roman" w:hAnsi="Times New Roman"/>
          <w:sz w:val="24"/>
          <w:szCs w:val="24"/>
        </w:rPr>
        <w:t xml:space="preserve">. </w:t>
      </w:r>
    </w:p>
    <w:p w14:paraId="34418F2D" w14:textId="77777777" w:rsidR="0062154A" w:rsidRPr="00C32D2C" w:rsidRDefault="0062154A" w:rsidP="0062154A">
      <w:pPr>
        <w:spacing w:after="0" w:line="360" w:lineRule="auto"/>
        <w:ind w:firstLine="708"/>
        <w:jc w:val="both"/>
        <w:rPr>
          <w:rFonts w:ascii="Times New Roman" w:hAnsi="Times New Roman"/>
          <w:sz w:val="24"/>
          <w:szCs w:val="24"/>
        </w:rPr>
      </w:pPr>
      <w:r w:rsidRPr="00C32D2C">
        <w:rPr>
          <w:rFonts w:ascii="Times New Roman" w:hAnsi="Times New Roman"/>
          <w:sz w:val="24"/>
          <w:szCs w:val="24"/>
        </w:rPr>
        <w:t>Подтверждением необходимости обесценения тестируемого актива является официальное опубликование решения о признании эмитента/должника банкротом или официальное опубликование решения о начале применения к контрагенту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 или ликвидации.</w:t>
      </w:r>
    </w:p>
    <w:p w14:paraId="6C148E9E" w14:textId="343AF614" w:rsidR="003E5BA7" w:rsidRPr="00C32D2C" w:rsidRDefault="003E5BA7"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.2.</w:t>
      </w:r>
      <w:r w:rsidRPr="00C32D2C">
        <w:rPr>
          <w:rFonts w:ascii="Times New Roman" w:hAnsi="Times New Roman"/>
          <w:sz w:val="24"/>
          <w:szCs w:val="24"/>
        </w:rPr>
        <w:t xml:space="preserve"> 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w:t>
      </w:r>
    </w:p>
    <w:p w14:paraId="72FAA118" w14:textId="5DACDB95" w:rsidR="003E5BA7" w:rsidRPr="00C32D2C" w:rsidRDefault="003E5BA7"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.3.</w:t>
      </w:r>
      <w:r w:rsidRPr="00C32D2C">
        <w:rPr>
          <w:rFonts w:ascii="Times New Roman" w:hAnsi="Times New Roman"/>
          <w:sz w:val="24"/>
          <w:szCs w:val="24"/>
        </w:rPr>
        <w:t xml:space="preserve"> </w:t>
      </w:r>
      <w:r w:rsidRPr="00C32D2C">
        <w:rPr>
          <w:rFonts w:ascii="Times New Roman" w:hAnsi="Times New Roman"/>
          <w:sz w:val="24"/>
          <w:szCs w:val="24"/>
        </w:rPr>
        <w:tab/>
        <w:t>Официальное опубликование информации о ликвидации юридического лица, за исключением случаев поглощения и присоединения.</w:t>
      </w:r>
    </w:p>
    <w:p w14:paraId="0890AC35" w14:textId="424FE243" w:rsidR="00FE0766" w:rsidRPr="00C32D2C" w:rsidRDefault="00FE0766"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.4.</w:t>
      </w:r>
      <w:r w:rsidRPr="00C32D2C">
        <w:rPr>
          <w:rFonts w:ascii="Times New Roman" w:hAnsi="Times New Roman"/>
          <w:sz w:val="24"/>
          <w:szCs w:val="24"/>
        </w:rPr>
        <w:tab/>
        <w:t>Присвоение контрагенту рейтинга SD (Selected Default) или D (Default) со стороны рейтинговых агентств или внутренний рейтинг уровня D.</w:t>
      </w:r>
    </w:p>
    <w:p w14:paraId="28422E28" w14:textId="3C4D1091" w:rsidR="00FE0766" w:rsidRPr="00C32D2C" w:rsidRDefault="00FE0766"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.5.</w:t>
      </w:r>
      <w:r w:rsidRPr="00C32D2C">
        <w:rPr>
          <w:rFonts w:ascii="Times New Roman" w:hAnsi="Times New Roman"/>
          <w:sz w:val="24"/>
          <w:szCs w:val="24"/>
        </w:rPr>
        <w:tab/>
        <w:t>Обнаружение кредитором (Фондом) невозможности заемщика исполнить обязательства в силу каких-либо обстоятельств без принятия специальных мер (например, реализации залога).</w:t>
      </w:r>
      <w:r w:rsidR="0007528B" w:rsidRPr="00C32D2C">
        <w:rPr>
          <w:rFonts w:ascii="Times New Roman" w:hAnsi="Times New Roman"/>
          <w:sz w:val="24"/>
          <w:szCs w:val="24"/>
        </w:rPr>
        <w:t xml:space="preserve"> Обесценение производится на дату получения такой информации.</w:t>
      </w:r>
    </w:p>
    <w:p w14:paraId="7E7E5F2F" w14:textId="6BE8D18A" w:rsidR="00FE0766" w:rsidRPr="00C32D2C" w:rsidRDefault="00FE0766" w:rsidP="00FE0766">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.6.</w:t>
      </w:r>
      <w:r w:rsidRPr="00C32D2C">
        <w:rPr>
          <w:rFonts w:ascii="Times New Roman" w:hAnsi="Times New Roman"/>
          <w:sz w:val="24"/>
          <w:szCs w:val="24"/>
        </w:rPr>
        <w:tab/>
        <w:t>Получение сведений об осуждении физического лица по уголовным преступлениям.</w:t>
      </w:r>
    </w:p>
    <w:p w14:paraId="5C704C99" w14:textId="5588E921" w:rsidR="00FE0766" w:rsidRPr="00C32D2C" w:rsidRDefault="00FE0766" w:rsidP="00C902C4">
      <w:pPr>
        <w:spacing w:after="0" w:line="360" w:lineRule="auto"/>
        <w:jc w:val="both"/>
        <w:rPr>
          <w:rFonts w:ascii="Times New Roman" w:hAnsi="Times New Roman"/>
          <w:sz w:val="24"/>
          <w:szCs w:val="24"/>
        </w:rPr>
      </w:pPr>
      <w:r w:rsidRPr="00C32D2C">
        <w:rPr>
          <w:rFonts w:ascii="Times New Roman" w:hAnsi="Times New Roman"/>
          <w:sz w:val="24"/>
          <w:szCs w:val="24"/>
        </w:rPr>
        <w:t>Подтверждением необходимости обесценения тестируемого актива является наличие по состоянию на отчетную дату вступившего в законную силу решения суда о привлечении контрагента к уголовной ответственности, связанной с ограничением свободы.</w:t>
      </w:r>
      <w:r w:rsidR="0007528B" w:rsidRPr="00C32D2C">
        <w:rPr>
          <w:rFonts w:ascii="Times New Roman" w:hAnsi="Times New Roman"/>
          <w:sz w:val="24"/>
          <w:szCs w:val="24"/>
        </w:rPr>
        <w:t xml:space="preserve"> Обесценение производится на дату получения такой информации.</w:t>
      </w:r>
    </w:p>
    <w:p w14:paraId="0A113276" w14:textId="72FB7B89" w:rsidR="00FE0766" w:rsidRPr="00C32D2C" w:rsidRDefault="00FE0766"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.7.</w:t>
      </w:r>
      <w:r w:rsidRPr="00C32D2C">
        <w:rPr>
          <w:rFonts w:ascii="Times New Roman" w:hAnsi="Times New Roman"/>
          <w:sz w:val="24"/>
          <w:szCs w:val="24"/>
        </w:rPr>
        <w:t xml:space="preserve"> Получение сведений об объявлении физического </w:t>
      </w:r>
      <w:r w:rsidR="003513AE" w:rsidRPr="00C32D2C">
        <w:rPr>
          <w:rFonts w:ascii="Times New Roman" w:hAnsi="Times New Roman"/>
          <w:sz w:val="24"/>
          <w:szCs w:val="24"/>
        </w:rPr>
        <w:t>лица пропавшим без вести или о наступлении смерти физического лица.</w:t>
      </w:r>
      <w:r w:rsidR="0007528B" w:rsidRPr="00C32D2C">
        <w:rPr>
          <w:rFonts w:ascii="Times New Roman" w:hAnsi="Times New Roman"/>
          <w:sz w:val="24"/>
          <w:szCs w:val="24"/>
        </w:rPr>
        <w:t xml:space="preserve"> Обесценение производится на дату получения такой информации</w:t>
      </w:r>
    </w:p>
    <w:p w14:paraId="283D7D26" w14:textId="1F916CD2" w:rsidR="003513AE" w:rsidRPr="00C32D2C" w:rsidRDefault="003513AE"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.8.</w:t>
      </w:r>
      <w:r w:rsidRPr="00C32D2C">
        <w:rPr>
          <w:rFonts w:ascii="Times New Roman" w:hAnsi="Times New Roman"/>
          <w:sz w:val="24"/>
          <w:szCs w:val="24"/>
        </w:rPr>
        <w:t xml:space="preserve"> </w:t>
      </w:r>
      <w:r w:rsidRPr="00C32D2C">
        <w:rPr>
          <w:rFonts w:ascii="Times New Roman" w:hAnsi="Times New Roman"/>
          <w:sz w:val="24"/>
          <w:szCs w:val="24"/>
        </w:rPr>
        <w:tab/>
        <w:t>Нарушение заемщиком/контрагентом/дебитором условий погашения или выплаты процентных доходов по активу</w:t>
      </w:r>
      <w:r w:rsidR="00114D3F">
        <w:rPr>
          <w:rFonts w:ascii="Times New Roman" w:hAnsi="Times New Roman"/>
          <w:sz w:val="24"/>
          <w:szCs w:val="24"/>
        </w:rPr>
        <w:t xml:space="preserve"> на срок более предельного (предельные сроки для различных видов активов приведены ниже в этом пункте)</w:t>
      </w:r>
      <w:r w:rsidRPr="00C32D2C">
        <w:rPr>
          <w:rFonts w:ascii="Times New Roman" w:hAnsi="Times New Roman"/>
          <w:sz w:val="24"/>
          <w:szCs w:val="24"/>
        </w:rPr>
        <w:t>, в случае если данная информация прямо или косвенно наблюдаема Управляющей компанией</w:t>
      </w:r>
      <w:r w:rsidR="00E54022" w:rsidRPr="00C32D2C">
        <w:rPr>
          <w:rFonts w:ascii="Times New Roman" w:hAnsi="Times New Roman"/>
          <w:sz w:val="24"/>
          <w:szCs w:val="24"/>
        </w:rPr>
        <w:t xml:space="preserve">. </w:t>
      </w:r>
    </w:p>
    <w:p w14:paraId="6D0D067E" w14:textId="1A918568" w:rsidR="00E54022" w:rsidRPr="00C32D2C" w:rsidRDefault="00E54022" w:rsidP="00C902C4">
      <w:pPr>
        <w:spacing w:after="0" w:line="360" w:lineRule="auto"/>
        <w:jc w:val="both"/>
        <w:rPr>
          <w:rFonts w:ascii="Times New Roman" w:hAnsi="Times New Roman"/>
          <w:sz w:val="24"/>
          <w:szCs w:val="24"/>
        </w:rPr>
      </w:pPr>
      <w:r w:rsidRPr="00C32D2C">
        <w:rPr>
          <w:rFonts w:ascii="Times New Roman" w:hAnsi="Times New Roman"/>
          <w:b/>
          <w:sz w:val="24"/>
          <w:szCs w:val="24"/>
        </w:rPr>
        <w:t>Предельные сроки просрочки, по истечении которых по активу признается дефолт</w:t>
      </w:r>
      <w:r w:rsidRPr="00C32D2C">
        <w:rPr>
          <w:rFonts w:ascii="Times New Roman" w:hAnsi="Times New Roman"/>
          <w:sz w:val="24"/>
          <w:szCs w:val="24"/>
        </w:rPr>
        <w:t>:</w:t>
      </w:r>
    </w:p>
    <w:p w14:paraId="5BB7B049" w14:textId="2278C0B3" w:rsidR="00E54022" w:rsidRPr="00C32D2C" w:rsidRDefault="00E54022" w:rsidP="00C902C4">
      <w:pPr>
        <w:spacing w:after="0" w:line="360" w:lineRule="auto"/>
        <w:jc w:val="both"/>
        <w:rPr>
          <w:rFonts w:ascii="Times New Roman" w:hAnsi="Times New Roman"/>
          <w:sz w:val="24"/>
          <w:szCs w:val="24"/>
        </w:rPr>
      </w:pPr>
      <w:r w:rsidRPr="00C32D2C">
        <w:rPr>
          <w:rFonts w:ascii="Times New Roman" w:hAnsi="Times New Roman"/>
          <w:sz w:val="24"/>
          <w:szCs w:val="24"/>
        </w:rPr>
        <w:t xml:space="preserve">- </w:t>
      </w:r>
      <w:r w:rsidR="00422C6E" w:rsidRPr="00C32D2C">
        <w:rPr>
          <w:rFonts w:ascii="Times New Roman" w:hAnsi="Times New Roman"/>
          <w:sz w:val="24"/>
          <w:szCs w:val="24"/>
        </w:rPr>
        <w:t>Обязательства по облигациям российских/иностранных эмитентов - 7 / 10 рабочих дней</w:t>
      </w:r>
      <w:r w:rsidR="0051693D" w:rsidRPr="00C32D2C">
        <w:rPr>
          <w:rFonts w:ascii="Times New Roman" w:hAnsi="Times New Roman"/>
          <w:sz w:val="24"/>
          <w:szCs w:val="24"/>
        </w:rPr>
        <w:t xml:space="preserve"> с даты выплаты купона и/или части/основной суммы долга, предусмотренной условиями выпуска</w:t>
      </w:r>
      <w:r w:rsidR="00422C6E" w:rsidRPr="00C32D2C">
        <w:rPr>
          <w:rFonts w:ascii="Times New Roman" w:hAnsi="Times New Roman"/>
          <w:sz w:val="24"/>
          <w:szCs w:val="24"/>
        </w:rPr>
        <w:t>.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p w14:paraId="4EA5C060" w14:textId="032DD784" w:rsidR="003E5BA7" w:rsidRPr="00C32D2C" w:rsidRDefault="00422C6E" w:rsidP="00C902C4">
      <w:pPr>
        <w:spacing w:after="0" w:line="360" w:lineRule="auto"/>
        <w:jc w:val="both"/>
        <w:rPr>
          <w:rFonts w:ascii="Times New Roman" w:hAnsi="Times New Roman"/>
          <w:sz w:val="24"/>
          <w:szCs w:val="24"/>
        </w:rPr>
      </w:pPr>
      <w:r w:rsidRPr="00C32D2C">
        <w:rPr>
          <w:rFonts w:ascii="Times New Roman" w:hAnsi="Times New Roman"/>
          <w:sz w:val="24"/>
          <w:szCs w:val="24"/>
        </w:rPr>
        <w:t>- Обязательства по выплате дохода по долевым активам (в т.ч. дивиденды</w:t>
      </w:r>
      <w:r w:rsidR="00C755CA" w:rsidRPr="00C32D2C">
        <w:rPr>
          <w:rFonts w:ascii="Times New Roman" w:hAnsi="Times New Roman"/>
          <w:sz w:val="24"/>
          <w:szCs w:val="24"/>
        </w:rPr>
        <w:t>, доходы по паям и депозитарным распискам</w:t>
      </w:r>
      <w:r w:rsidR="002C64AD">
        <w:rPr>
          <w:rFonts w:ascii="Times New Roman" w:hAnsi="Times New Roman"/>
          <w:sz w:val="24"/>
          <w:szCs w:val="24"/>
        </w:rPr>
        <w:t>, распределяемая прибыль</w:t>
      </w:r>
      <w:r w:rsidRPr="00C32D2C">
        <w:rPr>
          <w:rFonts w:ascii="Times New Roman" w:hAnsi="Times New Roman"/>
          <w:sz w:val="24"/>
          <w:szCs w:val="24"/>
        </w:rPr>
        <w:t>) - 25 рабочих дней</w:t>
      </w:r>
      <w:r w:rsidR="0051693D" w:rsidRPr="00C32D2C">
        <w:rPr>
          <w:rFonts w:ascii="Times New Roman" w:hAnsi="Times New Roman"/>
          <w:sz w:val="24"/>
          <w:szCs w:val="24"/>
        </w:rPr>
        <w:t xml:space="preserve"> с </w:t>
      </w:r>
      <w:r w:rsidR="00D52511" w:rsidRPr="00C32D2C">
        <w:rPr>
          <w:rFonts w:ascii="Times New Roman" w:hAnsi="Times New Roman"/>
          <w:sz w:val="24"/>
          <w:szCs w:val="24"/>
        </w:rPr>
        <w:t xml:space="preserve">раскрытой </w:t>
      </w:r>
      <w:r w:rsidR="0051693D" w:rsidRPr="00C32D2C">
        <w:rPr>
          <w:rFonts w:ascii="Times New Roman" w:hAnsi="Times New Roman"/>
          <w:sz w:val="24"/>
          <w:szCs w:val="24"/>
        </w:rPr>
        <w:t xml:space="preserve">даты </w:t>
      </w:r>
      <w:r w:rsidR="00D52511" w:rsidRPr="00C32D2C">
        <w:rPr>
          <w:rFonts w:ascii="Times New Roman" w:hAnsi="Times New Roman"/>
          <w:sz w:val="24"/>
          <w:szCs w:val="24"/>
        </w:rPr>
        <w:t>завершения выплаты</w:t>
      </w:r>
      <w:r w:rsidRPr="00C32D2C">
        <w:rPr>
          <w:rFonts w:ascii="Times New Roman" w:hAnsi="Times New Roman"/>
          <w:sz w:val="24"/>
          <w:szCs w:val="24"/>
        </w:rPr>
        <w:t>. Данный срок используется только при наличии сообщений о соответствующей выплате.</w:t>
      </w:r>
    </w:p>
    <w:p w14:paraId="6D6BD690" w14:textId="6ABDE366" w:rsidR="00422C6E" w:rsidRPr="00C32D2C" w:rsidRDefault="00422C6E" w:rsidP="00C902C4">
      <w:pPr>
        <w:spacing w:after="0" w:line="360" w:lineRule="auto"/>
        <w:jc w:val="both"/>
        <w:rPr>
          <w:rFonts w:ascii="Times New Roman" w:hAnsi="Times New Roman"/>
          <w:sz w:val="24"/>
          <w:szCs w:val="24"/>
        </w:rPr>
      </w:pPr>
      <w:r w:rsidRPr="00C32D2C">
        <w:rPr>
          <w:rFonts w:ascii="Times New Roman" w:hAnsi="Times New Roman"/>
          <w:sz w:val="24"/>
          <w:szCs w:val="24"/>
        </w:rPr>
        <w:t>- Иная задолженность физических и юридических лиц перед Фондом - 90 календарных дней</w:t>
      </w:r>
      <w:r w:rsidR="0051693D" w:rsidRPr="00C32D2C">
        <w:rPr>
          <w:rFonts w:ascii="Times New Roman" w:hAnsi="Times New Roman"/>
          <w:sz w:val="24"/>
          <w:szCs w:val="24"/>
        </w:rPr>
        <w:t xml:space="preserve"> с даты, предусмотренной условиями сделки</w:t>
      </w:r>
      <w:r w:rsidRPr="00C32D2C">
        <w:rPr>
          <w:rFonts w:ascii="Times New Roman" w:hAnsi="Times New Roman"/>
          <w:sz w:val="24"/>
          <w:szCs w:val="24"/>
        </w:rPr>
        <w:t>.</w:t>
      </w:r>
    </w:p>
    <w:p w14:paraId="5D0F6B1E" w14:textId="77777777" w:rsidR="0062154A" w:rsidRPr="00C32D2C" w:rsidRDefault="0062154A" w:rsidP="00C902C4">
      <w:pPr>
        <w:pStyle w:val="aa"/>
        <w:keepLines/>
        <w:spacing w:after="0" w:line="360" w:lineRule="auto"/>
        <w:ind w:left="709"/>
        <w:jc w:val="both"/>
        <w:rPr>
          <w:rFonts w:ascii="Times New Roman" w:hAnsi="Times New Roman"/>
          <w:b/>
          <w:sz w:val="24"/>
          <w:szCs w:val="24"/>
        </w:rPr>
      </w:pPr>
    </w:p>
    <w:p w14:paraId="79B55B0D" w14:textId="02E0E6D6" w:rsidR="008E3B46" w:rsidRPr="00C32D2C" w:rsidRDefault="008E3B46" w:rsidP="00C902C4">
      <w:pPr>
        <w:keepLines/>
        <w:spacing w:after="0" w:line="360" w:lineRule="auto"/>
        <w:jc w:val="both"/>
        <w:rPr>
          <w:rFonts w:ascii="Times New Roman" w:hAnsi="Times New Roman"/>
          <w:sz w:val="24"/>
          <w:szCs w:val="24"/>
        </w:rPr>
      </w:pPr>
      <w:r w:rsidRPr="00C32D2C">
        <w:rPr>
          <w:rFonts w:ascii="Times New Roman" w:hAnsi="Times New Roman"/>
          <w:sz w:val="24"/>
          <w:szCs w:val="24"/>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06FE72D2" w14:textId="77777777" w:rsidR="00C0420B" w:rsidRPr="00C32D2C" w:rsidRDefault="00C0420B" w:rsidP="00C902C4">
      <w:pPr>
        <w:keepLines/>
        <w:spacing w:after="0" w:line="360" w:lineRule="auto"/>
        <w:jc w:val="both"/>
        <w:rPr>
          <w:rFonts w:ascii="Times New Roman" w:hAnsi="Times New Roman"/>
          <w:sz w:val="24"/>
          <w:szCs w:val="24"/>
        </w:rPr>
      </w:pPr>
    </w:p>
    <w:p w14:paraId="0658B4CF" w14:textId="5E104598" w:rsidR="00C0420B" w:rsidRPr="00C32D2C" w:rsidRDefault="00C0420B" w:rsidP="00C32D2C">
      <w:pPr>
        <w:pStyle w:val="aa"/>
        <w:keepNext/>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Выход из состояния обесценения или дефолта.</w:t>
      </w:r>
    </w:p>
    <w:p w14:paraId="141D17BC" w14:textId="31D1BC74" w:rsidR="00C0420B" w:rsidRPr="00C32D2C" w:rsidRDefault="00C0420B" w:rsidP="00C0420B">
      <w:pPr>
        <w:spacing w:after="0" w:line="360" w:lineRule="auto"/>
        <w:ind w:firstLine="709"/>
        <w:jc w:val="both"/>
        <w:rPr>
          <w:rFonts w:ascii="Times New Roman" w:hAnsi="Times New Roman"/>
          <w:sz w:val="24"/>
          <w:szCs w:val="24"/>
        </w:rPr>
      </w:pPr>
      <w:r w:rsidRPr="00C32D2C">
        <w:rPr>
          <w:rFonts w:ascii="Times New Roman" w:hAnsi="Times New Roman"/>
          <w:sz w:val="24"/>
          <w:szCs w:val="24"/>
        </w:rPr>
        <w:t>В случае если на дату очередного тестирования не обнаружилось негативных факторов из числа перечисленных в п.3.1 – 3.4, действовавших в отношении контрагента на момент предыдущего тестирования, в том числе вырос внешний/внутренний рейтинг контрагента, или прекратилась процедура банкротства, или контрагент полностью погасил просроченную / реструктурированную задолженность, то обесценение актив</w:t>
      </w:r>
      <w:r w:rsidR="00B06541" w:rsidRPr="00C32D2C">
        <w:rPr>
          <w:rFonts w:ascii="Times New Roman" w:hAnsi="Times New Roman"/>
          <w:sz w:val="24"/>
          <w:szCs w:val="24"/>
        </w:rPr>
        <w:t>ов контрагента</w:t>
      </w:r>
      <w:r w:rsidRPr="00C32D2C">
        <w:rPr>
          <w:rFonts w:ascii="Times New Roman" w:hAnsi="Times New Roman"/>
          <w:sz w:val="24"/>
          <w:szCs w:val="24"/>
        </w:rPr>
        <w:t>, связанное с данными негативными событиями, более не принимается в расчет, и справедливая стоимость актив</w:t>
      </w:r>
      <w:r w:rsidR="00B06541" w:rsidRPr="00C32D2C">
        <w:rPr>
          <w:rFonts w:ascii="Times New Roman" w:hAnsi="Times New Roman"/>
          <w:sz w:val="24"/>
          <w:szCs w:val="24"/>
        </w:rPr>
        <w:t>ов</w:t>
      </w:r>
      <w:r w:rsidRPr="00C32D2C">
        <w:rPr>
          <w:rFonts w:ascii="Times New Roman" w:hAnsi="Times New Roman"/>
          <w:sz w:val="24"/>
          <w:szCs w:val="24"/>
        </w:rPr>
        <w:t xml:space="preserve"> с учетом кредитного риска </w:t>
      </w:r>
      <w:r w:rsidR="002C01AB" w:rsidRPr="00C32D2C">
        <w:rPr>
          <w:rFonts w:ascii="Times New Roman" w:hAnsi="Times New Roman"/>
          <w:sz w:val="24"/>
          <w:szCs w:val="24"/>
        </w:rPr>
        <w:t>определяется</w:t>
      </w:r>
      <w:r w:rsidRPr="00C32D2C">
        <w:rPr>
          <w:rFonts w:ascii="Times New Roman" w:hAnsi="Times New Roman"/>
          <w:sz w:val="24"/>
          <w:szCs w:val="24"/>
        </w:rPr>
        <w:t xml:space="preserve"> в соответствии с актуальными условиями на дату расчета.</w:t>
      </w:r>
    </w:p>
    <w:p w14:paraId="2D78432A" w14:textId="77777777" w:rsidR="008E3B46" w:rsidRPr="00C32D2C" w:rsidRDefault="008E3B46" w:rsidP="00C902C4">
      <w:pPr>
        <w:pStyle w:val="aa"/>
        <w:keepLines/>
        <w:spacing w:after="0" w:line="360" w:lineRule="auto"/>
        <w:ind w:left="709"/>
        <w:jc w:val="both"/>
        <w:rPr>
          <w:rFonts w:ascii="Times New Roman" w:hAnsi="Times New Roman"/>
          <w:b/>
          <w:sz w:val="24"/>
          <w:szCs w:val="24"/>
        </w:rPr>
      </w:pPr>
    </w:p>
    <w:p w14:paraId="259589F2" w14:textId="41BFDE4A" w:rsidR="004A29F6" w:rsidRPr="00C32D2C" w:rsidRDefault="004A29F6" w:rsidP="00C902C4">
      <w:pPr>
        <w:pStyle w:val="aa"/>
        <w:keepNext/>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Документы, подтверждающие признаки обесценения</w:t>
      </w:r>
      <w:r w:rsidR="00112AA6" w:rsidRPr="00C32D2C">
        <w:rPr>
          <w:rFonts w:ascii="Times New Roman" w:hAnsi="Times New Roman"/>
          <w:b/>
          <w:sz w:val="24"/>
          <w:szCs w:val="24"/>
        </w:rPr>
        <w:t xml:space="preserve"> и дефолта</w:t>
      </w:r>
      <w:r w:rsidRPr="00C32D2C">
        <w:rPr>
          <w:rFonts w:ascii="Times New Roman" w:hAnsi="Times New Roman"/>
          <w:b/>
          <w:sz w:val="24"/>
          <w:szCs w:val="24"/>
        </w:rPr>
        <w:t>.</w:t>
      </w:r>
    </w:p>
    <w:p w14:paraId="74D9D616" w14:textId="77777777" w:rsidR="004A29F6" w:rsidRPr="00C32D2C" w:rsidRDefault="004A29F6" w:rsidP="004A29F6">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Управляющая компания </w:t>
      </w:r>
      <w:r w:rsidR="00DA44DA" w:rsidRPr="00C32D2C">
        <w:rPr>
          <w:rFonts w:ascii="Times New Roman" w:hAnsi="Times New Roman"/>
          <w:sz w:val="24"/>
          <w:szCs w:val="24"/>
        </w:rPr>
        <w:t>при выявлении негативн</w:t>
      </w:r>
      <w:r w:rsidRPr="00C32D2C">
        <w:rPr>
          <w:rFonts w:ascii="Times New Roman" w:hAnsi="Times New Roman"/>
          <w:sz w:val="24"/>
          <w:szCs w:val="24"/>
        </w:rPr>
        <w:t>ых событий в отношении тестируемого актива предоставляет в специализированный депозитарий документы, подтверждающие указанные негативные события. Такими документами, в частности, могут быть:</w:t>
      </w:r>
    </w:p>
    <w:p w14:paraId="63F70DA4"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t>копии бухгалтерской отчетности контрагента;</w:t>
      </w:r>
    </w:p>
    <w:p w14:paraId="17D32BF7"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t>копии изображения на экране монитора, на которых полностью отображается информация о негативном событии, а также адрес сайта и текущая дата;</w:t>
      </w:r>
    </w:p>
    <w:p w14:paraId="1B4A5EFA"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t>в отношении общедоступной информации в сети «Интернет», отображение которой невозможно на одном экране монитора, – письмо управляющей компании с указанием адреса сайта и приложением в виде полного текста информации о негативном событии;</w:t>
      </w:r>
    </w:p>
    <w:p w14:paraId="0F2A51CC"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t>в отношении печатных изданий – письмо управляющей компании с указанием названия печатного издания, даты и номера выпуска и приложением в виде копии страниц издания с информацией о негативном событии.</w:t>
      </w:r>
    </w:p>
    <w:p w14:paraId="6590C2B1" w14:textId="77777777" w:rsidR="00DA44DA" w:rsidRPr="00C32D2C"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В случае выявления признаков обесценения в отношении актива управляющая компания оформляет внутренний документ, содержащий:</w:t>
      </w:r>
    </w:p>
    <w:p w14:paraId="7D89FA5B" w14:textId="77777777" w:rsidR="00DA44DA" w:rsidRPr="00C32D2C"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 сведения об активе, справедливая стоимость которого подлежит обесценению;</w:t>
      </w:r>
    </w:p>
    <w:p w14:paraId="31567124" w14:textId="0B7FB9FE" w:rsidR="00DA44DA" w:rsidRPr="00C32D2C"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 информацию о выявленном признаке обесценения </w:t>
      </w:r>
      <w:r w:rsidR="000A148C" w:rsidRPr="00C32D2C">
        <w:rPr>
          <w:rFonts w:ascii="Times New Roman" w:hAnsi="Times New Roman"/>
          <w:sz w:val="24"/>
          <w:szCs w:val="24"/>
        </w:rPr>
        <w:t xml:space="preserve">/ дефолта </w:t>
      </w:r>
      <w:r w:rsidRPr="00C32D2C">
        <w:rPr>
          <w:rFonts w:ascii="Times New Roman" w:hAnsi="Times New Roman"/>
          <w:sz w:val="24"/>
          <w:szCs w:val="24"/>
        </w:rPr>
        <w:t>с указанием источника информации или о факте просрочки обязательства;</w:t>
      </w:r>
    </w:p>
    <w:p w14:paraId="5C3F4420" w14:textId="77777777" w:rsidR="00DA44DA" w:rsidRPr="00C32D2C"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 информацию об используемо</w:t>
      </w:r>
      <w:r w:rsidR="00AF7CED" w:rsidRPr="00C32D2C">
        <w:rPr>
          <w:rFonts w:ascii="Times New Roman" w:hAnsi="Times New Roman"/>
          <w:sz w:val="24"/>
          <w:szCs w:val="24"/>
        </w:rPr>
        <w:t>й</w:t>
      </w:r>
      <w:r w:rsidRPr="00C32D2C">
        <w:rPr>
          <w:rFonts w:ascii="Times New Roman" w:hAnsi="Times New Roman"/>
          <w:sz w:val="24"/>
          <w:szCs w:val="24"/>
        </w:rPr>
        <w:t xml:space="preserve"> корректировк</w:t>
      </w:r>
      <w:r w:rsidR="00AF7CED" w:rsidRPr="00C32D2C">
        <w:rPr>
          <w:rFonts w:ascii="Times New Roman" w:hAnsi="Times New Roman"/>
          <w:sz w:val="24"/>
          <w:szCs w:val="24"/>
        </w:rPr>
        <w:t>е</w:t>
      </w:r>
      <w:r w:rsidRPr="00C32D2C">
        <w:rPr>
          <w:rFonts w:ascii="Times New Roman" w:hAnsi="Times New Roman"/>
          <w:sz w:val="24"/>
          <w:szCs w:val="24"/>
        </w:rPr>
        <w:t xml:space="preserve"> справедливой стоимости с обоснованием применения выбранных коэффициентов для расчета (в случае </w:t>
      </w:r>
      <w:r w:rsidR="00AF7CED" w:rsidRPr="00C32D2C">
        <w:rPr>
          <w:rFonts w:ascii="Times New Roman" w:hAnsi="Times New Roman"/>
          <w:sz w:val="24"/>
          <w:szCs w:val="24"/>
        </w:rPr>
        <w:t>ее</w:t>
      </w:r>
      <w:r w:rsidRPr="00C32D2C">
        <w:rPr>
          <w:rFonts w:ascii="Times New Roman" w:hAnsi="Times New Roman"/>
          <w:sz w:val="24"/>
          <w:szCs w:val="24"/>
        </w:rPr>
        <w:t xml:space="preserve"> использования</w:t>
      </w:r>
      <w:r w:rsidR="00710754" w:rsidRPr="00C32D2C">
        <w:rPr>
          <w:rFonts w:ascii="Times New Roman" w:hAnsi="Times New Roman"/>
          <w:sz w:val="24"/>
          <w:szCs w:val="24"/>
        </w:rPr>
        <w:t>)</w:t>
      </w:r>
      <w:r w:rsidRPr="00C32D2C">
        <w:rPr>
          <w:rFonts w:ascii="Times New Roman" w:hAnsi="Times New Roman"/>
          <w:sz w:val="24"/>
          <w:szCs w:val="24"/>
        </w:rPr>
        <w:t>;</w:t>
      </w:r>
    </w:p>
    <w:p w14:paraId="0225557F" w14:textId="3F763969" w:rsidR="00DA44DA" w:rsidRPr="00C32D2C"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 информацию о наличии обоснованных причин не проводить корректировку справедливой стоимости активов ПИФ.</w:t>
      </w:r>
    </w:p>
    <w:p w14:paraId="6D4DA2C1" w14:textId="77777777" w:rsidR="00DA44DA"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Управляющая компания составляет такой внутренний документ на дату выявления признаков обесценения и направляет его в Специализированный депозитарий не позднее одного рабочего дня, следующего за датой выявления признаков обесценения.</w:t>
      </w:r>
    </w:p>
    <w:p w14:paraId="447556E0" w14:textId="53A4FF4C" w:rsidR="002C64AD" w:rsidRPr="00C32D2C" w:rsidRDefault="002C64AD" w:rsidP="00CB3222">
      <w:pPr>
        <w:spacing w:after="0" w:line="360" w:lineRule="auto"/>
        <w:ind w:firstLine="709"/>
        <w:jc w:val="both"/>
        <w:rPr>
          <w:rFonts w:ascii="Times New Roman" w:hAnsi="Times New Roman"/>
          <w:sz w:val="24"/>
          <w:szCs w:val="24"/>
        </w:rPr>
      </w:pPr>
      <w:r>
        <w:rPr>
          <w:rFonts w:ascii="Times New Roman" w:hAnsi="Times New Roman"/>
          <w:sz w:val="24"/>
          <w:szCs w:val="24"/>
        </w:rPr>
        <w:t>В случае появления у Управляющей компании сведений, подтверждающих в</w:t>
      </w:r>
      <w:r w:rsidRPr="001556CC">
        <w:rPr>
          <w:rFonts w:ascii="Times New Roman" w:hAnsi="Times New Roman"/>
          <w:sz w:val="24"/>
          <w:szCs w:val="24"/>
        </w:rPr>
        <w:t>ыход</w:t>
      </w:r>
      <w:r>
        <w:rPr>
          <w:rFonts w:ascii="Times New Roman" w:hAnsi="Times New Roman"/>
          <w:sz w:val="24"/>
          <w:szCs w:val="24"/>
        </w:rPr>
        <w:t xml:space="preserve"> актива</w:t>
      </w:r>
      <w:r w:rsidRPr="001556CC">
        <w:rPr>
          <w:rFonts w:ascii="Times New Roman" w:hAnsi="Times New Roman"/>
          <w:sz w:val="24"/>
          <w:szCs w:val="24"/>
        </w:rPr>
        <w:t xml:space="preserve"> из состояния обесценения или дефолта</w:t>
      </w:r>
      <w:r>
        <w:rPr>
          <w:rFonts w:ascii="Times New Roman" w:hAnsi="Times New Roman"/>
          <w:sz w:val="24"/>
          <w:szCs w:val="24"/>
        </w:rPr>
        <w:t>, Управляющая компания производит внеочередное тестирование актива на обесценение и не позднее следующего рабочего дня направляет в Специализированный депозитарий внутренний документ с расчетом справедливой стоимости актива вместе с соответствующими подтверждающими документами и обоснованием вывода актива из обесценения или дефолта.</w:t>
      </w:r>
    </w:p>
    <w:p w14:paraId="5669BA1B" w14:textId="1CB62772" w:rsidR="004A29F6" w:rsidRPr="00C32D2C" w:rsidRDefault="004A29F6" w:rsidP="00C902C4">
      <w:pPr>
        <w:keepNext/>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 xml:space="preserve">Оценка справедливой стоимости </w:t>
      </w:r>
      <w:r w:rsidR="000021D1" w:rsidRPr="00C32D2C">
        <w:rPr>
          <w:rFonts w:ascii="Times New Roman" w:hAnsi="Times New Roman"/>
          <w:b/>
          <w:sz w:val="24"/>
          <w:szCs w:val="24"/>
        </w:rPr>
        <w:t>активов с учетом кредитного риска</w:t>
      </w:r>
      <w:r w:rsidR="00050087" w:rsidRPr="00C32D2C">
        <w:rPr>
          <w:rFonts w:ascii="Times New Roman" w:hAnsi="Times New Roman"/>
          <w:b/>
          <w:sz w:val="24"/>
          <w:szCs w:val="24"/>
        </w:rPr>
        <w:t>.</w:t>
      </w:r>
    </w:p>
    <w:p w14:paraId="31156F42" w14:textId="1313F444" w:rsidR="004A29F6" w:rsidRPr="00C32D2C" w:rsidRDefault="00CB3E3D" w:rsidP="005F5AB2">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b/>
          <w:sz w:val="24"/>
          <w:szCs w:val="24"/>
        </w:rPr>
        <w:t>4.1.</w:t>
      </w:r>
      <w:r w:rsidRPr="00C32D2C">
        <w:rPr>
          <w:rFonts w:ascii="Times New Roman" w:hAnsi="Times New Roman"/>
          <w:sz w:val="24"/>
          <w:szCs w:val="24"/>
        </w:rPr>
        <w:t xml:space="preserve"> </w:t>
      </w:r>
      <w:r w:rsidR="00EA4B56" w:rsidRPr="00C32D2C">
        <w:rPr>
          <w:rFonts w:ascii="Times New Roman" w:hAnsi="Times New Roman"/>
          <w:sz w:val="24"/>
          <w:szCs w:val="24"/>
        </w:rPr>
        <w:tab/>
      </w:r>
      <w:r w:rsidR="00063813" w:rsidRPr="00C32D2C">
        <w:rPr>
          <w:rFonts w:ascii="Times New Roman" w:hAnsi="Times New Roman"/>
          <w:sz w:val="24"/>
          <w:szCs w:val="24"/>
        </w:rPr>
        <w:t>С целью учета кредитного риска</w:t>
      </w:r>
      <w:r w:rsidR="004A29F6" w:rsidRPr="00C32D2C">
        <w:rPr>
          <w:rFonts w:ascii="Times New Roman" w:hAnsi="Times New Roman"/>
          <w:sz w:val="24"/>
          <w:szCs w:val="24"/>
        </w:rPr>
        <w:t xml:space="preserve"> справедливая стоимость актива  </w:t>
      </w:r>
      <m:oMath>
        <m:sSub>
          <m:sSubPr>
            <m:ctrlPr>
              <w:rPr>
                <w:rFonts w:ascii="Cambria Math" w:hAnsi="Cambria Math"/>
              </w:rPr>
            </m:ctrlPr>
          </m:sSubPr>
          <m:e>
            <m:r>
              <m:rPr>
                <m:sty m:val="p"/>
              </m:rPr>
              <w:rPr>
                <w:rFonts w:ascii="Cambria Math" w:hAnsi="Cambria Math"/>
              </w:rPr>
              <m:t>PV</m:t>
            </m:r>
          </m:e>
          <m:sub>
            <m:r>
              <m:rPr>
                <m:sty m:val="p"/>
              </m:rPr>
              <w:rPr>
                <w:rFonts w:ascii="Cambria Math" w:hAnsi="Cambria Math"/>
              </w:rPr>
              <m:t>dev</m:t>
            </m:r>
          </m:sub>
        </m:sSub>
      </m:oMath>
      <w:r w:rsidR="004A29F6" w:rsidRPr="00C32D2C">
        <w:rPr>
          <w:rFonts w:ascii="Times New Roman" w:hAnsi="Times New Roman"/>
          <w:sz w:val="24"/>
          <w:szCs w:val="24"/>
        </w:rPr>
        <w:t xml:space="preserve"> определяется с применением модели ожидаемых кредитных убытков в соответствии с формулой:</w:t>
      </w:r>
    </w:p>
    <w:p w14:paraId="1E59FB77" w14:textId="77777777" w:rsidR="004A29F6" w:rsidRPr="00C32D2C" w:rsidRDefault="002E0CC6" w:rsidP="004A29F6">
      <w:pPr>
        <w:tabs>
          <w:tab w:val="left" w:pos="0"/>
        </w:tabs>
        <w:spacing w:after="0" w:line="360" w:lineRule="auto"/>
        <w:ind w:left="-142" w:firstLine="142"/>
        <w:jc w:val="center"/>
        <w:rPr>
          <w:rFonts w:ascii="Times New Roman" w:hAnsi="Times New Roman"/>
          <w:sz w:val="24"/>
          <w:szCs w:val="24"/>
        </w:rPr>
      </w:pPr>
      <m:oMathPara>
        <m:oMathParaPr>
          <m:jc m:val="center"/>
        </m:oMathParaPr>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dev</m:t>
              </m:r>
            </m:sub>
          </m:sSub>
          <m:r>
            <m:rPr>
              <m:sty m:val="p"/>
            </m:rPr>
            <w:rPr>
              <w:rFonts w:ascii="Cambria Math" w:hAnsi="Cambria Math"/>
              <w:sz w:val="24"/>
              <w:szCs w:val="24"/>
            </w:rPr>
            <m:t>=</m:t>
          </m:r>
          <m:r>
            <w:rPr>
              <w:rFonts w:ascii="Cambria Math" w:hAnsi="Cambria Math"/>
              <w:sz w:val="24"/>
              <w:szCs w:val="24"/>
            </w:rPr>
            <m:t>PV-</m:t>
          </m:r>
          <m:r>
            <m:rPr>
              <m:sty m:val="p"/>
            </m:rPr>
            <w:rPr>
              <w:rFonts w:ascii="Cambria Math" w:hAnsi="Cambria Math"/>
              <w:sz w:val="24"/>
              <w:szCs w:val="24"/>
            </w:rPr>
            <m:t>ECL=</m:t>
          </m:r>
          <m:r>
            <w:rPr>
              <w:rFonts w:ascii="Cambria Math" w:hAnsi="Cambria Math"/>
              <w:sz w:val="24"/>
              <w:szCs w:val="24"/>
            </w:rPr>
            <m:t>PV-PV*PD*LGD=</m:t>
          </m:r>
        </m:oMath>
      </m:oMathPara>
    </w:p>
    <w:p w14:paraId="7D10B874" w14:textId="77777777" w:rsidR="004A29F6" w:rsidRPr="00C32D2C" w:rsidRDefault="004A29F6" w:rsidP="004A29F6">
      <w:pPr>
        <w:tabs>
          <w:tab w:val="left" w:pos="0"/>
        </w:tabs>
        <w:spacing w:after="0" w:line="360" w:lineRule="auto"/>
        <w:ind w:left="3686"/>
        <w:jc w:val="right"/>
        <w:rPr>
          <w:rFonts w:ascii="Times New Roman" w:hAnsi="Times New Roman"/>
          <w:i/>
          <w:sz w:val="24"/>
          <w:szCs w:val="24"/>
        </w:rPr>
      </w:pPr>
      <m:oMath>
        <m:r>
          <w:rPr>
            <w:rFonts w:ascii="Cambria Math" w:hAnsi="Cambria Math"/>
            <w:sz w:val="24"/>
            <w:szCs w:val="24"/>
          </w:rPr>
          <m:t>=</m:t>
        </m:r>
        <m:d>
          <m:dPr>
            <m:ctrlPr>
              <w:rPr>
                <w:rFonts w:ascii="Cambria Math" w:hAnsi="Cambria Math"/>
                <w:i/>
                <w:sz w:val="24"/>
                <w:szCs w:val="24"/>
                <w:lang w:val="en-US"/>
              </w:rPr>
            </m:ctrlPr>
          </m:dPr>
          <m:e>
            <m:r>
              <w:rPr>
                <w:rFonts w:ascii="Cambria Math" w:hAnsi="Cambria Math"/>
                <w:sz w:val="24"/>
                <w:szCs w:val="24"/>
              </w:rPr>
              <m:t>1-</m:t>
            </m:r>
            <m:r>
              <w:rPr>
                <w:rFonts w:ascii="Cambria Math" w:hAnsi="Cambria Math"/>
                <w:sz w:val="24"/>
                <w:szCs w:val="24"/>
                <w:lang w:val="en-US"/>
              </w:rPr>
              <m:t>PD</m:t>
            </m:r>
            <m:r>
              <w:rPr>
                <w:rFonts w:ascii="Cambria Math" w:hAnsi="Cambria Math"/>
                <w:sz w:val="24"/>
                <w:szCs w:val="24"/>
              </w:rPr>
              <m:t>*</m:t>
            </m:r>
            <m:r>
              <w:rPr>
                <w:rFonts w:ascii="Cambria Math" w:hAnsi="Cambria Math"/>
                <w:sz w:val="24"/>
                <w:szCs w:val="24"/>
                <w:lang w:val="en-US"/>
              </w:rPr>
              <m:t>LGD</m:t>
            </m:r>
          </m:e>
        </m:d>
        <m:r>
          <w:rPr>
            <w:rFonts w:ascii="Cambria Math" w:hAnsi="Cambria Math"/>
            <w:sz w:val="24"/>
            <w:szCs w:val="24"/>
          </w:rPr>
          <m:t>*</m:t>
        </m:r>
        <m:r>
          <w:rPr>
            <w:rFonts w:ascii="Cambria Math" w:hAnsi="Cambria Math"/>
            <w:sz w:val="24"/>
            <w:szCs w:val="24"/>
            <w:lang w:val="en-US"/>
          </w:rPr>
          <m:t>PV</m:t>
        </m:r>
        <m:r>
          <w:rPr>
            <w:rFonts w:ascii="Cambria Math" w:hAnsi="Cambria Math"/>
            <w:sz w:val="24"/>
            <w:szCs w:val="24"/>
          </w:rPr>
          <m:t>,</m:t>
        </m:r>
      </m:oMath>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sz w:val="24"/>
          <w:szCs w:val="24"/>
        </w:rPr>
        <w:t>(1)</w:t>
      </w:r>
    </w:p>
    <w:p w14:paraId="05812B23" w14:textId="77777777" w:rsidR="004A29F6" w:rsidRPr="00C32D2C" w:rsidRDefault="004A29F6" w:rsidP="004A29F6">
      <w:pPr>
        <w:spacing w:after="0" w:line="360" w:lineRule="auto"/>
        <w:jc w:val="both"/>
        <w:rPr>
          <w:rFonts w:ascii="Times New Roman" w:hAnsi="Times New Roman"/>
          <w:sz w:val="24"/>
          <w:szCs w:val="24"/>
        </w:rPr>
      </w:pPr>
      <w:r w:rsidRPr="00C32D2C">
        <w:rPr>
          <w:rFonts w:ascii="Times New Roman" w:hAnsi="Times New Roman"/>
          <w:sz w:val="24"/>
          <w:szCs w:val="24"/>
        </w:rPr>
        <w:t>где</w:t>
      </w:r>
    </w:p>
    <w:p w14:paraId="47608DE5" w14:textId="1E0A7058" w:rsidR="004A29F6" w:rsidRPr="00C32D2C" w:rsidRDefault="004A29F6" w:rsidP="004A29F6">
      <w:pPr>
        <w:spacing w:after="0" w:line="360" w:lineRule="auto"/>
        <w:jc w:val="both"/>
        <w:rPr>
          <w:rFonts w:ascii="Times New Roman" w:hAnsi="Times New Roman"/>
          <w:sz w:val="24"/>
          <w:szCs w:val="24"/>
        </w:rPr>
      </w:pPr>
      <m:oMath>
        <m:r>
          <w:rPr>
            <w:rFonts w:ascii="Cambria Math" w:hAnsi="Cambria Math"/>
          </w:rPr>
          <m:t>PV</m:t>
        </m:r>
        <m:r>
          <m:rPr>
            <m:sty m:val="p"/>
          </m:rPr>
          <w:rPr>
            <w:rFonts w:ascii="Cambria Math" w:hAnsi="Cambria Math"/>
          </w:rPr>
          <m:t xml:space="preserve"> </m:t>
        </m:r>
      </m:oMath>
      <w:r w:rsidRPr="00C32D2C">
        <w:rPr>
          <w:rFonts w:ascii="Times New Roman" w:hAnsi="Times New Roman"/>
          <w:sz w:val="24"/>
          <w:szCs w:val="24"/>
        </w:rPr>
        <w:t>– справедливая стоимость актива без учета кредитного риска, определенная в соответствии с методом оценки согласно Правилам СЧА;</w:t>
      </w:r>
    </w:p>
    <w:p w14:paraId="5E305C29" w14:textId="77777777" w:rsidR="004A29F6" w:rsidRPr="00C32D2C" w:rsidRDefault="004A29F6" w:rsidP="004A29F6">
      <w:pPr>
        <w:spacing w:after="0" w:line="360" w:lineRule="auto"/>
        <w:jc w:val="both"/>
        <w:rPr>
          <w:rFonts w:ascii="Times New Roman" w:hAnsi="Times New Roman"/>
          <w:sz w:val="24"/>
          <w:szCs w:val="24"/>
        </w:rPr>
      </w:pPr>
      <m:oMath>
        <m:r>
          <w:rPr>
            <w:rFonts w:ascii="Cambria Math" w:hAnsi="Cambria Math"/>
          </w:rPr>
          <m:t>ECL</m:t>
        </m:r>
        <m:r>
          <m:rPr>
            <m:sty m:val="p"/>
          </m:rPr>
          <w:rPr>
            <w:rFonts w:ascii="Cambria Math" w:hAnsi="Cambria Math"/>
          </w:rPr>
          <m:t xml:space="preserve"> </m:t>
        </m:r>
      </m:oMath>
      <w:r w:rsidRPr="00C32D2C">
        <w:rPr>
          <w:rFonts w:ascii="Times New Roman" w:hAnsi="Times New Roman"/>
          <w:i/>
          <w:sz w:val="24"/>
          <w:szCs w:val="24"/>
        </w:rPr>
        <w:t>(</w:t>
      </w:r>
      <w:r w:rsidRPr="00C32D2C">
        <w:rPr>
          <w:rFonts w:ascii="Times New Roman" w:hAnsi="Times New Roman"/>
          <w:sz w:val="24"/>
          <w:szCs w:val="24"/>
        </w:rPr>
        <w:t>Expected credit losses, величина ожидаемых кредитных убытков, руб.</w:t>
      </w:r>
      <w:r w:rsidRPr="00C32D2C">
        <w:rPr>
          <w:rFonts w:ascii="Times New Roman" w:hAnsi="Times New Roman"/>
          <w:i/>
          <w:sz w:val="24"/>
          <w:szCs w:val="24"/>
        </w:rPr>
        <w:t>)</w:t>
      </w:r>
      <w:r w:rsidRPr="00C32D2C">
        <w:rPr>
          <w:rFonts w:ascii="Times New Roman" w:hAnsi="Times New Roman"/>
          <w:sz w:val="24"/>
          <w:szCs w:val="24"/>
        </w:rPr>
        <w:t xml:space="preserve"> – величина ожидаемых кредитных убытков, корректирующая денежные потоки, приведенная к моменту оценки;</w:t>
      </w:r>
    </w:p>
    <w:p w14:paraId="004C8629" w14:textId="77777777" w:rsidR="004A29F6" w:rsidRPr="00C32D2C" w:rsidRDefault="004A29F6" w:rsidP="004A29F6">
      <w:pPr>
        <w:spacing w:after="0" w:line="360" w:lineRule="auto"/>
        <w:jc w:val="both"/>
        <w:rPr>
          <w:rFonts w:ascii="Times New Roman" w:hAnsi="Times New Roman"/>
          <w:sz w:val="24"/>
          <w:szCs w:val="24"/>
        </w:rPr>
      </w:pPr>
      <w:r w:rsidRPr="00C32D2C">
        <w:rPr>
          <w:rFonts w:ascii="Times New Roman" w:hAnsi="Times New Roman"/>
          <w:i/>
          <w:sz w:val="24"/>
          <w:szCs w:val="24"/>
        </w:rPr>
        <w:t xml:space="preserve">PD </w:t>
      </w:r>
      <w:r w:rsidRPr="00C32D2C">
        <w:rPr>
          <w:rFonts w:ascii="Times New Roman" w:hAnsi="Times New Roman"/>
          <w:sz w:val="24"/>
          <w:szCs w:val="24"/>
        </w:rPr>
        <w:t xml:space="preserve">(Probability of Default, вероятность дефолта, </w:t>
      </w:r>
      <m:oMath>
        <m:r>
          <w:rPr>
            <w:rFonts w:ascii="Cambria Math" w:hAnsi="Cambria Math"/>
            <w:sz w:val="24"/>
            <w:szCs w:val="24"/>
          </w:rPr>
          <m:t>0≤PD≤</m:t>
        </m:r>
        <m:r>
          <w:rPr>
            <w:rFonts w:ascii="Cambria Math" w:hAnsi="Times New Roman"/>
            <w:sz w:val="24"/>
            <w:szCs w:val="24"/>
          </w:rPr>
          <m:t>1</m:t>
        </m:r>
      </m:oMath>
      <w:r w:rsidRPr="00C32D2C">
        <w:rPr>
          <w:rFonts w:ascii="Times New Roman" w:hAnsi="Times New Roman"/>
          <w:sz w:val="24"/>
          <w:szCs w:val="24"/>
        </w:rPr>
        <w:t>) – оценка вероятности, с которой контрагент в течение заданного промежутка времени может оказаться в состоянии дефолта;</w:t>
      </w:r>
    </w:p>
    <w:p w14:paraId="12C390A3" w14:textId="77777777" w:rsidR="004A29F6" w:rsidRPr="00C32D2C" w:rsidRDefault="004A29F6" w:rsidP="004A29F6">
      <w:pPr>
        <w:spacing w:after="0" w:line="360" w:lineRule="auto"/>
        <w:jc w:val="both"/>
        <w:rPr>
          <w:rFonts w:ascii="Times New Roman" w:hAnsi="Times New Roman"/>
          <w:sz w:val="24"/>
          <w:szCs w:val="24"/>
        </w:rPr>
      </w:pPr>
      <w:r w:rsidRPr="00C32D2C">
        <w:rPr>
          <w:rFonts w:ascii="Times New Roman" w:hAnsi="Times New Roman"/>
          <w:i/>
          <w:sz w:val="24"/>
          <w:szCs w:val="24"/>
        </w:rPr>
        <w:t xml:space="preserve">LGD </w:t>
      </w:r>
      <w:r w:rsidRPr="00C32D2C">
        <w:rPr>
          <w:rFonts w:ascii="Times New Roman" w:hAnsi="Times New Roman"/>
          <w:sz w:val="24"/>
          <w:szCs w:val="24"/>
        </w:rPr>
        <w:t xml:space="preserve">(Loss Given Default, уровень потерь при дефолте, </w:t>
      </w:r>
      <m:oMath>
        <m:r>
          <w:rPr>
            <w:rFonts w:ascii="Cambria Math" w:hAnsi="Cambria Math"/>
            <w:sz w:val="24"/>
            <w:szCs w:val="24"/>
          </w:rPr>
          <m:t>0≤LGD≤</m:t>
        </m:r>
        <m:r>
          <w:rPr>
            <w:rFonts w:ascii="Cambria Math" w:hAnsi="Times New Roman"/>
            <w:sz w:val="24"/>
            <w:szCs w:val="24"/>
          </w:rPr>
          <m:t>1</m:t>
        </m:r>
      </m:oMath>
      <w:r w:rsidRPr="00C32D2C">
        <w:rPr>
          <w:rFonts w:ascii="Times New Roman" w:hAnsi="Times New Roman"/>
          <w:sz w:val="24"/>
          <w:szCs w:val="24"/>
        </w:rPr>
        <w:t>) – доля от суммы, подверженной кредитному риску, которая может быть потеряна в случае дефолта контрагента. Оценка убытка, возникающего в случае дефолта, основана на разнице между денежными потоками, предусмотренными договором, и ожидаемыми денежными потоками в дефолте, в том числе от реализации залогового обеспечения (при наличии).</w:t>
      </w:r>
    </w:p>
    <w:p w14:paraId="73908A77" w14:textId="1184B012" w:rsidR="00F945FA" w:rsidRPr="00C32D2C" w:rsidRDefault="009839C2" w:rsidP="004A29F6">
      <w:pPr>
        <w:spacing w:after="0" w:line="360" w:lineRule="auto"/>
        <w:jc w:val="both"/>
        <w:rPr>
          <w:rFonts w:ascii="Times New Roman" w:hAnsi="Times New Roman"/>
          <w:sz w:val="24"/>
          <w:szCs w:val="24"/>
        </w:rPr>
      </w:pPr>
      <w:r w:rsidRPr="00C32D2C">
        <w:rPr>
          <w:rFonts w:ascii="Times New Roman" w:hAnsi="Times New Roman"/>
          <w:b/>
          <w:sz w:val="24"/>
          <w:szCs w:val="24"/>
        </w:rPr>
        <w:t>4.2.</w:t>
      </w:r>
      <w:r w:rsidRPr="00C32D2C">
        <w:rPr>
          <w:rFonts w:ascii="Times New Roman" w:hAnsi="Times New Roman"/>
          <w:sz w:val="24"/>
          <w:szCs w:val="24"/>
        </w:rPr>
        <w:t xml:space="preserve"> </w:t>
      </w:r>
      <w:r w:rsidR="00EA4B56" w:rsidRPr="00C32D2C">
        <w:rPr>
          <w:rFonts w:ascii="Times New Roman" w:hAnsi="Times New Roman"/>
          <w:sz w:val="24"/>
          <w:szCs w:val="24"/>
        </w:rPr>
        <w:tab/>
      </w:r>
      <w:r w:rsidR="00F945FA" w:rsidRPr="00C32D2C">
        <w:rPr>
          <w:rFonts w:ascii="Times New Roman" w:hAnsi="Times New Roman"/>
          <w:sz w:val="24"/>
          <w:szCs w:val="24"/>
        </w:rPr>
        <w:t xml:space="preserve">В случае, если справедливая стоимость актива </w:t>
      </w:r>
      <w:r w:rsidR="000021D1" w:rsidRPr="00C32D2C">
        <w:rPr>
          <w:rFonts w:ascii="Times New Roman" w:hAnsi="Times New Roman"/>
          <w:sz w:val="24"/>
          <w:szCs w:val="24"/>
        </w:rPr>
        <w:t>без учета кредитного риска</w:t>
      </w:r>
      <w:r w:rsidR="00F945FA" w:rsidRPr="00C32D2C">
        <w:rPr>
          <w:rFonts w:ascii="Times New Roman" w:hAnsi="Times New Roman"/>
          <w:sz w:val="24"/>
          <w:szCs w:val="24"/>
        </w:rPr>
        <w:t xml:space="preserve"> рассчитывалась по методу приведенной стоимости денежных потоков в соответствии с Приложением №4, формула (1) применяется к каждому денежному потоку:</w:t>
      </w:r>
    </w:p>
    <w:p w14:paraId="0B1CE9DB" w14:textId="77777777" w:rsidR="00A41D84" w:rsidRPr="00C32D2C" w:rsidRDefault="00F945FA" w:rsidP="005F5AB2">
      <w:pPr>
        <w:spacing w:after="0" w:line="360" w:lineRule="auto"/>
        <w:ind w:left="1416" w:firstLine="708"/>
        <w:jc w:val="both"/>
        <w:rPr>
          <w:rFonts w:ascii="Times New Roman" w:hAnsi="Times New Roman"/>
          <w:sz w:val="24"/>
          <w:szCs w:val="24"/>
          <w:lang w:val="en-US"/>
        </w:rPr>
      </w:pPr>
      <w:r w:rsidRPr="00C32D2C">
        <w:rPr>
          <w:rFonts w:ascii="Times New Roman" w:hAnsi="Times New Roman"/>
          <w:szCs w:val="24"/>
          <w:lang w:val="en-US"/>
        </w:rPr>
        <w:t>PVdev</w:t>
      </w:r>
      <w:r w:rsidR="00A41D84" w:rsidRPr="00C32D2C">
        <w:rPr>
          <w:rFonts w:ascii="Times New Roman" w:hAnsi="Times New Roman"/>
          <w:szCs w:val="24"/>
          <w:lang w:val="en-US"/>
        </w:rPr>
        <w:t>(n)</w:t>
      </w:r>
      <w:r w:rsidRPr="00C32D2C">
        <w:rPr>
          <w:rFonts w:ascii="Times New Roman" w:hAnsi="Times New Roman"/>
          <w:sz w:val="24"/>
          <w:szCs w:val="24"/>
          <w:lang w:val="en-US"/>
        </w:rPr>
        <w:t>=(1</w:t>
      </w:r>
      <w:r w:rsidR="003C6FA5" w:rsidRPr="00C32D2C">
        <w:rPr>
          <w:rFonts w:ascii="Times New Roman" w:hAnsi="Times New Roman"/>
          <w:sz w:val="24"/>
          <w:szCs w:val="24"/>
          <w:lang w:val="en-US"/>
        </w:rPr>
        <w:t xml:space="preserve"> </w:t>
      </w:r>
      <w:r w:rsidRPr="00C32D2C">
        <w:rPr>
          <w:rFonts w:ascii="Times New Roman" w:hAnsi="Times New Roman"/>
          <w:sz w:val="24"/>
          <w:szCs w:val="24"/>
          <w:lang w:val="en-US"/>
        </w:rPr>
        <w:t>-</w:t>
      </w:r>
      <w:r w:rsidR="003C6FA5" w:rsidRPr="00C32D2C">
        <w:rPr>
          <w:rFonts w:ascii="Times New Roman" w:hAnsi="Times New Roman"/>
          <w:sz w:val="24"/>
          <w:szCs w:val="24"/>
          <w:lang w:val="en-US"/>
        </w:rPr>
        <w:t xml:space="preserve"> </w:t>
      </w:r>
      <w:r w:rsidRPr="00C32D2C">
        <w:rPr>
          <w:rFonts w:ascii="Times New Roman" w:hAnsi="Times New Roman"/>
          <w:sz w:val="24"/>
          <w:szCs w:val="24"/>
          <w:lang w:val="en-US"/>
        </w:rPr>
        <w:t>PD</w:t>
      </w:r>
      <w:r w:rsidR="00A41D84" w:rsidRPr="00C32D2C">
        <w:rPr>
          <w:rFonts w:ascii="Times New Roman" w:hAnsi="Times New Roman"/>
          <w:szCs w:val="24"/>
          <w:lang w:val="en-US"/>
        </w:rPr>
        <w:t>(n)</w:t>
      </w:r>
      <w:r w:rsidRPr="00C32D2C">
        <w:rPr>
          <w:rFonts w:ascii="Times New Roman" w:hAnsi="Times New Roman"/>
          <w:sz w:val="24"/>
          <w:szCs w:val="24"/>
          <w:lang w:val="en-US"/>
        </w:rPr>
        <w:t>*LGD)*PV</w:t>
      </w:r>
      <w:r w:rsidR="00A41D84" w:rsidRPr="00C32D2C">
        <w:rPr>
          <w:rFonts w:ascii="Times New Roman" w:hAnsi="Times New Roman"/>
          <w:szCs w:val="24"/>
          <w:lang w:val="en-US"/>
        </w:rPr>
        <w:t xml:space="preserve">(n)                                                 </w:t>
      </w:r>
      <w:r w:rsidR="00A41D84" w:rsidRPr="00C32D2C">
        <w:rPr>
          <w:rFonts w:ascii="Times New Roman" w:hAnsi="Times New Roman"/>
          <w:sz w:val="24"/>
          <w:szCs w:val="24"/>
          <w:lang w:val="en-US"/>
        </w:rPr>
        <w:t>(1’),</w:t>
      </w:r>
    </w:p>
    <w:p w14:paraId="695EC6A1" w14:textId="77777777" w:rsidR="00910564" w:rsidRPr="00C32D2C" w:rsidRDefault="00A41D84" w:rsidP="00A41D84">
      <w:pPr>
        <w:spacing w:after="0" w:line="360" w:lineRule="auto"/>
        <w:jc w:val="both"/>
        <w:rPr>
          <w:rFonts w:ascii="Times New Roman" w:hAnsi="Times New Roman"/>
          <w:sz w:val="24"/>
          <w:szCs w:val="24"/>
        </w:rPr>
      </w:pPr>
      <w:r w:rsidRPr="00C32D2C">
        <w:rPr>
          <w:rFonts w:ascii="Times New Roman" w:hAnsi="Times New Roman"/>
          <w:sz w:val="24"/>
          <w:szCs w:val="24"/>
        </w:rPr>
        <w:t xml:space="preserve">где индекс (n) означает порядковый номер денежного потока, PD(n) – это вероятность дефолта, соответствующая сроку денежного потока с номером </w:t>
      </w:r>
      <w:r w:rsidRPr="00C32D2C">
        <w:rPr>
          <w:rFonts w:ascii="Times New Roman" w:hAnsi="Times New Roman"/>
          <w:sz w:val="24"/>
          <w:szCs w:val="24"/>
          <w:lang w:val="en-US"/>
        </w:rPr>
        <w:t>n</w:t>
      </w:r>
      <w:r w:rsidR="002E60A3" w:rsidRPr="00C32D2C">
        <w:rPr>
          <w:rFonts w:ascii="Times New Roman" w:hAnsi="Times New Roman"/>
          <w:sz w:val="24"/>
          <w:szCs w:val="24"/>
        </w:rPr>
        <w:t xml:space="preserve">, PV(n) – это величина денежного потока с номером </w:t>
      </w:r>
      <w:r w:rsidR="002E60A3" w:rsidRPr="00C32D2C">
        <w:rPr>
          <w:rFonts w:ascii="Times New Roman" w:hAnsi="Times New Roman"/>
          <w:sz w:val="24"/>
          <w:szCs w:val="24"/>
          <w:lang w:val="en-US"/>
        </w:rPr>
        <w:t>n</w:t>
      </w:r>
      <w:r w:rsidR="002E60A3" w:rsidRPr="00C32D2C">
        <w:rPr>
          <w:rFonts w:ascii="Times New Roman" w:hAnsi="Times New Roman"/>
          <w:sz w:val="24"/>
          <w:szCs w:val="24"/>
        </w:rPr>
        <w:t xml:space="preserve"> до корректировки.</w:t>
      </w:r>
      <w:r w:rsidR="002B59FB" w:rsidRPr="00C32D2C">
        <w:rPr>
          <w:rFonts w:ascii="Times New Roman" w:hAnsi="Times New Roman"/>
          <w:sz w:val="24"/>
          <w:szCs w:val="24"/>
        </w:rPr>
        <w:t xml:space="preserve"> </w:t>
      </w:r>
    </w:p>
    <w:p w14:paraId="6F442E87" w14:textId="0F8D92E3" w:rsidR="00A41D84" w:rsidRPr="00C32D2C" w:rsidRDefault="002B59FB" w:rsidP="00A41D84">
      <w:pPr>
        <w:spacing w:after="0" w:line="360" w:lineRule="auto"/>
        <w:jc w:val="both"/>
        <w:rPr>
          <w:rFonts w:ascii="Times New Roman" w:hAnsi="Times New Roman"/>
          <w:sz w:val="24"/>
          <w:szCs w:val="24"/>
        </w:rPr>
      </w:pPr>
      <w:r w:rsidRPr="00C32D2C">
        <w:rPr>
          <w:rFonts w:ascii="Times New Roman" w:hAnsi="Times New Roman"/>
          <w:sz w:val="24"/>
          <w:szCs w:val="24"/>
        </w:rPr>
        <w:t xml:space="preserve">Порядок определения вероятностей дефолта и уровня потерь при дефолте описан </w:t>
      </w:r>
      <w:r w:rsidR="00D66880" w:rsidRPr="00C32D2C">
        <w:rPr>
          <w:rFonts w:ascii="Times New Roman" w:hAnsi="Times New Roman"/>
          <w:sz w:val="24"/>
          <w:szCs w:val="24"/>
        </w:rPr>
        <w:t>далее в настоящем Приложении</w:t>
      </w:r>
      <w:r w:rsidRPr="00C32D2C">
        <w:rPr>
          <w:rFonts w:ascii="Times New Roman" w:hAnsi="Times New Roman"/>
          <w:sz w:val="24"/>
          <w:szCs w:val="24"/>
        </w:rPr>
        <w:t>.</w:t>
      </w:r>
      <w:r w:rsidR="006430AF" w:rsidRPr="00C32D2C">
        <w:rPr>
          <w:rFonts w:ascii="Times New Roman" w:hAnsi="Times New Roman"/>
          <w:sz w:val="24"/>
          <w:szCs w:val="24"/>
        </w:rPr>
        <w:t xml:space="preserve"> </w:t>
      </w:r>
    </w:p>
    <w:p w14:paraId="1AACA1B0" w14:textId="2FB48AC5" w:rsidR="001F4713" w:rsidRPr="00C32D2C" w:rsidRDefault="004A29F6" w:rsidP="005F5AB2">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Величин</w:t>
      </w:r>
      <w:r w:rsidR="002E60A3" w:rsidRPr="00C32D2C">
        <w:rPr>
          <w:rFonts w:ascii="Times New Roman" w:hAnsi="Times New Roman"/>
          <w:sz w:val="24"/>
          <w:szCs w:val="24"/>
        </w:rPr>
        <w:t>ы</w:t>
      </w:r>
      <w:r w:rsidRPr="00C32D2C">
        <w:rPr>
          <w:rFonts w:ascii="Times New Roman" w:hAnsi="Times New Roman"/>
          <w:sz w:val="24"/>
          <w:szCs w:val="24"/>
        </w:rPr>
        <w:t xml:space="preserve"> </w:t>
      </w:r>
      <m:oMath>
        <m:d>
          <m:dPr>
            <m:ctrlPr>
              <w:rPr>
                <w:rFonts w:ascii="Cambria Math" w:hAnsi="Cambria Math"/>
                <w:sz w:val="24"/>
                <w:szCs w:val="24"/>
              </w:rPr>
            </m:ctrlPr>
          </m:dPr>
          <m:e>
            <m:r>
              <m:rPr>
                <m:sty m:val="p"/>
              </m:rPr>
              <w:rPr>
                <w:rFonts w:ascii="Cambria Math" w:hAnsi="Cambria Math"/>
                <w:sz w:val="24"/>
                <w:szCs w:val="24"/>
              </w:rPr>
              <m:t>1-PD*LGD</m:t>
            </m:r>
          </m:e>
        </m:d>
      </m:oMath>
      <w:r w:rsidRPr="00C32D2C">
        <w:rPr>
          <w:rFonts w:ascii="Times New Roman" w:hAnsi="Times New Roman"/>
          <w:sz w:val="24"/>
          <w:szCs w:val="24"/>
        </w:rPr>
        <w:t xml:space="preserve"> </w:t>
      </w:r>
      <w:r w:rsidR="002E60A3" w:rsidRPr="00C32D2C">
        <w:rPr>
          <w:rFonts w:ascii="Times New Roman" w:hAnsi="Times New Roman"/>
          <w:sz w:val="24"/>
          <w:szCs w:val="24"/>
        </w:rPr>
        <w:t>и (1</w:t>
      </w:r>
      <w:r w:rsidR="003C6FA5" w:rsidRPr="00C32D2C">
        <w:rPr>
          <w:rFonts w:ascii="Times New Roman" w:hAnsi="Times New Roman"/>
          <w:sz w:val="24"/>
          <w:szCs w:val="24"/>
        </w:rPr>
        <w:t xml:space="preserve"> </w:t>
      </w:r>
      <w:r w:rsidR="002E60A3" w:rsidRPr="00C32D2C">
        <w:rPr>
          <w:rFonts w:ascii="Times New Roman" w:hAnsi="Times New Roman"/>
          <w:sz w:val="24"/>
          <w:szCs w:val="24"/>
        </w:rPr>
        <w:t>-</w:t>
      </w:r>
      <w:r w:rsidR="003C6FA5" w:rsidRPr="00C32D2C">
        <w:rPr>
          <w:rFonts w:ascii="Times New Roman" w:hAnsi="Times New Roman"/>
          <w:sz w:val="24"/>
          <w:szCs w:val="24"/>
        </w:rPr>
        <w:t xml:space="preserve"> </w:t>
      </w:r>
      <w:r w:rsidR="002E60A3" w:rsidRPr="00C32D2C">
        <w:rPr>
          <w:rFonts w:ascii="Times New Roman" w:hAnsi="Times New Roman"/>
          <w:sz w:val="24"/>
          <w:szCs w:val="24"/>
          <w:lang w:val="en-US"/>
        </w:rPr>
        <w:t>PD</w:t>
      </w:r>
      <w:r w:rsidR="002E60A3" w:rsidRPr="00C32D2C">
        <w:rPr>
          <w:rFonts w:ascii="Times New Roman" w:hAnsi="Times New Roman"/>
          <w:szCs w:val="24"/>
        </w:rPr>
        <w:t>(</w:t>
      </w:r>
      <w:r w:rsidR="002E60A3" w:rsidRPr="00C32D2C">
        <w:rPr>
          <w:rFonts w:ascii="Times New Roman" w:hAnsi="Times New Roman"/>
          <w:szCs w:val="24"/>
          <w:lang w:val="en-US"/>
        </w:rPr>
        <w:t>n</w:t>
      </w:r>
      <w:r w:rsidR="002E60A3" w:rsidRPr="00C32D2C">
        <w:rPr>
          <w:rFonts w:ascii="Times New Roman" w:hAnsi="Times New Roman"/>
          <w:szCs w:val="24"/>
        </w:rPr>
        <w:t>)</w:t>
      </w:r>
      <w:r w:rsidR="002E60A3" w:rsidRPr="00C32D2C">
        <w:rPr>
          <w:rFonts w:ascii="Times New Roman" w:hAnsi="Times New Roman"/>
          <w:sz w:val="24"/>
          <w:szCs w:val="24"/>
        </w:rPr>
        <w:t>*</w:t>
      </w:r>
      <w:r w:rsidR="002E60A3" w:rsidRPr="00C32D2C">
        <w:rPr>
          <w:rFonts w:ascii="Times New Roman" w:hAnsi="Times New Roman"/>
          <w:sz w:val="24"/>
          <w:szCs w:val="24"/>
          <w:lang w:val="en-US"/>
        </w:rPr>
        <w:t>LGD</w:t>
      </w:r>
      <w:r w:rsidR="002E60A3" w:rsidRPr="00C32D2C">
        <w:rPr>
          <w:rFonts w:ascii="Times New Roman" w:hAnsi="Times New Roman"/>
          <w:sz w:val="24"/>
          <w:szCs w:val="24"/>
        </w:rPr>
        <w:t xml:space="preserve">) </w:t>
      </w:r>
      <w:r w:rsidRPr="00C32D2C">
        <w:rPr>
          <w:rFonts w:ascii="Times New Roman" w:hAnsi="Times New Roman"/>
          <w:sz w:val="24"/>
          <w:szCs w:val="24"/>
        </w:rPr>
        <w:t>определя</w:t>
      </w:r>
      <w:r w:rsidR="002E60A3" w:rsidRPr="00C32D2C">
        <w:rPr>
          <w:rFonts w:ascii="Times New Roman" w:hAnsi="Times New Roman"/>
          <w:sz w:val="24"/>
          <w:szCs w:val="24"/>
        </w:rPr>
        <w:t>ю</w:t>
      </w:r>
      <w:r w:rsidRPr="00C32D2C">
        <w:rPr>
          <w:rFonts w:ascii="Times New Roman" w:hAnsi="Times New Roman"/>
          <w:sz w:val="24"/>
          <w:szCs w:val="24"/>
        </w:rPr>
        <w:t>тся с точностью до двух знаков после запятой.</w:t>
      </w:r>
      <w:r w:rsidR="0035251D" w:rsidRPr="00C32D2C">
        <w:rPr>
          <w:rFonts w:ascii="Times New Roman" w:hAnsi="Times New Roman"/>
          <w:sz w:val="24"/>
          <w:szCs w:val="24"/>
        </w:rPr>
        <w:t xml:space="preserve"> </w:t>
      </w:r>
      <w:r w:rsidR="001F4713" w:rsidRPr="00C32D2C">
        <w:rPr>
          <w:rFonts w:ascii="Times New Roman" w:hAnsi="Times New Roman"/>
          <w:sz w:val="24"/>
          <w:szCs w:val="24"/>
        </w:rPr>
        <w:t>Величины PD, PD(n), LGD рассчитываются на каждую дату тестирования актива на обесценение и остаются неизменными до следующей даты тестирования.</w:t>
      </w:r>
    </w:p>
    <w:p w14:paraId="1BB9C18E" w14:textId="0AF2FC84" w:rsidR="00910564" w:rsidRPr="00C32D2C" w:rsidRDefault="00910564" w:rsidP="005F5AB2">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b/>
          <w:sz w:val="24"/>
          <w:szCs w:val="24"/>
        </w:rPr>
        <w:t>4.3.</w:t>
      </w:r>
      <w:r w:rsidRPr="00C32D2C">
        <w:rPr>
          <w:rFonts w:ascii="Times New Roman" w:hAnsi="Times New Roman"/>
          <w:sz w:val="24"/>
          <w:szCs w:val="24"/>
        </w:rPr>
        <w:t xml:space="preserve"> </w:t>
      </w:r>
      <w:r w:rsidR="00EA4B56" w:rsidRPr="00C32D2C">
        <w:rPr>
          <w:rFonts w:ascii="Times New Roman" w:hAnsi="Times New Roman"/>
          <w:sz w:val="24"/>
          <w:szCs w:val="24"/>
        </w:rPr>
        <w:tab/>
      </w:r>
      <w:r w:rsidRPr="00C32D2C">
        <w:rPr>
          <w:rFonts w:ascii="Times New Roman" w:hAnsi="Times New Roman"/>
          <w:sz w:val="24"/>
          <w:szCs w:val="24"/>
        </w:rPr>
        <w:t>Формулы (1) и (1’) применяется как в отношении стандартных активов (без признаков обесценения), так и в отношении обесцененных активов</w:t>
      </w:r>
      <w:r w:rsidR="00405D0E" w:rsidRPr="00C32D2C">
        <w:rPr>
          <w:rFonts w:ascii="Times New Roman" w:hAnsi="Times New Roman"/>
          <w:sz w:val="24"/>
          <w:szCs w:val="24"/>
        </w:rPr>
        <w:t>.</w:t>
      </w:r>
    </w:p>
    <w:p w14:paraId="0E9F3E5B" w14:textId="46EEF06E" w:rsidR="00EE67A9" w:rsidRPr="00C32D2C" w:rsidRDefault="00EA4B56" w:rsidP="005F5AB2">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EE67A9" w:rsidRPr="00C32D2C">
        <w:rPr>
          <w:rFonts w:ascii="Times New Roman" w:hAnsi="Times New Roman"/>
          <w:sz w:val="24"/>
          <w:szCs w:val="24"/>
        </w:rPr>
        <w:t>В отношении операционной дебиторской задолженности физических и юридических лиц корректировка стоимости с учетом кредитного риска не производится при условии соблюдения требований для признания задолженности в качестве операционной. В отношении депозитов и требований фонда по сделкам обратного РЕПО корректировка стоимости с учетом кредитного риска производится только при выявлении признаков обесценения.</w:t>
      </w:r>
    </w:p>
    <w:p w14:paraId="638263AF" w14:textId="59C163D0" w:rsidR="00EE67A9" w:rsidRPr="00C32D2C" w:rsidRDefault="00EA4B56" w:rsidP="00EE67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EE67A9" w:rsidRPr="00C32D2C">
        <w:rPr>
          <w:rFonts w:ascii="Times New Roman" w:hAnsi="Times New Roman"/>
          <w:sz w:val="24"/>
          <w:szCs w:val="24"/>
        </w:rPr>
        <w:t>Стоимость актива, определенная оценщиком, не подлежит корректировке на кредитный риск при отсутствии призна</w:t>
      </w:r>
      <w:r w:rsidR="00793A9C" w:rsidRPr="00C32D2C">
        <w:rPr>
          <w:rFonts w:ascii="Times New Roman" w:hAnsi="Times New Roman"/>
          <w:sz w:val="24"/>
          <w:szCs w:val="24"/>
        </w:rPr>
        <w:t xml:space="preserve">ков обесценения </w:t>
      </w:r>
      <w:r w:rsidR="00EE67A9" w:rsidRPr="00C32D2C">
        <w:rPr>
          <w:rFonts w:ascii="Times New Roman" w:hAnsi="Times New Roman"/>
          <w:sz w:val="24"/>
          <w:szCs w:val="24"/>
        </w:rPr>
        <w:t xml:space="preserve">после даты оценки актива. В случае если справедливая стоимость тестируемого актива определялась на основании отчета оценщика, составленного на дату, предшествующую дате возникновения признаков обесценения актива, при возникновении события, ведущего к обесценению актива (негативного события), управляющая компания в течение 20 дней получает отчет об оценке данного актива независимым оценщиком на дату не ранее даты возникновения указанного события. При этом с даты наступления негативного события, и до даты применения нового отчета оценщика, Управляющая компания корректирует последнюю известную справедливую стоимость, определенную по отчету оценщика, с применением методов корректировки справедливой стоимости, указанных в настоящем приложении. </w:t>
      </w:r>
    </w:p>
    <w:p w14:paraId="5AD7B89F" w14:textId="76D1AB70" w:rsidR="00EE67A9" w:rsidRPr="00C32D2C" w:rsidRDefault="00EA4B56" w:rsidP="00EE67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EE67A9" w:rsidRPr="00C32D2C">
        <w:rPr>
          <w:rFonts w:ascii="Times New Roman" w:hAnsi="Times New Roman"/>
          <w:sz w:val="24"/>
          <w:szCs w:val="24"/>
        </w:rPr>
        <w:t>Отчет независимого оценщика, составленный на дату после выявления признаков обесценения (в т.ч. признаков дефолта), может быть использован для оценки справедливой стоимости с учетом кредитного риска для любых активов, в т.ч. ранее оценивавшихся без привлечения оценщика.</w:t>
      </w:r>
    </w:p>
    <w:p w14:paraId="34EFB37E" w14:textId="77777777" w:rsidR="00EE67A9" w:rsidRPr="00C32D2C" w:rsidRDefault="00EE67A9" w:rsidP="00EE67A9">
      <w:pPr>
        <w:tabs>
          <w:tab w:val="left" w:pos="709"/>
        </w:tabs>
        <w:autoSpaceDE w:val="0"/>
        <w:autoSpaceDN w:val="0"/>
        <w:spacing w:after="0" w:line="360" w:lineRule="auto"/>
        <w:jc w:val="both"/>
        <w:rPr>
          <w:rFonts w:ascii="Times New Roman" w:hAnsi="Times New Roman"/>
          <w:sz w:val="24"/>
          <w:szCs w:val="24"/>
        </w:rPr>
      </w:pPr>
    </w:p>
    <w:p w14:paraId="23169B9C" w14:textId="26CDF9A5" w:rsidR="00EE67A9" w:rsidRPr="00C32D2C" w:rsidRDefault="00591850" w:rsidP="00B11716">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b/>
          <w:sz w:val="24"/>
          <w:szCs w:val="24"/>
        </w:rPr>
        <w:t>4.</w:t>
      </w:r>
      <w:r w:rsidR="00910564" w:rsidRPr="00C32D2C">
        <w:rPr>
          <w:rFonts w:ascii="Times New Roman" w:hAnsi="Times New Roman"/>
          <w:b/>
          <w:sz w:val="24"/>
          <w:szCs w:val="24"/>
        </w:rPr>
        <w:t>4</w:t>
      </w:r>
      <w:r w:rsidRPr="00C32D2C">
        <w:rPr>
          <w:rFonts w:ascii="Times New Roman" w:hAnsi="Times New Roman"/>
          <w:b/>
          <w:sz w:val="24"/>
          <w:szCs w:val="24"/>
        </w:rPr>
        <w:t>.</w:t>
      </w:r>
      <w:r w:rsidRPr="00C32D2C">
        <w:rPr>
          <w:rFonts w:ascii="Times New Roman" w:hAnsi="Times New Roman"/>
          <w:sz w:val="24"/>
          <w:szCs w:val="24"/>
        </w:rPr>
        <w:t xml:space="preserve"> </w:t>
      </w:r>
      <w:r w:rsidR="00EA4B56" w:rsidRPr="00C32D2C">
        <w:rPr>
          <w:rFonts w:ascii="Times New Roman" w:hAnsi="Times New Roman"/>
          <w:sz w:val="24"/>
          <w:szCs w:val="24"/>
        </w:rPr>
        <w:tab/>
      </w:r>
      <w:r w:rsidR="00EE67A9" w:rsidRPr="00C32D2C">
        <w:rPr>
          <w:rFonts w:ascii="Times New Roman" w:hAnsi="Times New Roman"/>
          <w:b/>
          <w:sz w:val="24"/>
          <w:szCs w:val="24"/>
        </w:rPr>
        <w:t>Особенности оценки задолженности физических лиц с учетом кредитного риска</w:t>
      </w:r>
      <w:r w:rsidR="00EE67A9" w:rsidRPr="00C32D2C">
        <w:rPr>
          <w:rFonts w:ascii="Times New Roman" w:hAnsi="Times New Roman"/>
          <w:sz w:val="24"/>
          <w:szCs w:val="24"/>
        </w:rPr>
        <w:t>.</w:t>
      </w:r>
    </w:p>
    <w:p w14:paraId="0C1EF320" w14:textId="77777777" w:rsidR="00D80260" w:rsidRPr="00C32D2C" w:rsidRDefault="00EA4B56" w:rsidP="00B11716">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B11716" w:rsidRPr="00C32D2C">
        <w:rPr>
          <w:rFonts w:ascii="Times New Roman" w:hAnsi="Times New Roman"/>
          <w:sz w:val="24"/>
          <w:szCs w:val="24"/>
        </w:rPr>
        <w:t>Для оц</w:t>
      </w:r>
      <w:r w:rsidR="00E90130" w:rsidRPr="00C32D2C">
        <w:rPr>
          <w:rFonts w:ascii="Times New Roman" w:hAnsi="Times New Roman"/>
          <w:sz w:val="24"/>
          <w:szCs w:val="24"/>
        </w:rPr>
        <w:t>енк</w:t>
      </w:r>
      <w:r w:rsidR="00B11716" w:rsidRPr="00C32D2C">
        <w:rPr>
          <w:rFonts w:ascii="Times New Roman" w:hAnsi="Times New Roman"/>
          <w:sz w:val="24"/>
          <w:szCs w:val="24"/>
        </w:rPr>
        <w:t>и</w:t>
      </w:r>
      <w:r w:rsidR="00E90130" w:rsidRPr="00C32D2C">
        <w:rPr>
          <w:rFonts w:ascii="Times New Roman" w:hAnsi="Times New Roman"/>
          <w:sz w:val="24"/>
          <w:szCs w:val="24"/>
        </w:rPr>
        <w:t xml:space="preserve"> </w:t>
      </w:r>
      <w:r w:rsidR="009839C2" w:rsidRPr="00C32D2C">
        <w:rPr>
          <w:rFonts w:ascii="Times New Roman" w:hAnsi="Times New Roman"/>
          <w:sz w:val="24"/>
          <w:szCs w:val="24"/>
        </w:rPr>
        <w:t xml:space="preserve">справедливой стоимости с учетом кредитного риска </w:t>
      </w:r>
      <w:r w:rsidR="00591850" w:rsidRPr="00C32D2C">
        <w:rPr>
          <w:rFonts w:ascii="Times New Roman" w:hAnsi="Times New Roman"/>
          <w:sz w:val="24"/>
          <w:szCs w:val="24"/>
        </w:rPr>
        <w:t>необеспеченн</w:t>
      </w:r>
      <w:r w:rsidR="00B11716" w:rsidRPr="00C32D2C">
        <w:rPr>
          <w:rFonts w:ascii="Times New Roman" w:hAnsi="Times New Roman"/>
          <w:sz w:val="24"/>
          <w:szCs w:val="24"/>
        </w:rPr>
        <w:t>ой</w:t>
      </w:r>
      <w:r w:rsidR="00591850" w:rsidRPr="00C32D2C">
        <w:rPr>
          <w:rFonts w:ascii="Times New Roman" w:hAnsi="Times New Roman"/>
          <w:sz w:val="24"/>
          <w:szCs w:val="24"/>
        </w:rPr>
        <w:t xml:space="preserve"> или обеспеченн</w:t>
      </w:r>
      <w:r w:rsidR="00B11716" w:rsidRPr="00C32D2C">
        <w:rPr>
          <w:rFonts w:ascii="Times New Roman" w:hAnsi="Times New Roman"/>
          <w:sz w:val="24"/>
          <w:szCs w:val="24"/>
        </w:rPr>
        <w:t>ой</w:t>
      </w:r>
      <w:r w:rsidR="00591850" w:rsidRPr="00C32D2C">
        <w:rPr>
          <w:rFonts w:ascii="Times New Roman" w:hAnsi="Times New Roman"/>
          <w:sz w:val="24"/>
          <w:szCs w:val="24"/>
        </w:rPr>
        <w:t xml:space="preserve"> залогом жилой недвижимости (в случае наличия обеспечения в размере не менее, чем на 80% от номинальной стоимости задолженности) задолженност</w:t>
      </w:r>
      <w:r w:rsidR="00B11716" w:rsidRPr="00C32D2C">
        <w:rPr>
          <w:rFonts w:ascii="Times New Roman" w:hAnsi="Times New Roman"/>
          <w:sz w:val="24"/>
          <w:szCs w:val="24"/>
        </w:rPr>
        <w:t>и</w:t>
      </w:r>
      <w:r w:rsidR="00591850" w:rsidRPr="00C32D2C">
        <w:rPr>
          <w:rFonts w:ascii="Times New Roman" w:hAnsi="Times New Roman"/>
          <w:sz w:val="24"/>
          <w:szCs w:val="24"/>
        </w:rPr>
        <w:t xml:space="preserve"> </w:t>
      </w:r>
      <w:r w:rsidR="005C63D7" w:rsidRPr="00C32D2C">
        <w:rPr>
          <w:rFonts w:ascii="Times New Roman" w:hAnsi="Times New Roman"/>
          <w:b/>
          <w:sz w:val="24"/>
          <w:szCs w:val="24"/>
        </w:rPr>
        <w:t>физических</w:t>
      </w:r>
      <w:r w:rsidR="005C63D7" w:rsidRPr="00C32D2C">
        <w:rPr>
          <w:rFonts w:ascii="Times New Roman" w:hAnsi="Times New Roman"/>
          <w:sz w:val="24"/>
          <w:szCs w:val="24"/>
        </w:rPr>
        <w:t xml:space="preserve"> лиц</w:t>
      </w:r>
      <w:r w:rsidR="00B11716" w:rsidRPr="00C32D2C">
        <w:rPr>
          <w:rFonts w:ascii="Times New Roman" w:hAnsi="Times New Roman"/>
          <w:sz w:val="24"/>
          <w:szCs w:val="24"/>
        </w:rPr>
        <w:t xml:space="preserve"> </w:t>
      </w:r>
      <w:r w:rsidR="00B11716" w:rsidRPr="00C32D2C">
        <w:rPr>
          <w:rFonts w:ascii="Times New Roman" w:hAnsi="Times New Roman"/>
          <w:b/>
          <w:sz w:val="24"/>
          <w:szCs w:val="24"/>
        </w:rPr>
        <w:t>до наступления дефолта</w:t>
      </w:r>
      <w:r w:rsidR="00A13D56" w:rsidRPr="00C32D2C">
        <w:rPr>
          <w:rFonts w:ascii="Times New Roman" w:hAnsi="Times New Roman"/>
          <w:sz w:val="24"/>
          <w:szCs w:val="24"/>
        </w:rPr>
        <w:t xml:space="preserve"> </w:t>
      </w:r>
      <w:r w:rsidR="00591850" w:rsidRPr="00C32D2C">
        <w:rPr>
          <w:rFonts w:ascii="Times New Roman" w:hAnsi="Times New Roman"/>
          <w:sz w:val="24"/>
          <w:szCs w:val="24"/>
        </w:rPr>
        <w:t xml:space="preserve">может использоваться величина </w:t>
      </w:r>
      <w:r w:rsidR="008D2D4F" w:rsidRPr="00C32D2C">
        <w:rPr>
          <w:rFonts w:ascii="Times New Roman" w:hAnsi="Times New Roman"/>
          <w:sz w:val="24"/>
          <w:szCs w:val="24"/>
        </w:rPr>
        <w:t>CoR (</w:t>
      </w:r>
      <w:r w:rsidR="00591850" w:rsidRPr="00C32D2C">
        <w:rPr>
          <w:rFonts w:ascii="Times New Roman" w:hAnsi="Times New Roman"/>
          <w:sz w:val="24"/>
          <w:szCs w:val="24"/>
        </w:rPr>
        <w:t>Cost of Risk</w:t>
      </w:r>
      <w:r w:rsidR="008D2D4F" w:rsidRPr="00C32D2C">
        <w:rPr>
          <w:rFonts w:ascii="Times New Roman" w:hAnsi="Times New Roman"/>
          <w:sz w:val="24"/>
          <w:szCs w:val="24"/>
        </w:rPr>
        <w:t>)</w:t>
      </w:r>
      <w:r w:rsidR="00591850" w:rsidRPr="00C32D2C">
        <w:rPr>
          <w:rFonts w:ascii="Times New Roman" w:hAnsi="Times New Roman"/>
          <w:sz w:val="24"/>
          <w:szCs w:val="24"/>
        </w:rPr>
        <w:t xml:space="preserve">, рассчитанная по соответствующим кредитным портфелям </w:t>
      </w:r>
      <w:r w:rsidR="002B501A" w:rsidRPr="00C32D2C">
        <w:rPr>
          <w:rFonts w:ascii="Times New Roman" w:hAnsi="Times New Roman"/>
          <w:sz w:val="24"/>
          <w:szCs w:val="24"/>
        </w:rPr>
        <w:t>ПАО Сбербанк</w:t>
      </w:r>
      <w:r w:rsidR="00591850" w:rsidRPr="00C32D2C">
        <w:rPr>
          <w:rFonts w:ascii="Times New Roman" w:hAnsi="Times New Roman"/>
          <w:sz w:val="24"/>
          <w:szCs w:val="24"/>
        </w:rPr>
        <w:t>.</w:t>
      </w:r>
      <w:r w:rsidR="008F1B1E" w:rsidRPr="00C32D2C">
        <w:rPr>
          <w:rFonts w:ascii="Times New Roman" w:hAnsi="Times New Roman"/>
          <w:sz w:val="24"/>
          <w:szCs w:val="24"/>
        </w:rPr>
        <w:t xml:space="preserve"> </w:t>
      </w:r>
    </w:p>
    <w:p w14:paraId="33CE870F" w14:textId="36501315" w:rsidR="00D80260" w:rsidRPr="00C32D2C" w:rsidRDefault="00D80260" w:rsidP="00B11716">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t>CoR (Cost of Risk, стоимость риска, 0≤CoR≤1)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(банка).</w:t>
      </w:r>
    </w:p>
    <w:p w14:paraId="65838726" w14:textId="1FC07B8A" w:rsidR="008D2D4F" w:rsidRPr="00C32D2C" w:rsidRDefault="00D80260" w:rsidP="00B11716">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591850" w:rsidRPr="00C32D2C">
        <w:rPr>
          <w:rFonts w:ascii="Times New Roman" w:hAnsi="Times New Roman"/>
          <w:sz w:val="24"/>
          <w:szCs w:val="24"/>
        </w:rPr>
        <w:t xml:space="preserve">Величина CoR не </w:t>
      </w:r>
      <w:r w:rsidR="005048CC" w:rsidRPr="00C32D2C">
        <w:rPr>
          <w:rFonts w:ascii="Times New Roman" w:hAnsi="Times New Roman"/>
          <w:sz w:val="24"/>
          <w:szCs w:val="24"/>
        </w:rPr>
        <w:t>зависит от срока до</w:t>
      </w:r>
      <w:r w:rsidR="00591850" w:rsidRPr="00C32D2C">
        <w:rPr>
          <w:rFonts w:ascii="Times New Roman" w:hAnsi="Times New Roman"/>
          <w:sz w:val="24"/>
          <w:szCs w:val="24"/>
        </w:rPr>
        <w:t xml:space="preserve"> погашения</w:t>
      </w:r>
      <w:r w:rsidR="002524E4" w:rsidRPr="00C32D2C">
        <w:rPr>
          <w:rFonts w:ascii="Times New Roman" w:hAnsi="Times New Roman"/>
          <w:sz w:val="24"/>
          <w:szCs w:val="24"/>
        </w:rPr>
        <w:t xml:space="preserve"> задолженности</w:t>
      </w:r>
      <w:r w:rsidR="00591850" w:rsidRPr="00C32D2C">
        <w:rPr>
          <w:rFonts w:ascii="Times New Roman" w:hAnsi="Times New Roman"/>
          <w:sz w:val="24"/>
          <w:szCs w:val="24"/>
        </w:rPr>
        <w:t>. Для оценки использу</w:t>
      </w:r>
      <w:r w:rsidR="00861F7D" w:rsidRPr="00C32D2C">
        <w:rPr>
          <w:rFonts w:ascii="Times New Roman" w:hAnsi="Times New Roman"/>
          <w:sz w:val="24"/>
          <w:szCs w:val="24"/>
        </w:rPr>
        <w:t>ю</w:t>
      </w:r>
      <w:r w:rsidR="00591850" w:rsidRPr="00C32D2C">
        <w:rPr>
          <w:rFonts w:ascii="Times New Roman" w:hAnsi="Times New Roman"/>
          <w:sz w:val="24"/>
          <w:szCs w:val="24"/>
        </w:rPr>
        <w:t>тся Формул</w:t>
      </w:r>
      <w:r w:rsidR="00861F7D" w:rsidRPr="00C32D2C">
        <w:rPr>
          <w:rFonts w:ascii="Times New Roman" w:hAnsi="Times New Roman"/>
          <w:sz w:val="24"/>
          <w:szCs w:val="24"/>
        </w:rPr>
        <w:t>ы</w:t>
      </w:r>
      <w:r w:rsidR="00591850" w:rsidRPr="00C32D2C">
        <w:rPr>
          <w:rFonts w:ascii="Times New Roman" w:hAnsi="Times New Roman"/>
          <w:sz w:val="24"/>
          <w:szCs w:val="24"/>
        </w:rPr>
        <w:t xml:space="preserve"> </w:t>
      </w:r>
      <w:r w:rsidR="00A13D56" w:rsidRPr="00C32D2C">
        <w:rPr>
          <w:rFonts w:ascii="Times New Roman" w:hAnsi="Times New Roman"/>
          <w:sz w:val="24"/>
          <w:szCs w:val="24"/>
        </w:rPr>
        <w:t>(1) или (1’)</w:t>
      </w:r>
      <w:r w:rsidR="00591850" w:rsidRPr="00C32D2C">
        <w:rPr>
          <w:rFonts w:ascii="Times New Roman" w:hAnsi="Times New Roman"/>
          <w:sz w:val="24"/>
          <w:szCs w:val="24"/>
        </w:rPr>
        <w:t>, в котор</w:t>
      </w:r>
      <w:r w:rsidR="00861F7D" w:rsidRPr="00C32D2C">
        <w:rPr>
          <w:rFonts w:ascii="Times New Roman" w:hAnsi="Times New Roman"/>
          <w:sz w:val="24"/>
          <w:szCs w:val="24"/>
        </w:rPr>
        <w:t>ых</w:t>
      </w:r>
      <w:r w:rsidR="00591850" w:rsidRPr="00C32D2C">
        <w:rPr>
          <w:rFonts w:ascii="Times New Roman" w:hAnsi="Times New Roman"/>
          <w:sz w:val="24"/>
          <w:szCs w:val="24"/>
        </w:rPr>
        <w:t xml:space="preserve"> </w:t>
      </w:r>
      <w:r w:rsidR="00861F7D" w:rsidRPr="00C32D2C">
        <w:rPr>
          <w:rFonts w:ascii="Times New Roman" w:hAnsi="Times New Roman"/>
          <w:sz w:val="24"/>
          <w:szCs w:val="24"/>
        </w:rPr>
        <w:t xml:space="preserve">величина PD*LGD или </w:t>
      </w:r>
      <w:r w:rsidR="00591850" w:rsidRPr="00C32D2C">
        <w:rPr>
          <w:rFonts w:ascii="Times New Roman" w:hAnsi="Times New Roman"/>
          <w:sz w:val="24"/>
          <w:szCs w:val="24"/>
        </w:rPr>
        <w:t>каждое произведение PD(n)*LGD заменя</w:t>
      </w:r>
      <w:r w:rsidR="00861F7D" w:rsidRPr="00C32D2C">
        <w:rPr>
          <w:rFonts w:ascii="Times New Roman" w:hAnsi="Times New Roman"/>
          <w:sz w:val="24"/>
          <w:szCs w:val="24"/>
        </w:rPr>
        <w:t>ю</w:t>
      </w:r>
      <w:r w:rsidR="00591850" w:rsidRPr="00C32D2C">
        <w:rPr>
          <w:rFonts w:ascii="Times New Roman" w:hAnsi="Times New Roman"/>
          <w:sz w:val="24"/>
          <w:szCs w:val="24"/>
        </w:rPr>
        <w:t>тся на CoR</w:t>
      </w:r>
      <w:r w:rsidR="00A13D56" w:rsidRPr="00C32D2C">
        <w:rPr>
          <w:rFonts w:ascii="Times New Roman" w:hAnsi="Times New Roman"/>
          <w:sz w:val="24"/>
          <w:szCs w:val="24"/>
        </w:rPr>
        <w:t xml:space="preserve">. </w:t>
      </w:r>
    </w:p>
    <w:p w14:paraId="3A8C28E0" w14:textId="1012F315" w:rsidR="006251B0" w:rsidRPr="00C32D2C" w:rsidRDefault="006251B0" w:rsidP="00591850">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b/>
          <w:sz w:val="24"/>
          <w:szCs w:val="24"/>
        </w:rPr>
        <w:t>Порядок определения величины CoR</w:t>
      </w:r>
      <w:r w:rsidRPr="00C32D2C">
        <w:rPr>
          <w:rFonts w:ascii="Times New Roman" w:hAnsi="Times New Roman"/>
          <w:sz w:val="24"/>
          <w:szCs w:val="24"/>
        </w:rPr>
        <w:t>.</w:t>
      </w:r>
      <w:r w:rsidR="003B332F" w:rsidRPr="00C32D2C">
        <w:rPr>
          <w:rFonts w:ascii="Times New Roman" w:hAnsi="Times New Roman"/>
          <w:sz w:val="24"/>
          <w:szCs w:val="24"/>
        </w:rPr>
        <w:t xml:space="preserve"> </w:t>
      </w:r>
    </w:p>
    <w:p w14:paraId="091864DD" w14:textId="77777777" w:rsidR="00AB4D78" w:rsidRPr="00AB4D78" w:rsidRDefault="00EA4B56" w:rsidP="00AB4D78">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AB4D78" w:rsidRPr="00AB4D78">
        <w:rPr>
          <w:rFonts w:ascii="Times New Roman" w:hAnsi="Times New Roman"/>
          <w:sz w:val="24"/>
          <w:szCs w:val="24"/>
        </w:rPr>
        <w:t>Для расчетов используется последняя по времени официально опубликованная или полученная управляющей компанией по запросу квартальная/годовая отчетность по МСФО ПАО Сбербанк. В случае получения отчетности по запросу и использования ее данных при расчете СЧА, УК направляет полученную отчетность в специализированный депозитарий для подтверждения данных, использованных при расчете СЧА.</w:t>
      </w:r>
    </w:p>
    <w:p w14:paraId="07E228D6" w14:textId="77777777" w:rsidR="00AB4D78" w:rsidRPr="00AB4D78" w:rsidRDefault="00AB4D78" w:rsidP="00AB4D78">
      <w:pPr>
        <w:tabs>
          <w:tab w:val="left" w:pos="709"/>
        </w:tabs>
        <w:autoSpaceDE w:val="0"/>
        <w:autoSpaceDN w:val="0"/>
        <w:spacing w:after="0" w:line="360" w:lineRule="auto"/>
        <w:jc w:val="both"/>
        <w:rPr>
          <w:rFonts w:ascii="Times New Roman" w:hAnsi="Times New Roman"/>
          <w:sz w:val="24"/>
          <w:szCs w:val="24"/>
        </w:rPr>
      </w:pPr>
      <w:r w:rsidRPr="00AB4D78">
        <w:rPr>
          <w:rFonts w:ascii="Times New Roman" w:hAnsi="Times New Roman"/>
          <w:sz w:val="24"/>
          <w:szCs w:val="24"/>
        </w:rPr>
        <w:t>Анализируется информация о кредитах и авансах клиентам в разрезе следующих категорий:</w:t>
      </w:r>
    </w:p>
    <w:p w14:paraId="0A455637" w14:textId="77777777" w:rsidR="00AB4D78" w:rsidRPr="00AB4D78" w:rsidRDefault="00AB4D78" w:rsidP="00AB4D78">
      <w:pPr>
        <w:tabs>
          <w:tab w:val="left" w:pos="709"/>
        </w:tabs>
        <w:autoSpaceDE w:val="0"/>
        <w:autoSpaceDN w:val="0"/>
        <w:spacing w:after="0" w:line="360" w:lineRule="auto"/>
        <w:jc w:val="both"/>
        <w:rPr>
          <w:rFonts w:ascii="Times New Roman" w:hAnsi="Times New Roman"/>
          <w:sz w:val="24"/>
          <w:szCs w:val="24"/>
        </w:rPr>
      </w:pPr>
      <w:r w:rsidRPr="00AB4D78">
        <w:rPr>
          <w:rFonts w:ascii="Times New Roman" w:hAnsi="Times New Roman"/>
          <w:sz w:val="24"/>
          <w:szCs w:val="24"/>
        </w:rPr>
        <w:t>- для оценки CoR для обеспеченной ипотекой задолженности физических лиц анализируется категория «Жилищное кредитование физических лиц»;</w:t>
      </w:r>
    </w:p>
    <w:p w14:paraId="21091F80" w14:textId="77777777" w:rsidR="00AB4D78" w:rsidRPr="00AB4D78" w:rsidRDefault="00AB4D78" w:rsidP="00AB4D78">
      <w:pPr>
        <w:tabs>
          <w:tab w:val="left" w:pos="709"/>
        </w:tabs>
        <w:autoSpaceDE w:val="0"/>
        <w:autoSpaceDN w:val="0"/>
        <w:spacing w:after="0" w:line="360" w:lineRule="auto"/>
        <w:jc w:val="both"/>
        <w:rPr>
          <w:rFonts w:ascii="Times New Roman" w:hAnsi="Times New Roman"/>
          <w:sz w:val="24"/>
          <w:szCs w:val="24"/>
        </w:rPr>
      </w:pPr>
      <w:r w:rsidRPr="00AB4D78">
        <w:rPr>
          <w:rFonts w:ascii="Times New Roman" w:hAnsi="Times New Roman"/>
          <w:sz w:val="24"/>
          <w:szCs w:val="24"/>
        </w:rPr>
        <w:t xml:space="preserve"> - для оценки CoR для необеспеченной задолженности физических лиц анализируются категории «Потребительские и прочие ссуды физическим лицам» и «Кредитные карты и овердрафтное кредитование физических лиц».</w:t>
      </w:r>
    </w:p>
    <w:p w14:paraId="760A28B8" w14:textId="77777777" w:rsidR="00AB4D78" w:rsidRPr="00AB4D78" w:rsidRDefault="00AB4D78" w:rsidP="00AB4D78">
      <w:pPr>
        <w:tabs>
          <w:tab w:val="left" w:pos="709"/>
        </w:tabs>
        <w:autoSpaceDE w:val="0"/>
        <w:autoSpaceDN w:val="0"/>
        <w:spacing w:after="0" w:line="360" w:lineRule="auto"/>
        <w:jc w:val="both"/>
        <w:rPr>
          <w:rFonts w:ascii="Times New Roman" w:hAnsi="Times New Roman"/>
          <w:sz w:val="24"/>
          <w:szCs w:val="24"/>
        </w:rPr>
      </w:pPr>
      <w:r w:rsidRPr="00AB4D78">
        <w:rPr>
          <w:rFonts w:ascii="Times New Roman" w:hAnsi="Times New Roman"/>
          <w:sz w:val="24"/>
          <w:szCs w:val="24"/>
        </w:rPr>
        <w:tab/>
        <w:t xml:space="preserve">В зависимости от изменения кредитного качества с момента первоначального признания ПАО Сбербанк относит кредиты и авансы клиентам, к одной из следующих стадий: </w:t>
      </w:r>
    </w:p>
    <w:p w14:paraId="7EC91606" w14:textId="77777777" w:rsidR="00AB4D78" w:rsidRPr="00AB4D78" w:rsidRDefault="00AB4D78" w:rsidP="00AB4D78">
      <w:pPr>
        <w:tabs>
          <w:tab w:val="left" w:pos="709"/>
        </w:tabs>
        <w:autoSpaceDE w:val="0"/>
        <w:autoSpaceDN w:val="0"/>
        <w:spacing w:after="0" w:line="360" w:lineRule="auto"/>
        <w:jc w:val="both"/>
        <w:rPr>
          <w:rFonts w:ascii="Times New Roman" w:hAnsi="Times New Roman"/>
          <w:sz w:val="24"/>
          <w:szCs w:val="24"/>
        </w:rPr>
      </w:pPr>
      <w:r w:rsidRPr="00AB4D78">
        <w:rPr>
          <w:rFonts w:ascii="Times New Roman" w:hAnsi="Times New Roman"/>
          <w:sz w:val="24"/>
          <w:szCs w:val="24"/>
        </w:rPr>
        <w:t xml:space="preserve">- «12-месячные ожидаемые кредитные убытки» (Стадия 1) – активы, по которым не наблюдалось существенного увеличения кредитного риска, и по которым рассчитываются 12-месячные ожидаемые кредитные убытки; </w:t>
      </w:r>
    </w:p>
    <w:p w14:paraId="035ED5B3" w14:textId="77777777" w:rsidR="00AB4D78" w:rsidRPr="00AB4D78" w:rsidRDefault="00AB4D78" w:rsidP="00AB4D78">
      <w:pPr>
        <w:tabs>
          <w:tab w:val="left" w:pos="709"/>
        </w:tabs>
        <w:autoSpaceDE w:val="0"/>
        <w:autoSpaceDN w:val="0"/>
        <w:spacing w:after="0" w:line="360" w:lineRule="auto"/>
        <w:jc w:val="both"/>
        <w:rPr>
          <w:rFonts w:ascii="Times New Roman" w:hAnsi="Times New Roman"/>
          <w:sz w:val="24"/>
          <w:szCs w:val="24"/>
        </w:rPr>
      </w:pPr>
      <w:r w:rsidRPr="00AB4D78">
        <w:rPr>
          <w:rFonts w:ascii="Times New Roman" w:hAnsi="Times New Roman"/>
          <w:sz w:val="24"/>
          <w:szCs w:val="24"/>
        </w:rPr>
        <w:t xml:space="preserve">- «Ожидаемые кредитные убытки за весь срок жизни – необесцененные активы» (Стадия 2) – активы, по которым произошло существенное увеличение кредитного риска, но не являющиеся обесцененными; ожидаемые кредитные убытки рассчитываются в течение всего срока жизни финансового инструмента; </w:t>
      </w:r>
    </w:p>
    <w:p w14:paraId="6838EEB2" w14:textId="77777777" w:rsidR="00AB4D78" w:rsidRPr="00AB4D78" w:rsidRDefault="00AB4D78" w:rsidP="00AB4D78">
      <w:pPr>
        <w:tabs>
          <w:tab w:val="left" w:pos="709"/>
        </w:tabs>
        <w:autoSpaceDE w:val="0"/>
        <w:autoSpaceDN w:val="0"/>
        <w:spacing w:after="0" w:line="360" w:lineRule="auto"/>
        <w:jc w:val="both"/>
        <w:rPr>
          <w:rFonts w:ascii="Times New Roman" w:hAnsi="Times New Roman"/>
          <w:sz w:val="24"/>
          <w:szCs w:val="24"/>
        </w:rPr>
      </w:pPr>
      <w:r w:rsidRPr="00AB4D78">
        <w:rPr>
          <w:rFonts w:ascii="Times New Roman" w:hAnsi="Times New Roman"/>
          <w:sz w:val="24"/>
          <w:szCs w:val="24"/>
        </w:rPr>
        <w:t>- «Ожидаемые кредитные убытки за весь срок жизни – обесцененные активы» (Стадия 3) – обесцененные активы.</w:t>
      </w:r>
    </w:p>
    <w:p w14:paraId="6B2A051E" w14:textId="77777777" w:rsidR="00AB4D78" w:rsidRPr="00AB4D78" w:rsidRDefault="00AB4D78" w:rsidP="00AB4D78">
      <w:pPr>
        <w:tabs>
          <w:tab w:val="left" w:pos="709"/>
        </w:tabs>
        <w:autoSpaceDE w:val="0"/>
        <w:autoSpaceDN w:val="0"/>
        <w:spacing w:after="0" w:line="360" w:lineRule="auto"/>
        <w:jc w:val="both"/>
        <w:rPr>
          <w:rFonts w:ascii="Times New Roman" w:hAnsi="Times New Roman"/>
          <w:sz w:val="24"/>
          <w:szCs w:val="24"/>
        </w:rPr>
      </w:pPr>
      <w:r w:rsidRPr="00AB4D78">
        <w:rPr>
          <w:rFonts w:ascii="Times New Roman" w:hAnsi="Times New Roman"/>
          <w:sz w:val="24"/>
          <w:szCs w:val="24"/>
        </w:rPr>
        <w:tab/>
        <w:t>Значения CoR на Стадии 1 используются для стандартных активов (без признаков обесценения). Значения CoR на Стадии 2 используются для обесцененных активов. Стадия 3 не используется.</w:t>
      </w:r>
    </w:p>
    <w:p w14:paraId="461343AA" w14:textId="77777777" w:rsidR="00AB4D78" w:rsidRPr="00AB4D78" w:rsidRDefault="00AB4D78" w:rsidP="00AB4D78">
      <w:pPr>
        <w:tabs>
          <w:tab w:val="left" w:pos="709"/>
        </w:tabs>
        <w:autoSpaceDE w:val="0"/>
        <w:autoSpaceDN w:val="0"/>
        <w:spacing w:after="0" w:line="360" w:lineRule="auto"/>
        <w:jc w:val="both"/>
        <w:rPr>
          <w:rFonts w:ascii="Times New Roman" w:hAnsi="Times New Roman"/>
          <w:sz w:val="24"/>
          <w:szCs w:val="24"/>
        </w:rPr>
      </w:pPr>
      <w:r w:rsidRPr="00AB4D78">
        <w:rPr>
          <w:rFonts w:ascii="Times New Roman" w:hAnsi="Times New Roman"/>
          <w:sz w:val="24"/>
          <w:szCs w:val="24"/>
        </w:rPr>
        <w:tab/>
        <w:t>Величина CoR для обеспеченной ипотекой жилой недвижимости задолженности физических лиц рассчитывается как отношение резерва под кредитные убытки, к валовой балансовой стоимости жилищного кредитования для Стадий 1 и 2. Расчет производится для каждой из Стадий в отдельности.</w:t>
      </w:r>
    </w:p>
    <w:p w14:paraId="6C179CA8" w14:textId="77777777" w:rsidR="00AB4D78" w:rsidRPr="00AB4D78" w:rsidRDefault="00AB4D78" w:rsidP="00AB4D78">
      <w:pPr>
        <w:tabs>
          <w:tab w:val="left" w:pos="709"/>
        </w:tabs>
        <w:autoSpaceDE w:val="0"/>
        <w:autoSpaceDN w:val="0"/>
        <w:spacing w:after="0" w:line="360" w:lineRule="auto"/>
        <w:jc w:val="both"/>
        <w:rPr>
          <w:rFonts w:ascii="Times New Roman" w:hAnsi="Times New Roman"/>
          <w:sz w:val="24"/>
          <w:szCs w:val="24"/>
        </w:rPr>
      </w:pPr>
      <w:r w:rsidRPr="00AB4D78">
        <w:rPr>
          <w:rFonts w:ascii="Times New Roman" w:hAnsi="Times New Roman"/>
          <w:sz w:val="24"/>
          <w:szCs w:val="24"/>
        </w:rPr>
        <w:tab/>
        <w:t>Величины CoR для необеспеченной задолженности физических лиц для Стадий 1 и 2 рассчитываются как отношение суммы резервов под кредитные убытки для категорий «Потребительские и прочие ссуды физическим лицам» и «Кредитные карты и овердрафтное кредитование физических лиц» к сумме валовых балансовых стоимостей активов в этих категориях. Расчет производится для каждой из Стадий в отдельности.</w:t>
      </w:r>
    </w:p>
    <w:p w14:paraId="60E1D94F" w14:textId="77777777" w:rsidR="00AB4D78" w:rsidRPr="00AB4D78" w:rsidRDefault="00AB4D78" w:rsidP="00AB4D78">
      <w:pPr>
        <w:tabs>
          <w:tab w:val="left" w:pos="709"/>
        </w:tabs>
        <w:autoSpaceDE w:val="0"/>
        <w:autoSpaceDN w:val="0"/>
        <w:spacing w:after="0" w:line="360" w:lineRule="auto"/>
        <w:jc w:val="both"/>
        <w:rPr>
          <w:rFonts w:ascii="Times New Roman" w:hAnsi="Times New Roman"/>
          <w:sz w:val="24"/>
          <w:szCs w:val="24"/>
        </w:rPr>
      </w:pPr>
      <w:r w:rsidRPr="00AB4D78">
        <w:rPr>
          <w:rFonts w:ascii="Times New Roman" w:hAnsi="Times New Roman"/>
          <w:sz w:val="24"/>
          <w:szCs w:val="24"/>
        </w:rPr>
        <w:tab/>
        <w:t>Величина CoR рассчитывается на каждую дату тестирования актива на обесценение на основании последней по времени опубликованной (или полученной по запросу) квартальной/годовой отчетности по МСФО ПАО Сбербанк и не изменяется до следующей даты тестирования. Величина CoR определяется с точностью до четырех знаков после запятой (или до двух знаков после запятой в случае ее представления в процентном формате).</w:t>
      </w:r>
    </w:p>
    <w:p w14:paraId="535A8457" w14:textId="77777777" w:rsidR="00AB4D78" w:rsidRPr="00AB4D78" w:rsidRDefault="00AB4D78" w:rsidP="00AB4D78">
      <w:pPr>
        <w:tabs>
          <w:tab w:val="left" w:pos="709"/>
        </w:tabs>
        <w:autoSpaceDE w:val="0"/>
        <w:autoSpaceDN w:val="0"/>
        <w:spacing w:after="0" w:line="360" w:lineRule="auto"/>
        <w:jc w:val="both"/>
        <w:rPr>
          <w:rFonts w:ascii="Times New Roman" w:hAnsi="Times New Roman"/>
          <w:sz w:val="24"/>
          <w:szCs w:val="24"/>
        </w:rPr>
      </w:pPr>
    </w:p>
    <w:p w14:paraId="31E37C72" w14:textId="5293D2E0" w:rsidR="008661A9" w:rsidRPr="00C32D2C" w:rsidRDefault="00AB4D78" w:rsidP="00AB4D78">
      <w:pPr>
        <w:tabs>
          <w:tab w:val="left" w:pos="709"/>
        </w:tabs>
        <w:autoSpaceDE w:val="0"/>
        <w:autoSpaceDN w:val="0"/>
        <w:spacing w:after="0" w:line="360" w:lineRule="auto"/>
        <w:jc w:val="both"/>
        <w:rPr>
          <w:rFonts w:ascii="Times New Roman" w:hAnsi="Times New Roman"/>
          <w:sz w:val="24"/>
          <w:szCs w:val="24"/>
        </w:rPr>
      </w:pPr>
      <w:r w:rsidRPr="00AB4D78">
        <w:rPr>
          <w:rFonts w:ascii="Times New Roman" w:hAnsi="Times New Roman"/>
          <w:sz w:val="24"/>
          <w:szCs w:val="24"/>
        </w:rPr>
        <w:tab/>
        <w:t xml:space="preserve">Если права требования к физическому лицу обеспечены иным видом имущества, кроме ипотеки жилой недвижимости (в том числе, залогом и поручительством), то для оценки с учетом обеспечения </w:t>
      </w:r>
      <w:r w:rsidRPr="00AB4D78">
        <w:rPr>
          <w:rFonts w:ascii="Times New Roman" w:hAnsi="Times New Roman"/>
          <w:b/>
          <w:sz w:val="24"/>
          <w:szCs w:val="24"/>
        </w:rPr>
        <w:t>до наступления дефолта</w:t>
      </w:r>
      <w:r w:rsidRPr="00AB4D78">
        <w:rPr>
          <w:rFonts w:ascii="Times New Roman" w:hAnsi="Times New Roman"/>
          <w:sz w:val="24"/>
          <w:szCs w:val="24"/>
        </w:rPr>
        <w:t xml:space="preserve"> используется </w:t>
      </w:r>
      <w:r w:rsidRPr="00AB4D78">
        <w:rPr>
          <w:rFonts w:ascii="Times New Roman" w:hAnsi="Times New Roman"/>
          <w:sz w:val="24"/>
          <w:szCs w:val="24"/>
          <w:lang w:val="en-US"/>
        </w:rPr>
        <w:t>CoR</w:t>
      </w:r>
      <w:r w:rsidRPr="00AB4D78">
        <w:rPr>
          <w:rFonts w:ascii="Times New Roman" w:hAnsi="Times New Roman"/>
          <w:sz w:val="24"/>
          <w:szCs w:val="24"/>
        </w:rPr>
        <w:t xml:space="preserve">, рассчитанная для необеспеченной задолженности физических лиц, при этом величина </w:t>
      </w:r>
      <w:r w:rsidRPr="00AB4D78">
        <w:rPr>
          <w:rFonts w:ascii="Times New Roman" w:hAnsi="Times New Roman"/>
          <w:sz w:val="24"/>
          <w:szCs w:val="24"/>
          <w:lang w:val="en-US"/>
        </w:rPr>
        <w:t>CoR</w:t>
      </w:r>
      <w:r w:rsidRPr="00AB4D78">
        <w:rPr>
          <w:rFonts w:ascii="Times New Roman" w:hAnsi="Times New Roman"/>
          <w:sz w:val="24"/>
          <w:szCs w:val="24"/>
        </w:rPr>
        <w:t xml:space="preserve"> приравнивается к </w:t>
      </w:r>
      <w:r w:rsidRPr="00AB4D78">
        <w:rPr>
          <w:rFonts w:ascii="Times New Roman" w:hAnsi="Times New Roman"/>
          <w:sz w:val="24"/>
          <w:szCs w:val="24"/>
          <w:lang w:val="en-US"/>
        </w:rPr>
        <w:t>PD</w:t>
      </w:r>
      <w:r w:rsidRPr="00AB4D78">
        <w:rPr>
          <w:rFonts w:ascii="Times New Roman" w:hAnsi="Times New Roman"/>
          <w:sz w:val="24"/>
          <w:szCs w:val="24"/>
        </w:rPr>
        <w:t xml:space="preserve"> или к PD(n) (при этом </w:t>
      </w:r>
      <w:r w:rsidRPr="00AB4D78">
        <w:rPr>
          <w:rFonts w:ascii="Times New Roman" w:hAnsi="Times New Roman"/>
          <w:sz w:val="24"/>
          <w:szCs w:val="24"/>
          <w:lang w:val="en-US"/>
        </w:rPr>
        <w:t>PD</w:t>
      </w:r>
      <w:r w:rsidRPr="00AB4D78">
        <w:rPr>
          <w:rFonts w:ascii="Times New Roman" w:hAnsi="Times New Roman"/>
          <w:sz w:val="24"/>
          <w:szCs w:val="24"/>
        </w:rPr>
        <w:t>(</w:t>
      </w:r>
      <w:r w:rsidRPr="00AB4D78">
        <w:rPr>
          <w:rFonts w:ascii="Times New Roman" w:hAnsi="Times New Roman"/>
          <w:sz w:val="24"/>
          <w:szCs w:val="24"/>
          <w:lang w:val="en-US"/>
        </w:rPr>
        <w:t>n</w:t>
      </w:r>
      <w:r w:rsidRPr="00AB4D78">
        <w:rPr>
          <w:rFonts w:ascii="Times New Roman" w:hAnsi="Times New Roman"/>
          <w:sz w:val="24"/>
          <w:szCs w:val="24"/>
        </w:rPr>
        <w:t xml:space="preserve">) не зависит от времени). </w:t>
      </w:r>
      <w:r w:rsidRPr="00AB4D78">
        <w:rPr>
          <w:rFonts w:ascii="Times New Roman" w:hAnsi="Times New Roman"/>
          <w:sz w:val="24"/>
          <w:szCs w:val="24"/>
          <w:lang w:val="en-US"/>
        </w:rPr>
        <w:t>LGD</w:t>
      </w:r>
      <w:r w:rsidRPr="00AB4D78">
        <w:rPr>
          <w:rFonts w:ascii="Times New Roman" w:hAnsi="Times New Roman"/>
          <w:sz w:val="24"/>
          <w:szCs w:val="24"/>
        </w:rPr>
        <w:t xml:space="preserve"> с учетом обеспечения определяется соответствии с порядком, описанным далее в настоящем Приложении</w:t>
      </w:r>
      <w:r w:rsidR="008661A9" w:rsidRPr="00C32D2C">
        <w:rPr>
          <w:rFonts w:ascii="Times New Roman" w:hAnsi="Times New Roman"/>
          <w:sz w:val="24"/>
          <w:szCs w:val="24"/>
        </w:rPr>
        <w:t xml:space="preserve">. </w:t>
      </w:r>
    </w:p>
    <w:p w14:paraId="7C443251" w14:textId="77777777" w:rsidR="00EA4B56" w:rsidRPr="00C32D2C" w:rsidRDefault="00EA4B56" w:rsidP="008661A9">
      <w:pPr>
        <w:tabs>
          <w:tab w:val="left" w:pos="709"/>
        </w:tabs>
        <w:autoSpaceDE w:val="0"/>
        <w:autoSpaceDN w:val="0"/>
        <w:spacing w:after="0" w:line="360" w:lineRule="auto"/>
        <w:jc w:val="both"/>
        <w:rPr>
          <w:rFonts w:ascii="Times New Roman" w:hAnsi="Times New Roman"/>
          <w:sz w:val="24"/>
          <w:szCs w:val="24"/>
        </w:rPr>
      </w:pPr>
    </w:p>
    <w:p w14:paraId="6BC38CF7" w14:textId="53A36DDA" w:rsidR="004A29F6" w:rsidRPr="00C32D2C" w:rsidRDefault="004A29F6" w:rsidP="00C902C4">
      <w:pPr>
        <w:keepNext/>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Порядок определения кредитного рейтинга контрагента</w:t>
      </w:r>
      <w:r w:rsidR="008062A1" w:rsidRPr="00C32D2C">
        <w:rPr>
          <w:rFonts w:ascii="Times New Roman" w:hAnsi="Times New Roman"/>
          <w:b/>
          <w:sz w:val="24"/>
          <w:szCs w:val="24"/>
        </w:rPr>
        <w:t xml:space="preserve"> </w:t>
      </w:r>
      <w:r w:rsidRPr="00C32D2C">
        <w:rPr>
          <w:rFonts w:ascii="Times New Roman" w:hAnsi="Times New Roman"/>
          <w:b/>
          <w:sz w:val="24"/>
          <w:szCs w:val="24"/>
        </w:rPr>
        <w:t>(контрагенты – юридические лица)</w:t>
      </w:r>
    </w:p>
    <w:p w14:paraId="4803CA21" w14:textId="77777777" w:rsidR="004A29F6" w:rsidRPr="00C32D2C" w:rsidRDefault="004A29F6" w:rsidP="00C902C4">
      <w:pPr>
        <w:pStyle w:val="aa"/>
        <w:keepNext/>
        <w:keepLines/>
        <w:numPr>
          <w:ilvl w:val="1"/>
          <w:numId w:val="94"/>
        </w:numPr>
        <w:spacing w:after="0" w:line="360" w:lineRule="auto"/>
        <w:ind w:left="709" w:hanging="709"/>
        <w:rPr>
          <w:rFonts w:ascii="Times New Roman" w:hAnsi="Times New Roman"/>
          <w:b/>
          <w:sz w:val="24"/>
          <w:szCs w:val="24"/>
        </w:rPr>
      </w:pPr>
      <w:r w:rsidRPr="00C32D2C">
        <w:rPr>
          <w:rFonts w:ascii="Times New Roman" w:hAnsi="Times New Roman"/>
          <w:b/>
          <w:sz w:val="24"/>
          <w:szCs w:val="24"/>
        </w:rPr>
        <w:t>Определение внешнего кредитного рейтинга контрагента</w:t>
      </w:r>
    </w:p>
    <w:p w14:paraId="1FFFC4AD" w14:textId="77777777" w:rsidR="002849A2" w:rsidRPr="002849A2" w:rsidRDefault="00EA4B56" w:rsidP="002849A2">
      <w:pPr>
        <w:pStyle w:val="aa"/>
        <w:tabs>
          <w:tab w:val="left" w:pos="709"/>
        </w:tabs>
        <w:autoSpaceDE w:val="0"/>
        <w:autoSpaceDN w:val="0"/>
        <w:adjustRightInd w:val="0"/>
        <w:spacing w:after="0" w:line="360" w:lineRule="auto"/>
        <w:ind w:left="0"/>
        <w:jc w:val="both"/>
        <w:rPr>
          <w:rFonts w:ascii="Times New Roman" w:hAnsi="Times New Roman"/>
          <w:color w:val="000000"/>
          <w:sz w:val="24"/>
          <w:szCs w:val="24"/>
        </w:rPr>
      </w:pPr>
      <w:r w:rsidRPr="00C32D2C">
        <w:rPr>
          <w:rFonts w:ascii="Times New Roman" w:hAnsi="Times New Roman"/>
          <w:color w:val="000000"/>
          <w:sz w:val="24"/>
          <w:szCs w:val="24"/>
        </w:rPr>
        <w:tab/>
      </w:r>
      <w:r w:rsidR="002849A2" w:rsidRPr="002849A2">
        <w:rPr>
          <w:rFonts w:ascii="Times New Roman" w:hAnsi="Times New Roman"/>
          <w:color w:val="000000"/>
          <w:sz w:val="24"/>
          <w:szCs w:val="24"/>
        </w:rPr>
        <w:t xml:space="preserve">На каждую дату тестирования актива на обесценение в соответствии с настоящей Методикой определяется перечень и характеристики финансовых активов, </w:t>
      </w:r>
      <w:r w:rsidR="002849A2" w:rsidRPr="002849A2">
        <w:rPr>
          <w:rFonts w:ascii="Times New Roman" w:hAnsi="Times New Roman"/>
          <w:sz w:val="24"/>
          <w:szCs w:val="24"/>
        </w:rPr>
        <w:t xml:space="preserve">тестируемых на обесценение. </w:t>
      </w:r>
    </w:p>
    <w:p w14:paraId="3228EB1A" w14:textId="77777777" w:rsidR="002849A2" w:rsidRPr="002849A2" w:rsidRDefault="002849A2" w:rsidP="002849A2">
      <w:pPr>
        <w:tabs>
          <w:tab w:val="left" w:pos="709"/>
        </w:tabs>
        <w:autoSpaceDE w:val="0"/>
        <w:autoSpaceDN w:val="0"/>
        <w:adjustRightInd w:val="0"/>
        <w:spacing w:after="0" w:line="360" w:lineRule="auto"/>
        <w:contextualSpacing/>
        <w:jc w:val="both"/>
        <w:rPr>
          <w:rFonts w:ascii="Times New Roman" w:hAnsi="Times New Roman"/>
          <w:color w:val="000000"/>
          <w:sz w:val="24"/>
          <w:szCs w:val="24"/>
        </w:rPr>
      </w:pPr>
      <w:r w:rsidRPr="002849A2">
        <w:rPr>
          <w:rFonts w:ascii="Times New Roman" w:hAnsi="Times New Roman"/>
          <w:sz w:val="24"/>
          <w:szCs w:val="24"/>
        </w:rPr>
        <w:tab/>
        <w:t xml:space="preserve">По каждому активу определяется контрагент. </w:t>
      </w:r>
      <w:r w:rsidRPr="002849A2">
        <w:rPr>
          <w:rFonts w:ascii="Times New Roman" w:hAnsi="Times New Roman"/>
          <w:color w:val="000000"/>
          <w:sz w:val="24"/>
          <w:szCs w:val="24"/>
        </w:rPr>
        <w:t>По контрагенту определяются внешние (долгосрочные) кредитные рейтинги, присвоенные на дату тестирования международными</w:t>
      </w:r>
      <w:r w:rsidRPr="002849A2">
        <w:rPr>
          <w:rFonts w:ascii="Times New Roman" w:hAnsi="Times New Roman"/>
          <w:color w:val="000000"/>
          <w:sz w:val="24"/>
          <w:szCs w:val="24"/>
          <w:vertAlign w:val="superscript"/>
        </w:rPr>
        <w:footnoteReference w:id="1"/>
      </w:r>
      <w:r w:rsidRPr="002849A2">
        <w:rPr>
          <w:rFonts w:ascii="Times New Roman" w:hAnsi="Times New Roman"/>
          <w:color w:val="000000"/>
          <w:sz w:val="24"/>
          <w:szCs w:val="24"/>
        </w:rPr>
        <w:t xml:space="preserve"> (S&amp;P, Moody’s, Fitch) и национальными</w:t>
      </w:r>
      <w:r w:rsidRPr="002849A2">
        <w:rPr>
          <w:rFonts w:ascii="Times New Roman" w:hAnsi="Times New Roman"/>
          <w:color w:val="000000"/>
          <w:sz w:val="24"/>
          <w:szCs w:val="24"/>
          <w:vertAlign w:val="superscript"/>
        </w:rPr>
        <w:footnoteReference w:id="2"/>
      </w:r>
      <w:r w:rsidRPr="002849A2">
        <w:rPr>
          <w:rFonts w:ascii="Times New Roman" w:hAnsi="Times New Roman"/>
          <w:color w:val="000000"/>
          <w:sz w:val="24"/>
          <w:szCs w:val="24"/>
        </w:rPr>
        <w:t xml:space="preserve"> (Эксперт РА, АКРА) рейтинговыми агентствами. В случае если контрагенту присвоен кредитный рейтинг более чем одним международным и (или) национальным агентством, выбирается наименьшее (наилучшее) значение рейтинга контрагента в соответствии с Таблицей 1 «Соответствие рейтингов рейтинговых агентств».</w:t>
      </w:r>
    </w:p>
    <w:p w14:paraId="66D01E82" w14:textId="77777777" w:rsidR="002849A2" w:rsidRPr="002849A2" w:rsidRDefault="002849A2" w:rsidP="002849A2">
      <w:pPr>
        <w:spacing w:after="0" w:line="360" w:lineRule="auto"/>
        <w:jc w:val="right"/>
        <w:rPr>
          <w:rFonts w:ascii="Times New Roman" w:hAnsi="Times New Roman"/>
          <w:sz w:val="24"/>
          <w:szCs w:val="24"/>
        </w:rPr>
      </w:pPr>
      <w:bookmarkStart w:id="3" w:name="_Toc536015647"/>
      <w:r w:rsidRPr="002849A2">
        <w:rPr>
          <w:rFonts w:ascii="Times New Roman" w:hAnsi="Times New Roman"/>
          <w:sz w:val="24"/>
          <w:szCs w:val="24"/>
        </w:rPr>
        <w:t>Таблица 1. Соответствие рейтингов рейтинговых агентств</w:t>
      </w:r>
      <w:bookmarkEnd w:id="3"/>
      <w:r w:rsidRPr="002849A2">
        <w:rPr>
          <w:rFonts w:ascii="Times New Roman" w:hAnsi="Times New Roman"/>
          <w:sz w:val="24"/>
          <w:szCs w:val="24"/>
        </w:rPr>
        <w:t xml:space="preserve"> </w:t>
      </w:r>
    </w:p>
    <w:p w14:paraId="592F47CD" w14:textId="77777777" w:rsidR="002849A2" w:rsidRPr="002849A2" w:rsidRDefault="002849A2" w:rsidP="002849A2">
      <w:pPr>
        <w:spacing w:after="0" w:line="360" w:lineRule="auto"/>
        <w:jc w:val="right"/>
        <w:rPr>
          <w:rFonts w:ascii="Times New Roman" w:hAnsi="Times New Roman"/>
          <w:sz w:val="24"/>
          <w:szCs w:val="24"/>
        </w:rPr>
      </w:pPr>
      <w:r w:rsidRPr="002849A2">
        <w:rPr>
          <w:rFonts w:ascii="Times New Roman" w:hAnsi="Times New Roman"/>
          <w:sz w:val="24"/>
          <w:szCs w:val="24"/>
        </w:rPr>
        <w:t>(таблица пересматривается при изменении рейтинга Российской Федерации)</w:t>
      </w:r>
    </w:p>
    <w:tbl>
      <w:tblPr>
        <w:tblW w:w="5000" w:type="pct"/>
        <w:tblLook w:val="04A0" w:firstRow="1" w:lastRow="0" w:firstColumn="1" w:lastColumn="0" w:noHBand="0" w:noVBand="1"/>
      </w:tblPr>
      <w:tblGrid>
        <w:gridCol w:w="1311"/>
        <w:gridCol w:w="961"/>
        <w:gridCol w:w="961"/>
        <w:gridCol w:w="963"/>
        <w:gridCol w:w="1569"/>
        <w:gridCol w:w="1763"/>
        <w:gridCol w:w="1374"/>
        <w:gridCol w:w="1569"/>
      </w:tblGrid>
      <w:tr w:rsidR="002849A2" w:rsidRPr="002849A2" w14:paraId="25EEED68" w14:textId="77777777" w:rsidTr="00364867">
        <w:trPr>
          <w:trHeight w:val="383"/>
        </w:trPr>
        <w:tc>
          <w:tcPr>
            <w:tcW w:w="626" w:type="pct"/>
            <w:vMerge w:val="restart"/>
            <w:tcBorders>
              <w:top w:val="single" w:sz="4" w:space="0" w:color="auto"/>
              <w:left w:val="single" w:sz="4" w:space="0" w:color="auto"/>
              <w:right w:val="single" w:sz="4" w:space="0" w:color="auto"/>
            </w:tcBorders>
            <w:vAlign w:val="center"/>
          </w:tcPr>
          <w:p w14:paraId="05E276DE"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Рейтинговая группа</w:t>
            </w:r>
          </w:p>
        </w:tc>
        <w:tc>
          <w:tcPr>
            <w:tcW w:w="4374" w:type="pct"/>
            <w:gridSpan w:val="7"/>
            <w:tcBorders>
              <w:top w:val="single" w:sz="4" w:space="0" w:color="auto"/>
              <w:left w:val="single" w:sz="4" w:space="0" w:color="auto"/>
              <w:bottom w:val="single" w:sz="4" w:space="0" w:color="auto"/>
              <w:right w:val="single" w:sz="4" w:space="0" w:color="auto"/>
            </w:tcBorders>
            <w:vAlign w:val="center"/>
            <w:hideMark/>
          </w:tcPr>
          <w:p w14:paraId="5BF6CBA2"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Рейтинги кредитных рейтинговых агентств</w:t>
            </w:r>
          </w:p>
        </w:tc>
      </w:tr>
      <w:tr w:rsidR="002849A2" w:rsidRPr="002849A2" w14:paraId="750CD119" w14:textId="77777777" w:rsidTr="00364867">
        <w:trPr>
          <w:trHeight w:val="233"/>
        </w:trPr>
        <w:tc>
          <w:tcPr>
            <w:tcW w:w="626" w:type="pct"/>
            <w:vMerge/>
            <w:tcBorders>
              <w:left w:val="single" w:sz="4" w:space="0" w:color="auto"/>
              <w:bottom w:val="single" w:sz="4" w:space="0" w:color="auto"/>
              <w:right w:val="single" w:sz="4" w:space="0" w:color="auto"/>
            </w:tcBorders>
          </w:tcPr>
          <w:p w14:paraId="5A16634E" w14:textId="77777777" w:rsidR="002849A2" w:rsidRPr="002849A2" w:rsidRDefault="002849A2" w:rsidP="002849A2">
            <w:pPr>
              <w:spacing w:after="0" w:line="240" w:lineRule="auto"/>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27EC8DD7"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bCs/>
                <w:color w:val="000000"/>
                <w:sz w:val="20"/>
                <w:szCs w:val="20"/>
              </w:rPr>
              <w:t>S&amp;P</w:t>
            </w:r>
          </w:p>
        </w:tc>
        <w:tc>
          <w:tcPr>
            <w:tcW w:w="459" w:type="pct"/>
            <w:tcBorders>
              <w:top w:val="single" w:sz="4" w:space="0" w:color="auto"/>
              <w:left w:val="single" w:sz="4" w:space="0" w:color="auto"/>
              <w:bottom w:val="single" w:sz="4" w:space="0" w:color="auto"/>
              <w:right w:val="single" w:sz="4" w:space="0" w:color="auto"/>
            </w:tcBorders>
            <w:vAlign w:val="center"/>
            <w:hideMark/>
          </w:tcPr>
          <w:p w14:paraId="390A372A"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bCs/>
                <w:color w:val="000000"/>
                <w:sz w:val="20"/>
                <w:szCs w:val="20"/>
              </w:rPr>
              <w:t>Moody`s</w:t>
            </w:r>
          </w:p>
        </w:tc>
        <w:tc>
          <w:tcPr>
            <w:tcW w:w="460" w:type="pct"/>
            <w:tcBorders>
              <w:top w:val="single" w:sz="4" w:space="0" w:color="auto"/>
              <w:left w:val="single" w:sz="4" w:space="0" w:color="auto"/>
              <w:bottom w:val="single" w:sz="4" w:space="0" w:color="auto"/>
              <w:right w:val="single" w:sz="4" w:space="0" w:color="auto"/>
            </w:tcBorders>
            <w:vAlign w:val="center"/>
            <w:hideMark/>
          </w:tcPr>
          <w:p w14:paraId="57F319BA"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bCs/>
                <w:color w:val="000000"/>
                <w:sz w:val="20"/>
                <w:szCs w:val="20"/>
              </w:rPr>
              <w:t>Fitch</w:t>
            </w:r>
          </w:p>
        </w:tc>
        <w:tc>
          <w:tcPr>
            <w:tcW w:w="749" w:type="pct"/>
            <w:tcBorders>
              <w:top w:val="single" w:sz="4" w:space="0" w:color="auto"/>
              <w:left w:val="single" w:sz="4" w:space="0" w:color="auto"/>
              <w:bottom w:val="single" w:sz="4" w:space="0" w:color="auto"/>
              <w:right w:val="single" w:sz="4" w:space="0" w:color="auto"/>
            </w:tcBorders>
            <w:vAlign w:val="center"/>
            <w:hideMark/>
          </w:tcPr>
          <w:p w14:paraId="242EDBC0"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Эксперт РА</w:t>
            </w:r>
          </w:p>
        </w:tc>
        <w:tc>
          <w:tcPr>
            <w:tcW w:w="842" w:type="pct"/>
            <w:tcBorders>
              <w:top w:val="single" w:sz="4" w:space="0" w:color="auto"/>
              <w:left w:val="single" w:sz="4" w:space="0" w:color="auto"/>
              <w:bottom w:val="single" w:sz="4" w:space="0" w:color="auto"/>
              <w:right w:val="single" w:sz="4" w:space="0" w:color="auto"/>
            </w:tcBorders>
            <w:vAlign w:val="center"/>
            <w:hideMark/>
          </w:tcPr>
          <w:p w14:paraId="34B10CC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АКРА</w:t>
            </w:r>
          </w:p>
        </w:tc>
        <w:tc>
          <w:tcPr>
            <w:tcW w:w="656" w:type="pct"/>
            <w:tcBorders>
              <w:top w:val="single" w:sz="4" w:space="0" w:color="auto"/>
              <w:left w:val="single" w:sz="4" w:space="0" w:color="auto"/>
              <w:bottom w:val="single" w:sz="4" w:space="0" w:color="auto"/>
              <w:right w:val="single" w:sz="4" w:space="0" w:color="auto"/>
            </w:tcBorders>
          </w:tcPr>
          <w:p w14:paraId="0744C2DB"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НКР</w:t>
            </w:r>
          </w:p>
        </w:tc>
        <w:tc>
          <w:tcPr>
            <w:tcW w:w="749" w:type="pct"/>
            <w:tcBorders>
              <w:top w:val="single" w:sz="4" w:space="0" w:color="auto"/>
              <w:left w:val="single" w:sz="4" w:space="0" w:color="auto"/>
              <w:bottom w:val="single" w:sz="4" w:space="0" w:color="auto"/>
              <w:right w:val="single" w:sz="4" w:space="0" w:color="auto"/>
            </w:tcBorders>
          </w:tcPr>
          <w:p w14:paraId="73F40FBE"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НРА</w:t>
            </w:r>
          </w:p>
        </w:tc>
      </w:tr>
      <w:tr w:rsidR="002849A2" w:rsidRPr="002849A2" w14:paraId="6C4B8BB1" w14:textId="77777777" w:rsidTr="00364867">
        <w:trPr>
          <w:trHeight w:val="231"/>
        </w:trPr>
        <w:tc>
          <w:tcPr>
            <w:tcW w:w="626" w:type="pct"/>
            <w:tcBorders>
              <w:left w:val="single" w:sz="4" w:space="0" w:color="auto"/>
              <w:bottom w:val="single" w:sz="4" w:space="0" w:color="auto"/>
              <w:right w:val="single" w:sz="4" w:space="0" w:color="auto"/>
            </w:tcBorders>
            <w:vAlign w:val="center"/>
          </w:tcPr>
          <w:p w14:paraId="07BEADA3" w14:textId="77777777" w:rsidR="002849A2" w:rsidRPr="002849A2" w:rsidRDefault="002849A2" w:rsidP="002849A2">
            <w:pPr>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1</w:t>
            </w:r>
          </w:p>
        </w:tc>
        <w:tc>
          <w:tcPr>
            <w:tcW w:w="459" w:type="pct"/>
            <w:tcBorders>
              <w:top w:val="single" w:sz="4" w:space="0" w:color="auto"/>
              <w:left w:val="single" w:sz="4" w:space="0" w:color="auto"/>
              <w:bottom w:val="single" w:sz="4" w:space="0" w:color="auto"/>
              <w:right w:val="single" w:sz="4" w:space="0" w:color="auto"/>
            </w:tcBorders>
            <w:vAlign w:val="center"/>
          </w:tcPr>
          <w:p w14:paraId="3917FBF0"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2</w:t>
            </w:r>
          </w:p>
        </w:tc>
        <w:tc>
          <w:tcPr>
            <w:tcW w:w="459" w:type="pct"/>
            <w:tcBorders>
              <w:top w:val="single" w:sz="4" w:space="0" w:color="auto"/>
              <w:left w:val="single" w:sz="4" w:space="0" w:color="auto"/>
              <w:bottom w:val="single" w:sz="4" w:space="0" w:color="auto"/>
              <w:right w:val="single" w:sz="4" w:space="0" w:color="auto"/>
            </w:tcBorders>
            <w:vAlign w:val="center"/>
          </w:tcPr>
          <w:p w14:paraId="68290917"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14:paraId="094EAE92"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4</w:t>
            </w:r>
          </w:p>
        </w:tc>
        <w:tc>
          <w:tcPr>
            <w:tcW w:w="749" w:type="pct"/>
            <w:tcBorders>
              <w:top w:val="single" w:sz="4" w:space="0" w:color="auto"/>
              <w:left w:val="single" w:sz="4" w:space="0" w:color="auto"/>
              <w:bottom w:val="single" w:sz="4" w:space="0" w:color="auto"/>
              <w:right w:val="single" w:sz="4" w:space="0" w:color="auto"/>
            </w:tcBorders>
            <w:vAlign w:val="center"/>
          </w:tcPr>
          <w:p w14:paraId="2A8BCA24"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5</w:t>
            </w:r>
          </w:p>
        </w:tc>
        <w:tc>
          <w:tcPr>
            <w:tcW w:w="842" w:type="pct"/>
            <w:tcBorders>
              <w:top w:val="single" w:sz="4" w:space="0" w:color="auto"/>
              <w:left w:val="single" w:sz="4" w:space="0" w:color="auto"/>
              <w:bottom w:val="single" w:sz="4" w:space="0" w:color="auto"/>
              <w:right w:val="single" w:sz="4" w:space="0" w:color="auto"/>
            </w:tcBorders>
            <w:vAlign w:val="center"/>
          </w:tcPr>
          <w:p w14:paraId="4FD69C45"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6</w:t>
            </w:r>
          </w:p>
        </w:tc>
        <w:tc>
          <w:tcPr>
            <w:tcW w:w="656" w:type="pct"/>
            <w:tcBorders>
              <w:top w:val="single" w:sz="4" w:space="0" w:color="auto"/>
              <w:left w:val="single" w:sz="4" w:space="0" w:color="auto"/>
              <w:bottom w:val="single" w:sz="4" w:space="0" w:color="auto"/>
              <w:right w:val="single" w:sz="4" w:space="0" w:color="auto"/>
            </w:tcBorders>
          </w:tcPr>
          <w:p w14:paraId="7735F10F"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7</w:t>
            </w:r>
          </w:p>
        </w:tc>
        <w:tc>
          <w:tcPr>
            <w:tcW w:w="749" w:type="pct"/>
            <w:tcBorders>
              <w:top w:val="single" w:sz="4" w:space="0" w:color="auto"/>
              <w:left w:val="single" w:sz="4" w:space="0" w:color="auto"/>
              <w:bottom w:val="single" w:sz="4" w:space="0" w:color="auto"/>
              <w:right w:val="single" w:sz="4" w:space="0" w:color="auto"/>
            </w:tcBorders>
          </w:tcPr>
          <w:p w14:paraId="6B6DBF2A"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8</w:t>
            </w:r>
          </w:p>
        </w:tc>
      </w:tr>
      <w:tr w:rsidR="002849A2" w:rsidRPr="002849A2" w14:paraId="01448A81" w14:textId="77777777" w:rsidTr="00364867">
        <w:trPr>
          <w:trHeight w:val="271"/>
        </w:trPr>
        <w:tc>
          <w:tcPr>
            <w:tcW w:w="626" w:type="pct"/>
            <w:vMerge w:val="restart"/>
            <w:tcBorders>
              <w:top w:val="single" w:sz="4" w:space="0" w:color="auto"/>
              <w:left w:val="single" w:sz="4" w:space="0" w:color="auto"/>
              <w:right w:val="single" w:sz="4" w:space="0" w:color="auto"/>
            </w:tcBorders>
            <w:vAlign w:val="center"/>
          </w:tcPr>
          <w:p w14:paraId="293AF29F"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 xml:space="preserve">Рейтинговая группа </w:t>
            </w:r>
            <w:r w:rsidRPr="002849A2">
              <w:rPr>
                <w:rFonts w:ascii="Times New Roman" w:hAnsi="Times New Roman"/>
                <w:color w:val="000000"/>
                <w:sz w:val="20"/>
                <w:szCs w:val="20"/>
                <w:lang w:val="en-US"/>
              </w:rPr>
              <w:t>I</w:t>
            </w:r>
          </w:p>
        </w:tc>
        <w:tc>
          <w:tcPr>
            <w:tcW w:w="459" w:type="pct"/>
            <w:tcBorders>
              <w:top w:val="single" w:sz="4" w:space="0" w:color="auto"/>
              <w:left w:val="single" w:sz="4" w:space="0" w:color="auto"/>
              <w:bottom w:val="single" w:sz="4" w:space="0" w:color="auto"/>
              <w:right w:val="single" w:sz="4" w:space="0" w:color="auto"/>
            </w:tcBorders>
            <w:vAlign w:val="center"/>
          </w:tcPr>
          <w:p w14:paraId="557A9833"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AAA</w:t>
            </w:r>
          </w:p>
        </w:tc>
        <w:tc>
          <w:tcPr>
            <w:tcW w:w="459" w:type="pct"/>
            <w:tcBorders>
              <w:top w:val="single" w:sz="4" w:space="0" w:color="auto"/>
              <w:left w:val="single" w:sz="4" w:space="0" w:color="auto"/>
              <w:bottom w:val="single" w:sz="4" w:space="0" w:color="auto"/>
              <w:right w:val="single" w:sz="4" w:space="0" w:color="auto"/>
            </w:tcBorders>
            <w:vAlign w:val="center"/>
          </w:tcPr>
          <w:p w14:paraId="5B2DBF95"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Aaa</w:t>
            </w:r>
          </w:p>
        </w:tc>
        <w:tc>
          <w:tcPr>
            <w:tcW w:w="460" w:type="pct"/>
            <w:tcBorders>
              <w:top w:val="single" w:sz="4" w:space="0" w:color="auto"/>
              <w:left w:val="single" w:sz="4" w:space="0" w:color="auto"/>
              <w:bottom w:val="single" w:sz="4" w:space="0" w:color="auto"/>
              <w:right w:val="single" w:sz="4" w:space="0" w:color="auto"/>
            </w:tcBorders>
            <w:vAlign w:val="center"/>
          </w:tcPr>
          <w:p w14:paraId="051B95EB"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AAA</w:t>
            </w:r>
          </w:p>
        </w:tc>
        <w:tc>
          <w:tcPr>
            <w:tcW w:w="749" w:type="pct"/>
            <w:tcBorders>
              <w:top w:val="single" w:sz="4" w:space="0" w:color="auto"/>
              <w:left w:val="single" w:sz="4" w:space="0" w:color="auto"/>
              <w:bottom w:val="single" w:sz="4" w:space="0" w:color="auto"/>
              <w:right w:val="single" w:sz="4" w:space="0" w:color="auto"/>
            </w:tcBorders>
            <w:vAlign w:val="center"/>
          </w:tcPr>
          <w:p w14:paraId="0E53033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21AFC461"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656" w:type="pct"/>
            <w:tcBorders>
              <w:top w:val="single" w:sz="4" w:space="0" w:color="auto"/>
              <w:left w:val="single" w:sz="4" w:space="0" w:color="auto"/>
              <w:bottom w:val="single" w:sz="4" w:space="0" w:color="auto"/>
              <w:right w:val="single" w:sz="4" w:space="0" w:color="auto"/>
            </w:tcBorders>
          </w:tcPr>
          <w:p w14:paraId="6F0D7DD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749" w:type="pct"/>
            <w:tcBorders>
              <w:top w:val="single" w:sz="4" w:space="0" w:color="auto"/>
              <w:left w:val="single" w:sz="4" w:space="0" w:color="auto"/>
              <w:bottom w:val="single" w:sz="4" w:space="0" w:color="auto"/>
              <w:right w:val="single" w:sz="4" w:space="0" w:color="auto"/>
            </w:tcBorders>
          </w:tcPr>
          <w:p w14:paraId="73A0F784"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r>
      <w:tr w:rsidR="002849A2" w:rsidRPr="002849A2" w14:paraId="2D276C80" w14:textId="77777777" w:rsidTr="00364867">
        <w:trPr>
          <w:trHeight w:val="271"/>
        </w:trPr>
        <w:tc>
          <w:tcPr>
            <w:tcW w:w="626" w:type="pct"/>
            <w:vMerge/>
            <w:tcBorders>
              <w:top w:val="single" w:sz="4" w:space="0" w:color="auto"/>
              <w:left w:val="single" w:sz="4" w:space="0" w:color="auto"/>
              <w:right w:val="single" w:sz="4" w:space="0" w:color="auto"/>
            </w:tcBorders>
            <w:vAlign w:val="center"/>
          </w:tcPr>
          <w:p w14:paraId="3D821A9B"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43437870"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AA+</w:t>
            </w:r>
          </w:p>
        </w:tc>
        <w:tc>
          <w:tcPr>
            <w:tcW w:w="459" w:type="pct"/>
            <w:tcBorders>
              <w:top w:val="single" w:sz="4" w:space="0" w:color="auto"/>
              <w:left w:val="single" w:sz="4" w:space="0" w:color="auto"/>
              <w:bottom w:val="single" w:sz="4" w:space="0" w:color="auto"/>
              <w:right w:val="single" w:sz="4" w:space="0" w:color="auto"/>
            </w:tcBorders>
            <w:vAlign w:val="center"/>
          </w:tcPr>
          <w:p w14:paraId="0E70349C"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Aa1</w:t>
            </w:r>
          </w:p>
        </w:tc>
        <w:tc>
          <w:tcPr>
            <w:tcW w:w="460" w:type="pct"/>
            <w:tcBorders>
              <w:top w:val="single" w:sz="4" w:space="0" w:color="auto"/>
              <w:left w:val="single" w:sz="4" w:space="0" w:color="auto"/>
              <w:bottom w:val="single" w:sz="4" w:space="0" w:color="auto"/>
              <w:right w:val="single" w:sz="4" w:space="0" w:color="auto"/>
            </w:tcBorders>
            <w:vAlign w:val="center"/>
          </w:tcPr>
          <w:p w14:paraId="019F08F0"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AA+</w:t>
            </w:r>
          </w:p>
        </w:tc>
        <w:tc>
          <w:tcPr>
            <w:tcW w:w="749" w:type="pct"/>
            <w:tcBorders>
              <w:top w:val="single" w:sz="4" w:space="0" w:color="auto"/>
              <w:left w:val="single" w:sz="4" w:space="0" w:color="auto"/>
              <w:bottom w:val="single" w:sz="4" w:space="0" w:color="auto"/>
              <w:right w:val="single" w:sz="4" w:space="0" w:color="auto"/>
            </w:tcBorders>
            <w:vAlign w:val="center"/>
          </w:tcPr>
          <w:p w14:paraId="4D267E82"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58D01838"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656" w:type="pct"/>
            <w:tcBorders>
              <w:top w:val="single" w:sz="4" w:space="0" w:color="auto"/>
              <w:left w:val="single" w:sz="4" w:space="0" w:color="auto"/>
              <w:bottom w:val="single" w:sz="4" w:space="0" w:color="auto"/>
              <w:right w:val="single" w:sz="4" w:space="0" w:color="auto"/>
            </w:tcBorders>
          </w:tcPr>
          <w:p w14:paraId="423DFD3A"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749" w:type="pct"/>
            <w:tcBorders>
              <w:top w:val="single" w:sz="4" w:space="0" w:color="auto"/>
              <w:left w:val="single" w:sz="4" w:space="0" w:color="auto"/>
              <w:bottom w:val="single" w:sz="4" w:space="0" w:color="auto"/>
              <w:right w:val="single" w:sz="4" w:space="0" w:color="auto"/>
            </w:tcBorders>
          </w:tcPr>
          <w:p w14:paraId="5F286E96"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r>
      <w:tr w:rsidR="002849A2" w:rsidRPr="002849A2" w14:paraId="4C5B50F7" w14:textId="77777777" w:rsidTr="00364867">
        <w:trPr>
          <w:trHeight w:val="271"/>
        </w:trPr>
        <w:tc>
          <w:tcPr>
            <w:tcW w:w="626" w:type="pct"/>
            <w:vMerge/>
            <w:tcBorders>
              <w:top w:val="single" w:sz="4" w:space="0" w:color="auto"/>
              <w:left w:val="single" w:sz="4" w:space="0" w:color="auto"/>
              <w:right w:val="single" w:sz="4" w:space="0" w:color="auto"/>
            </w:tcBorders>
            <w:vAlign w:val="center"/>
          </w:tcPr>
          <w:p w14:paraId="5C7A3594"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576648C1"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AA</w:t>
            </w:r>
          </w:p>
        </w:tc>
        <w:tc>
          <w:tcPr>
            <w:tcW w:w="459" w:type="pct"/>
            <w:tcBorders>
              <w:top w:val="single" w:sz="4" w:space="0" w:color="auto"/>
              <w:left w:val="single" w:sz="4" w:space="0" w:color="auto"/>
              <w:bottom w:val="single" w:sz="4" w:space="0" w:color="auto"/>
              <w:right w:val="single" w:sz="4" w:space="0" w:color="auto"/>
            </w:tcBorders>
            <w:vAlign w:val="center"/>
          </w:tcPr>
          <w:p w14:paraId="0A01F3BA"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Aa2</w:t>
            </w:r>
          </w:p>
        </w:tc>
        <w:tc>
          <w:tcPr>
            <w:tcW w:w="460" w:type="pct"/>
            <w:tcBorders>
              <w:top w:val="single" w:sz="4" w:space="0" w:color="auto"/>
              <w:left w:val="single" w:sz="4" w:space="0" w:color="auto"/>
              <w:bottom w:val="single" w:sz="4" w:space="0" w:color="auto"/>
              <w:right w:val="single" w:sz="4" w:space="0" w:color="auto"/>
            </w:tcBorders>
            <w:vAlign w:val="center"/>
          </w:tcPr>
          <w:p w14:paraId="07EFD15C"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AA</w:t>
            </w:r>
          </w:p>
        </w:tc>
        <w:tc>
          <w:tcPr>
            <w:tcW w:w="749" w:type="pct"/>
            <w:tcBorders>
              <w:top w:val="single" w:sz="4" w:space="0" w:color="auto"/>
              <w:left w:val="single" w:sz="4" w:space="0" w:color="auto"/>
              <w:bottom w:val="single" w:sz="4" w:space="0" w:color="auto"/>
              <w:right w:val="single" w:sz="4" w:space="0" w:color="auto"/>
            </w:tcBorders>
            <w:vAlign w:val="center"/>
          </w:tcPr>
          <w:p w14:paraId="163F5F09"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182DA0FB"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656" w:type="pct"/>
            <w:tcBorders>
              <w:top w:val="single" w:sz="4" w:space="0" w:color="auto"/>
              <w:left w:val="single" w:sz="4" w:space="0" w:color="auto"/>
              <w:bottom w:val="single" w:sz="4" w:space="0" w:color="auto"/>
              <w:right w:val="single" w:sz="4" w:space="0" w:color="auto"/>
            </w:tcBorders>
          </w:tcPr>
          <w:p w14:paraId="29858651"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749" w:type="pct"/>
            <w:tcBorders>
              <w:top w:val="single" w:sz="4" w:space="0" w:color="auto"/>
              <w:left w:val="single" w:sz="4" w:space="0" w:color="auto"/>
              <w:bottom w:val="single" w:sz="4" w:space="0" w:color="auto"/>
              <w:right w:val="single" w:sz="4" w:space="0" w:color="auto"/>
            </w:tcBorders>
          </w:tcPr>
          <w:p w14:paraId="027E8FB2"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r>
      <w:tr w:rsidR="002849A2" w:rsidRPr="002849A2" w14:paraId="158582F0" w14:textId="77777777" w:rsidTr="00364867">
        <w:trPr>
          <w:trHeight w:val="271"/>
        </w:trPr>
        <w:tc>
          <w:tcPr>
            <w:tcW w:w="626" w:type="pct"/>
            <w:vMerge/>
            <w:tcBorders>
              <w:top w:val="single" w:sz="4" w:space="0" w:color="auto"/>
              <w:left w:val="single" w:sz="4" w:space="0" w:color="auto"/>
              <w:right w:val="single" w:sz="4" w:space="0" w:color="auto"/>
            </w:tcBorders>
            <w:vAlign w:val="center"/>
          </w:tcPr>
          <w:p w14:paraId="663E0180"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73CC804F"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AA-</w:t>
            </w:r>
          </w:p>
        </w:tc>
        <w:tc>
          <w:tcPr>
            <w:tcW w:w="459" w:type="pct"/>
            <w:tcBorders>
              <w:top w:val="single" w:sz="4" w:space="0" w:color="auto"/>
              <w:left w:val="single" w:sz="4" w:space="0" w:color="auto"/>
              <w:bottom w:val="single" w:sz="4" w:space="0" w:color="auto"/>
              <w:right w:val="single" w:sz="4" w:space="0" w:color="auto"/>
            </w:tcBorders>
            <w:vAlign w:val="center"/>
          </w:tcPr>
          <w:p w14:paraId="07635DB9"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Aa3</w:t>
            </w:r>
          </w:p>
        </w:tc>
        <w:tc>
          <w:tcPr>
            <w:tcW w:w="460" w:type="pct"/>
            <w:tcBorders>
              <w:top w:val="single" w:sz="4" w:space="0" w:color="auto"/>
              <w:left w:val="single" w:sz="4" w:space="0" w:color="auto"/>
              <w:bottom w:val="single" w:sz="4" w:space="0" w:color="auto"/>
              <w:right w:val="single" w:sz="4" w:space="0" w:color="auto"/>
            </w:tcBorders>
            <w:vAlign w:val="center"/>
          </w:tcPr>
          <w:p w14:paraId="0A0F41D3"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AA-</w:t>
            </w:r>
          </w:p>
        </w:tc>
        <w:tc>
          <w:tcPr>
            <w:tcW w:w="749" w:type="pct"/>
            <w:tcBorders>
              <w:top w:val="single" w:sz="4" w:space="0" w:color="auto"/>
              <w:left w:val="single" w:sz="4" w:space="0" w:color="auto"/>
              <w:bottom w:val="single" w:sz="4" w:space="0" w:color="auto"/>
              <w:right w:val="single" w:sz="4" w:space="0" w:color="auto"/>
            </w:tcBorders>
            <w:vAlign w:val="center"/>
          </w:tcPr>
          <w:p w14:paraId="065CF74D"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3787E890"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656" w:type="pct"/>
            <w:tcBorders>
              <w:top w:val="single" w:sz="4" w:space="0" w:color="auto"/>
              <w:left w:val="single" w:sz="4" w:space="0" w:color="auto"/>
              <w:bottom w:val="single" w:sz="4" w:space="0" w:color="auto"/>
              <w:right w:val="single" w:sz="4" w:space="0" w:color="auto"/>
            </w:tcBorders>
          </w:tcPr>
          <w:p w14:paraId="73F1C0DD"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749" w:type="pct"/>
            <w:tcBorders>
              <w:top w:val="single" w:sz="4" w:space="0" w:color="auto"/>
              <w:left w:val="single" w:sz="4" w:space="0" w:color="auto"/>
              <w:bottom w:val="single" w:sz="4" w:space="0" w:color="auto"/>
              <w:right w:val="single" w:sz="4" w:space="0" w:color="auto"/>
            </w:tcBorders>
          </w:tcPr>
          <w:p w14:paraId="1C80D559"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r>
      <w:tr w:rsidR="002849A2" w:rsidRPr="002849A2" w14:paraId="3993DE98" w14:textId="77777777" w:rsidTr="00364867">
        <w:trPr>
          <w:trHeight w:val="271"/>
        </w:trPr>
        <w:tc>
          <w:tcPr>
            <w:tcW w:w="626" w:type="pct"/>
            <w:vMerge/>
            <w:tcBorders>
              <w:top w:val="single" w:sz="4" w:space="0" w:color="auto"/>
              <w:left w:val="single" w:sz="4" w:space="0" w:color="auto"/>
              <w:right w:val="single" w:sz="4" w:space="0" w:color="auto"/>
            </w:tcBorders>
            <w:vAlign w:val="center"/>
          </w:tcPr>
          <w:p w14:paraId="3DFCEF3B"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2B726D32"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w:t>
            </w:r>
          </w:p>
        </w:tc>
        <w:tc>
          <w:tcPr>
            <w:tcW w:w="459" w:type="pct"/>
            <w:tcBorders>
              <w:top w:val="single" w:sz="4" w:space="0" w:color="auto"/>
              <w:left w:val="single" w:sz="4" w:space="0" w:color="auto"/>
              <w:bottom w:val="single" w:sz="4" w:space="0" w:color="auto"/>
              <w:right w:val="single" w:sz="4" w:space="0" w:color="auto"/>
            </w:tcBorders>
            <w:vAlign w:val="center"/>
          </w:tcPr>
          <w:p w14:paraId="5FD3EAEF"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A1</w:t>
            </w:r>
          </w:p>
        </w:tc>
        <w:tc>
          <w:tcPr>
            <w:tcW w:w="460" w:type="pct"/>
            <w:tcBorders>
              <w:top w:val="single" w:sz="4" w:space="0" w:color="auto"/>
              <w:left w:val="single" w:sz="4" w:space="0" w:color="auto"/>
              <w:bottom w:val="single" w:sz="4" w:space="0" w:color="auto"/>
              <w:right w:val="single" w:sz="4" w:space="0" w:color="auto"/>
            </w:tcBorders>
            <w:vAlign w:val="center"/>
          </w:tcPr>
          <w:p w14:paraId="5FE8AF82"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w:t>
            </w:r>
          </w:p>
        </w:tc>
        <w:tc>
          <w:tcPr>
            <w:tcW w:w="749" w:type="pct"/>
            <w:tcBorders>
              <w:top w:val="single" w:sz="4" w:space="0" w:color="auto"/>
              <w:left w:val="single" w:sz="4" w:space="0" w:color="auto"/>
              <w:bottom w:val="single" w:sz="4" w:space="0" w:color="auto"/>
              <w:right w:val="single" w:sz="4" w:space="0" w:color="auto"/>
            </w:tcBorders>
            <w:vAlign w:val="center"/>
          </w:tcPr>
          <w:p w14:paraId="7CA2028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6E475831"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656" w:type="pct"/>
            <w:tcBorders>
              <w:top w:val="single" w:sz="4" w:space="0" w:color="auto"/>
              <w:left w:val="single" w:sz="4" w:space="0" w:color="auto"/>
              <w:bottom w:val="single" w:sz="4" w:space="0" w:color="auto"/>
              <w:right w:val="single" w:sz="4" w:space="0" w:color="auto"/>
            </w:tcBorders>
          </w:tcPr>
          <w:p w14:paraId="420F52B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749" w:type="pct"/>
            <w:tcBorders>
              <w:top w:val="single" w:sz="4" w:space="0" w:color="auto"/>
              <w:left w:val="single" w:sz="4" w:space="0" w:color="auto"/>
              <w:bottom w:val="single" w:sz="4" w:space="0" w:color="auto"/>
              <w:right w:val="single" w:sz="4" w:space="0" w:color="auto"/>
            </w:tcBorders>
          </w:tcPr>
          <w:p w14:paraId="60E48374"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r>
      <w:tr w:rsidR="002849A2" w:rsidRPr="002849A2" w14:paraId="76AF2EEC" w14:textId="77777777" w:rsidTr="00364867">
        <w:trPr>
          <w:trHeight w:val="271"/>
        </w:trPr>
        <w:tc>
          <w:tcPr>
            <w:tcW w:w="626" w:type="pct"/>
            <w:vMerge/>
            <w:tcBorders>
              <w:top w:val="single" w:sz="4" w:space="0" w:color="auto"/>
              <w:left w:val="single" w:sz="4" w:space="0" w:color="auto"/>
              <w:right w:val="single" w:sz="4" w:space="0" w:color="auto"/>
            </w:tcBorders>
            <w:vAlign w:val="center"/>
          </w:tcPr>
          <w:p w14:paraId="78CF44CF"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428FA000"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w:t>
            </w:r>
          </w:p>
        </w:tc>
        <w:tc>
          <w:tcPr>
            <w:tcW w:w="459" w:type="pct"/>
            <w:tcBorders>
              <w:top w:val="single" w:sz="4" w:space="0" w:color="auto"/>
              <w:left w:val="single" w:sz="4" w:space="0" w:color="auto"/>
              <w:bottom w:val="single" w:sz="4" w:space="0" w:color="auto"/>
              <w:right w:val="single" w:sz="4" w:space="0" w:color="auto"/>
            </w:tcBorders>
            <w:vAlign w:val="center"/>
          </w:tcPr>
          <w:p w14:paraId="1AFA01EF"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A1</w:t>
            </w:r>
          </w:p>
        </w:tc>
        <w:tc>
          <w:tcPr>
            <w:tcW w:w="460" w:type="pct"/>
            <w:tcBorders>
              <w:top w:val="single" w:sz="4" w:space="0" w:color="auto"/>
              <w:left w:val="single" w:sz="4" w:space="0" w:color="auto"/>
              <w:bottom w:val="single" w:sz="4" w:space="0" w:color="auto"/>
              <w:right w:val="single" w:sz="4" w:space="0" w:color="auto"/>
            </w:tcBorders>
            <w:vAlign w:val="center"/>
          </w:tcPr>
          <w:p w14:paraId="0428F0D0"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w:t>
            </w:r>
          </w:p>
        </w:tc>
        <w:tc>
          <w:tcPr>
            <w:tcW w:w="749" w:type="pct"/>
            <w:tcBorders>
              <w:top w:val="single" w:sz="4" w:space="0" w:color="auto"/>
              <w:left w:val="single" w:sz="4" w:space="0" w:color="auto"/>
              <w:bottom w:val="single" w:sz="4" w:space="0" w:color="auto"/>
              <w:right w:val="single" w:sz="4" w:space="0" w:color="auto"/>
            </w:tcBorders>
            <w:vAlign w:val="center"/>
          </w:tcPr>
          <w:p w14:paraId="31AB1DE0"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0CA5EAB4"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656" w:type="pct"/>
            <w:tcBorders>
              <w:top w:val="single" w:sz="4" w:space="0" w:color="auto"/>
              <w:left w:val="single" w:sz="4" w:space="0" w:color="auto"/>
              <w:bottom w:val="single" w:sz="4" w:space="0" w:color="auto"/>
              <w:right w:val="single" w:sz="4" w:space="0" w:color="auto"/>
            </w:tcBorders>
          </w:tcPr>
          <w:p w14:paraId="5429A41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749" w:type="pct"/>
            <w:tcBorders>
              <w:top w:val="single" w:sz="4" w:space="0" w:color="auto"/>
              <w:left w:val="single" w:sz="4" w:space="0" w:color="auto"/>
              <w:bottom w:val="single" w:sz="4" w:space="0" w:color="auto"/>
              <w:right w:val="single" w:sz="4" w:space="0" w:color="auto"/>
            </w:tcBorders>
          </w:tcPr>
          <w:p w14:paraId="5C885EF1"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r>
      <w:tr w:rsidR="002849A2" w:rsidRPr="002849A2" w14:paraId="74480136" w14:textId="77777777" w:rsidTr="00364867">
        <w:trPr>
          <w:trHeight w:val="271"/>
        </w:trPr>
        <w:tc>
          <w:tcPr>
            <w:tcW w:w="626" w:type="pct"/>
            <w:vMerge/>
            <w:tcBorders>
              <w:top w:val="single" w:sz="4" w:space="0" w:color="auto"/>
              <w:left w:val="single" w:sz="4" w:space="0" w:color="auto"/>
              <w:right w:val="single" w:sz="4" w:space="0" w:color="auto"/>
            </w:tcBorders>
            <w:vAlign w:val="center"/>
          </w:tcPr>
          <w:p w14:paraId="39A7F8BD"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7BFE3ECD"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w:t>
            </w:r>
          </w:p>
        </w:tc>
        <w:tc>
          <w:tcPr>
            <w:tcW w:w="459" w:type="pct"/>
            <w:tcBorders>
              <w:top w:val="single" w:sz="4" w:space="0" w:color="auto"/>
              <w:left w:val="single" w:sz="4" w:space="0" w:color="auto"/>
              <w:bottom w:val="single" w:sz="4" w:space="0" w:color="auto"/>
              <w:right w:val="single" w:sz="4" w:space="0" w:color="auto"/>
            </w:tcBorders>
            <w:vAlign w:val="center"/>
          </w:tcPr>
          <w:p w14:paraId="63BC3E00"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A3</w:t>
            </w:r>
          </w:p>
        </w:tc>
        <w:tc>
          <w:tcPr>
            <w:tcW w:w="460" w:type="pct"/>
            <w:tcBorders>
              <w:top w:val="single" w:sz="4" w:space="0" w:color="auto"/>
              <w:left w:val="single" w:sz="4" w:space="0" w:color="auto"/>
              <w:bottom w:val="single" w:sz="4" w:space="0" w:color="auto"/>
              <w:right w:val="single" w:sz="4" w:space="0" w:color="auto"/>
            </w:tcBorders>
            <w:vAlign w:val="center"/>
          </w:tcPr>
          <w:p w14:paraId="47A365AF" w14:textId="77777777" w:rsidR="002849A2" w:rsidRPr="002849A2" w:rsidRDefault="002849A2" w:rsidP="002849A2">
            <w:pPr>
              <w:spacing w:after="0" w:line="240" w:lineRule="auto"/>
              <w:jc w:val="center"/>
              <w:rPr>
                <w:rFonts w:ascii="Times New Roman" w:eastAsia="Times New Roman" w:hAnsi="Times New Roman"/>
                <w:color w:val="000000"/>
                <w:sz w:val="20"/>
                <w:szCs w:val="20"/>
                <w:lang w:eastAsia="ru-RU"/>
              </w:rPr>
            </w:pPr>
            <w:r w:rsidRPr="002849A2">
              <w:rPr>
                <w:rFonts w:ascii="Times New Roman" w:eastAsia="Times New Roman" w:hAnsi="Times New Roman"/>
                <w:color w:val="000000"/>
                <w:sz w:val="20"/>
                <w:szCs w:val="20"/>
                <w:lang w:eastAsia="ru-RU"/>
              </w:rPr>
              <w:t>A-</w:t>
            </w:r>
          </w:p>
        </w:tc>
        <w:tc>
          <w:tcPr>
            <w:tcW w:w="749" w:type="pct"/>
            <w:tcBorders>
              <w:top w:val="single" w:sz="4" w:space="0" w:color="auto"/>
              <w:left w:val="single" w:sz="4" w:space="0" w:color="auto"/>
              <w:bottom w:val="single" w:sz="4" w:space="0" w:color="auto"/>
              <w:right w:val="single" w:sz="4" w:space="0" w:color="auto"/>
            </w:tcBorders>
            <w:vAlign w:val="center"/>
          </w:tcPr>
          <w:p w14:paraId="6280C2B0"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00B9CB29"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656" w:type="pct"/>
            <w:tcBorders>
              <w:top w:val="single" w:sz="4" w:space="0" w:color="auto"/>
              <w:left w:val="single" w:sz="4" w:space="0" w:color="auto"/>
              <w:bottom w:val="single" w:sz="4" w:space="0" w:color="auto"/>
              <w:right w:val="single" w:sz="4" w:space="0" w:color="auto"/>
            </w:tcBorders>
          </w:tcPr>
          <w:p w14:paraId="72B3829D"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749" w:type="pct"/>
            <w:tcBorders>
              <w:top w:val="single" w:sz="4" w:space="0" w:color="auto"/>
              <w:left w:val="single" w:sz="4" w:space="0" w:color="auto"/>
              <w:bottom w:val="single" w:sz="4" w:space="0" w:color="auto"/>
              <w:right w:val="single" w:sz="4" w:space="0" w:color="auto"/>
            </w:tcBorders>
          </w:tcPr>
          <w:p w14:paraId="6BA6AD01"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r>
      <w:tr w:rsidR="002849A2" w:rsidRPr="002849A2" w14:paraId="12D389E9" w14:textId="77777777" w:rsidTr="00364867">
        <w:trPr>
          <w:trHeight w:val="271"/>
        </w:trPr>
        <w:tc>
          <w:tcPr>
            <w:tcW w:w="626" w:type="pct"/>
            <w:vMerge/>
            <w:tcBorders>
              <w:top w:val="single" w:sz="4" w:space="0" w:color="auto"/>
              <w:left w:val="single" w:sz="4" w:space="0" w:color="auto"/>
              <w:right w:val="single" w:sz="4" w:space="0" w:color="auto"/>
            </w:tcBorders>
            <w:vAlign w:val="center"/>
          </w:tcPr>
          <w:p w14:paraId="09636C95"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46493C4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r w:rsidRPr="002849A2">
              <w:rPr>
                <w:rFonts w:ascii="Times New Roman" w:hAnsi="Times New Roman"/>
                <w:color w:val="000000"/>
                <w:sz w:val="20"/>
                <w:szCs w:val="20"/>
              </w:rPr>
              <w:t>BBB</w:t>
            </w:r>
            <w:r w:rsidRPr="002849A2">
              <w:rPr>
                <w:rFonts w:ascii="Times New Roman" w:hAnsi="Times New Roman"/>
                <w:color w:val="000000"/>
                <w:sz w:val="20"/>
                <w:szCs w:val="20"/>
                <w:lang w:val="en-US"/>
              </w:rPr>
              <w:t>+</w:t>
            </w:r>
          </w:p>
        </w:tc>
        <w:tc>
          <w:tcPr>
            <w:tcW w:w="459" w:type="pct"/>
            <w:tcBorders>
              <w:top w:val="single" w:sz="4" w:space="0" w:color="auto"/>
              <w:left w:val="single" w:sz="4" w:space="0" w:color="auto"/>
              <w:bottom w:val="single" w:sz="4" w:space="0" w:color="auto"/>
              <w:right w:val="single" w:sz="4" w:space="0" w:color="auto"/>
            </w:tcBorders>
            <w:vAlign w:val="center"/>
          </w:tcPr>
          <w:p w14:paraId="0299AFA9"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Baa</w:t>
            </w:r>
            <w:r w:rsidRPr="002849A2">
              <w:rPr>
                <w:rFonts w:ascii="Times New Roman" w:hAnsi="Times New Roman"/>
                <w:color w:val="000000"/>
                <w:sz w:val="20"/>
                <w:szCs w:val="20"/>
                <w:lang w:val="en-US"/>
              </w:rPr>
              <w:t>1</w:t>
            </w:r>
          </w:p>
        </w:tc>
        <w:tc>
          <w:tcPr>
            <w:tcW w:w="460" w:type="pct"/>
            <w:tcBorders>
              <w:top w:val="single" w:sz="4" w:space="0" w:color="auto"/>
              <w:left w:val="single" w:sz="4" w:space="0" w:color="auto"/>
              <w:bottom w:val="single" w:sz="4" w:space="0" w:color="auto"/>
              <w:right w:val="single" w:sz="4" w:space="0" w:color="auto"/>
            </w:tcBorders>
            <w:vAlign w:val="center"/>
          </w:tcPr>
          <w:p w14:paraId="5CF48749"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r w:rsidRPr="002849A2">
              <w:rPr>
                <w:rFonts w:ascii="Times New Roman" w:hAnsi="Times New Roman"/>
                <w:color w:val="000000"/>
                <w:sz w:val="20"/>
                <w:szCs w:val="20"/>
              </w:rPr>
              <w:t>BBB</w:t>
            </w:r>
            <w:r w:rsidRPr="002849A2">
              <w:rPr>
                <w:rFonts w:ascii="Times New Roman" w:hAnsi="Times New Roman"/>
                <w:color w:val="000000"/>
                <w:sz w:val="20"/>
                <w:szCs w:val="20"/>
                <w:lang w:val="en-US"/>
              </w:rPr>
              <w:t>+</w:t>
            </w:r>
          </w:p>
        </w:tc>
        <w:tc>
          <w:tcPr>
            <w:tcW w:w="749" w:type="pct"/>
            <w:tcBorders>
              <w:top w:val="single" w:sz="4" w:space="0" w:color="auto"/>
              <w:left w:val="single" w:sz="4" w:space="0" w:color="auto"/>
              <w:bottom w:val="single" w:sz="4" w:space="0" w:color="auto"/>
              <w:right w:val="single" w:sz="4" w:space="0" w:color="auto"/>
            </w:tcBorders>
            <w:vAlign w:val="center"/>
          </w:tcPr>
          <w:p w14:paraId="2BF6F1C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3BA58215"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656" w:type="pct"/>
            <w:tcBorders>
              <w:top w:val="single" w:sz="4" w:space="0" w:color="auto"/>
              <w:left w:val="single" w:sz="4" w:space="0" w:color="auto"/>
              <w:bottom w:val="single" w:sz="4" w:space="0" w:color="auto"/>
              <w:right w:val="single" w:sz="4" w:space="0" w:color="auto"/>
            </w:tcBorders>
          </w:tcPr>
          <w:p w14:paraId="577C3AF7"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749" w:type="pct"/>
            <w:tcBorders>
              <w:top w:val="single" w:sz="4" w:space="0" w:color="auto"/>
              <w:left w:val="single" w:sz="4" w:space="0" w:color="auto"/>
              <w:bottom w:val="single" w:sz="4" w:space="0" w:color="auto"/>
              <w:right w:val="single" w:sz="4" w:space="0" w:color="auto"/>
            </w:tcBorders>
          </w:tcPr>
          <w:p w14:paraId="53EEFFAE"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r>
      <w:tr w:rsidR="002849A2" w:rsidRPr="002849A2" w14:paraId="1FDAE40B" w14:textId="77777777" w:rsidTr="00364867">
        <w:trPr>
          <w:trHeight w:val="271"/>
        </w:trPr>
        <w:tc>
          <w:tcPr>
            <w:tcW w:w="626" w:type="pct"/>
            <w:vMerge/>
            <w:tcBorders>
              <w:top w:val="single" w:sz="4" w:space="0" w:color="auto"/>
              <w:left w:val="single" w:sz="4" w:space="0" w:color="auto"/>
              <w:right w:val="single" w:sz="4" w:space="0" w:color="auto"/>
            </w:tcBorders>
            <w:vAlign w:val="center"/>
          </w:tcPr>
          <w:p w14:paraId="585E5F00"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376F550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r w:rsidRPr="002849A2">
              <w:rPr>
                <w:rFonts w:ascii="Times New Roman" w:hAnsi="Times New Roman"/>
                <w:color w:val="000000"/>
                <w:sz w:val="20"/>
                <w:szCs w:val="20"/>
              </w:rPr>
              <w:t>BBB</w:t>
            </w:r>
          </w:p>
        </w:tc>
        <w:tc>
          <w:tcPr>
            <w:tcW w:w="459" w:type="pct"/>
            <w:tcBorders>
              <w:top w:val="single" w:sz="4" w:space="0" w:color="auto"/>
              <w:left w:val="single" w:sz="4" w:space="0" w:color="auto"/>
              <w:bottom w:val="single" w:sz="4" w:space="0" w:color="auto"/>
              <w:right w:val="single" w:sz="4" w:space="0" w:color="auto"/>
            </w:tcBorders>
            <w:vAlign w:val="center"/>
          </w:tcPr>
          <w:p w14:paraId="451E833A"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Baa</w:t>
            </w:r>
            <w:r w:rsidRPr="002849A2">
              <w:rPr>
                <w:rFonts w:ascii="Times New Roman" w:hAnsi="Times New Roman"/>
                <w:color w:val="000000"/>
                <w:sz w:val="20"/>
                <w:szCs w:val="20"/>
                <w:lang w:val="en-US"/>
              </w:rPr>
              <w:t>2</w:t>
            </w:r>
          </w:p>
        </w:tc>
        <w:tc>
          <w:tcPr>
            <w:tcW w:w="460" w:type="pct"/>
            <w:tcBorders>
              <w:top w:val="single" w:sz="4" w:space="0" w:color="auto"/>
              <w:left w:val="single" w:sz="4" w:space="0" w:color="auto"/>
              <w:bottom w:val="single" w:sz="4" w:space="0" w:color="auto"/>
              <w:right w:val="single" w:sz="4" w:space="0" w:color="auto"/>
            </w:tcBorders>
            <w:vAlign w:val="center"/>
          </w:tcPr>
          <w:p w14:paraId="3E9D280E"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r w:rsidRPr="002849A2">
              <w:rPr>
                <w:rFonts w:ascii="Times New Roman" w:hAnsi="Times New Roman"/>
                <w:color w:val="000000"/>
                <w:sz w:val="20"/>
                <w:szCs w:val="20"/>
              </w:rPr>
              <w:t>BBB</w:t>
            </w:r>
          </w:p>
        </w:tc>
        <w:tc>
          <w:tcPr>
            <w:tcW w:w="749" w:type="pct"/>
            <w:tcBorders>
              <w:top w:val="single" w:sz="4" w:space="0" w:color="auto"/>
              <w:left w:val="single" w:sz="4" w:space="0" w:color="auto"/>
              <w:bottom w:val="single" w:sz="4" w:space="0" w:color="auto"/>
              <w:right w:val="single" w:sz="4" w:space="0" w:color="auto"/>
            </w:tcBorders>
            <w:vAlign w:val="center"/>
          </w:tcPr>
          <w:p w14:paraId="2E166EB7"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2DA21CDA"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656" w:type="pct"/>
            <w:tcBorders>
              <w:top w:val="single" w:sz="4" w:space="0" w:color="auto"/>
              <w:left w:val="single" w:sz="4" w:space="0" w:color="auto"/>
              <w:bottom w:val="single" w:sz="4" w:space="0" w:color="auto"/>
              <w:right w:val="single" w:sz="4" w:space="0" w:color="auto"/>
            </w:tcBorders>
          </w:tcPr>
          <w:p w14:paraId="3F399DC7"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749" w:type="pct"/>
            <w:tcBorders>
              <w:top w:val="single" w:sz="4" w:space="0" w:color="auto"/>
              <w:left w:val="single" w:sz="4" w:space="0" w:color="auto"/>
              <w:bottom w:val="single" w:sz="4" w:space="0" w:color="auto"/>
              <w:right w:val="single" w:sz="4" w:space="0" w:color="auto"/>
            </w:tcBorders>
          </w:tcPr>
          <w:p w14:paraId="2066B92E"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r>
      <w:tr w:rsidR="002849A2" w:rsidRPr="002849A2" w14:paraId="43B7A21D" w14:textId="77777777" w:rsidTr="00364867">
        <w:trPr>
          <w:trHeight w:val="271"/>
        </w:trPr>
        <w:tc>
          <w:tcPr>
            <w:tcW w:w="626" w:type="pct"/>
            <w:vMerge/>
            <w:tcBorders>
              <w:top w:val="single" w:sz="4" w:space="0" w:color="auto"/>
              <w:left w:val="single" w:sz="4" w:space="0" w:color="auto"/>
              <w:right w:val="single" w:sz="4" w:space="0" w:color="auto"/>
            </w:tcBorders>
            <w:vAlign w:val="center"/>
          </w:tcPr>
          <w:p w14:paraId="2B6B34AB"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4AD04037"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BBB-</w:t>
            </w:r>
          </w:p>
        </w:tc>
        <w:tc>
          <w:tcPr>
            <w:tcW w:w="459" w:type="pct"/>
            <w:tcBorders>
              <w:top w:val="single" w:sz="4" w:space="0" w:color="auto"/>
              <w:left w:val="single" w:sz="4" w:space="0" w:color="auto"/>
              <w:bottom w:val="single" w:sz="4" w:space="0" w:color="auto"/>
              <w:right w:val="single" w:sz="4" w:space="0" w:color="auto"/>
            </w:tcBorders>
            <w:vAlign w:val="center"/>
          </w:tcPr>
          <w:p w14:paraId="323C4B62"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r w:rsidRPr="002849A2">
              <w:rPr>
                <w:rFonts w:ascii="Times New Roman" w:hAnsi="Times New Roman"/>
                <w:color w:val="000000"/>
                <w:sz w:val="20"/>
                <w:szCs w:val="20"/>
              </w:rPr>
              <w:t>Baa</w:t>
            </w:r>
            <w:r w:rsidRPr="002849A2">
              <w:rPr>
                <w:rFonts w:ascii="Times New Roman" w:hAnsi="Times New Roman"/>
                <w:color w:val="000000"/>
                <w:sz w:val="20"/>
                <w:szCs w:val="20"/>
                <w:lang w:val="en-US"/>
              </w:rPr>
              <w:t>3</w:t>
            </w:r>
          </w:p>
        </w:tc>
        <w:tc>
          <w:tcPr>
            <w:tcW w:w="460" w:type="pct"/>
            <w:tcBorders>
              <w:top w:val="single" w:sz="4" w:space="0" w:color="auto"/>
              <w:left w:val="single" w:sz="4" w:space="0" w:color="auto"/>
              <w:bottom w:val="single" w:sz="4" w:space="0" w:color="auto"/>
              <w:right w:val="single" w:sz="4" w:space="0" w:color="auto"/>
            </w:tcBorders>
            <w:vAlign w:val="center"/>
          </w:tcPr>
          <w:p w14:paraId="4E24BA6E"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BBB-</w:t>
            </w:r>
          </w:p>
        </w:tc>
        <w:tc>
          <w:tcPr>
            <w:tcW w:w="749" w:type="pct"/>
            <w:tcBorders>
              <w:top w:val="single" w:sz="4" w:space="0" w:color="auto"/>
              <w:left w:val="single" w:sz="4" w:space="0" w:color="auto"/>
              <w:bottom w:val="single" w:sz="4" w:space="0" w:color="auto"/>
              <w:right w:val="single" w:sz="4" w:space="0" w:color="auto"/>
            </w:tcBorders>
            <w:vAlign w:val="center"/>
          </w:tcPr>
          <w:p w14:paraId="7210E0E7"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ruAAA</w:t>
            </w:r>
          </w:p>
        </w:tc>
        <w:tc>
          <w:tcPr>
            <w:tcW w:w="842" w:type="pct"/>
            <w:tcBorders>
              <w:top w:val="single" w:sz="4" w:space="0" w:color="auto"/>
              <w:left w:val="single" w:sz="4" w:space="0" w:color="auto"/>
              <w:bottom w:val="single" w:sz="4" w:space="0" w:color="auto"/>
              <w:right w:val="single" w:sz="4" w:space="0" w:color="auto"/>
            </w:tcBorders>
            <w:vAlign w:val="center"/>
          </w:tcPr>
          <w:p w14:paraId="0C91010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AAA (RU)</w:t>
            </w:r>
          </w:p>
        </w:tc>
        <w:tc>
          <w:tcPr>
            <w:tcW w:w="656" w:type="pct"/>
            <w:tcBorders>
              <w:top w:val="single" w:sz="4" w:space="0" w:color="auto"/>
              <w:left w:val="single" w:sz="4" w:space="0" w:color="auto"/>
              <w:bottom w:val="single" w:sz="4" w:space="0" w:color="auto"/>
              <w:right w:val="single" w:sz="4" w:space="0" w:color="auto"/>
            </w:tcBorders>
            <w:vAlign w:val="center"/>
          </w:tcPr>
          <w:p w14:paraId="31E1D7E4"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color w:val="000000"/>
                <w:sz w:val="20"/>
                <w:szCs w:val="20"/>
                <w:lang w:eastAsia="ru-RU"/>
              </w:rPr>
              <w:t>AAA.ru</w:t>
            </w:r>
          </w:p>
        </w:tc>
        <w:tc>
          <w:tcPr>
            <w:tcW w:w="749" w:type="pct"/>
            <w:tcBorders>
              <w:top w:val="single" w:sz="4" w:space="0" w:color="auto"/>
              <w:left w:val="single" w:sz="4" w:space="0" w:color="auto"/>
              <w:bottom w:val="single" w:sz="4" w:space="0" w:color="auto"/>
              <w:right w:val="single" w:sz="4" w:space="0" w:color="auto"/>
            </w:tcBorders>
            <w:vAlign w:val="center"/>
          </w:tcPr>
          <w:p w14:paraId="402417F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color w:val="000000"/>
                <w:sz w:val="20"/>
                <w:szCs w:val="20"/>
                <w:lang w:eastAsia="ru-RU"/>
              </w:rPr>
              <w:t>AAA|ru|</w:t>
            </w:r>
          </w:p>
        </w:tc>
      </w:tr>
      <w:tr w:rsidR="002849A2" w:rsidRPr="002849A2" w14:paraId="3577897F" w14:textId="77777777" w:rsidTr="00364867">
        <w:trPr>
          <w:trHeight w:val="247"/>
        </w:trPr>
        <w:tc>
          <w:tcPr>
            <w:tcW w:w="626" w:type="pct"/>
            <w:vMerge/>
            <w:tcBorders>
              <w:left w:val="single" w:sz="4" w:space="0" w:color="auto"/>
              <w:right w:val="single" w:sz="4" w:space="0" w:color="auto"/>
            </w:tcBorders>
          </w:tcPr>
          <w:p w14:paraId="76D30E65"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9DC2D0F"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BB+</w:t>
            </w:r>
          </w:p>
        </w:tc>
        <w:tc>
          <w:tcPr>
            <w:tcW w:w="459" w:type="pct"/>
            <w:tcBorders>
              <w:top w:val="single" w:sz="4" w:space="0" w:color="auto"/>
              <w:left w:val="single" w:sz="4" w:space="0" w:color="auto"/>
              <w:bottom w:val="single" w:sz="4" w:space="0" w:color="auto"/>
              <w:right w:val="single" w:sz="4" w:space="0" w:color="auto"/>
            </w:tcBorders>
            <w:vAlign w:val="center"/>
            <w:hideMark/>
          </w:tcPr>
          <w:p w14:paraId="2EB94F5F"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Ba1</w:t>
            </w:r>
          </w:p>
        </w:tc>
        <w:tc>
          <w:tcPr>
            <w:tcW w:w="460" w:type="pct"/>
            <w:tcBorders>
              <w:top w:val="single" w:sz="4" w:space="0" w:color="auto"/>
              <w:left w:val="single" w:sz="4" w:space="0" w:color="auto"/>
              <w:bottom w:val="single" w:sz="4" w:space="0" w:color="auto"/>
              <w:right w:val="single" w:sz="4" w:space="0" w:color="auto"/>
            </w:tcBorders>
            <w:vAlign w:val="center"/>
            <w:hideMark/>
          </w:tcPr>
          <w:p w14:paraId="1626CED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BB+</w:t>
            </w:r>
          </w:p>
        </w:tc>
        <w:tc>
          <w:tcPr>
            <w:tcW w:w="749" w:type="pct"/>
            <w:tcBorders>
              <w:top w:val="single" w:sz="4" w:space="0" w:color="auto"/>
              <w:left w:val="single" w:sz="4" w:space="0" w:color="auto"/>
              <w:bottom w:val="single" w:sz="4" w:space="0" w:color="auto"/>
              <w:right w:val="single" w:sz="4" w:space="0" w:color="auto"/>
            </w:tcBorders>
            <w:vAlign w:val="center"/>
            <w:hideMark/>
          </w:tcPr>
          <w:p w14:paraId="69D929ED"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ruAA+, ruAA</w:t>
            </w:r>
          </w:p>
        </w:tc>
        <w:tc>
          <w:tcPr>
            <w:tcW w:w="842" w:type="pct"/>
            <w:tcBorders>
              <w:top w:val="single" w:sz="4" w:space="0" w:color="auto"/>
              <w:left w:val="single" w:sz="4" w:space="0" w:color="auto"/>
              <w:bottom w:val="single" w:sz="4" w:space="0" w:color="auto"/>
              <w:right w:val="single" w:sz="4" w:space="0" w:color="auto"/>
            </w:tcBorders>
            <w:vAlign w:val="center"/>
            <w:hideMark/>
          </w:tcPr>
          <w:p w14:paraId="4B2A488E"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r w:rsidRPr="002849A2">
              <w:rPr>
                <w:rFonts w:ascii="Times New Roman" w:hAnsi="Times New Roman"/>
                <w:color w:val="000000"/>
                <w:sz w:val="20"/>
                <w:szCs w:val="20"/>
                <w:lang w:val="en-US"/>
              </w:rPr>
              <w:t>AA+(RU), AA(RU)</w:t>
            </w:r>
          </w:p>
        </w:tc>
        <w:tc>
          <w:tcPr>
            <w:tcW w:w="656" w:type="pct"/>
            <w:tcBorders>
              <w:top w:val="single" w:sz="4" w:space="0" w:color="auto"/>
              <w:left w:val="single" w:sz="4" w:space="0" w:color="auto"/>
              <w:bottom w:val="single" w:sz="4" w:space="0" w:color="auto"/>
              <w:right w:val="single" w:sz="4" w:space="0" w:color="auto"/>
            </w:tcBorders>
            <w:vAlign w:val="center"/>
          </w:tcPr>
          <w:p w14:paraId="302E5929"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r w:rsidRPr="002849A2">
              <w:rPr>
                <w:rFonts w:ascii="Times New Roman" w:eastAsia="Times New Roman" w:hAnsi="Times New Roman"/>
                <w:bCs/>
                <w:sz w:val="20"/>
                <w:szCs w:val="20"/>
                <w:lang w:eastAsia="ru-RU"/>
              </w:rPr>
              <w:t>AA+.ru, AA.ru</w:t>
            </w:r>
          </w:p>
        </w:tc>
        <w:tc>
          <w:tcPr>
            <w:tcW w:w="749" w:type="pct"/>
            <w:tcBorders>
              <w:top w:val="single" w:sz="4" w:space="0" w:color="auto"/>
              <w:left w:val="single" w:sz="4" w:space="0" w:color="auto"/>
              <w:bottom w:val="single" w:sz="4" w:space="0" w:color="auto"/>
              <w:right w:val="single" w:sz="4" w:space="0" w:color="auto"/>
            </w:tcBorders>
            <w:vAlign w:val="center"/>
          </w:tcPr>
          <w:p w14:paraId="7D1F511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r w:rsidRPr="002849A2">
              <w:rPr>
                <w:rFonts w:ascii="Times New Roman" w:eastAsia="Times New Roman" w:hAnsi="Times New Roman"/>
                <w:bCs/>
                <w:sz w:val="20"/>
                <w:szCs w:val="20"/>
                <w:lang w:eastAsia="ru-RU"/>
              </w:rPr>
              <w:t>AA+|ru|, AA|ru|</w:t>
            </w:r>
          </w:p>
        </w:tc>
      </w:tr>
      <w:tr w:rsidR="002849A2" w:rsidRPr="002849A2" w14:paraId="463C21BB" w14:textId="77777777" w:rsidTr="00364867">
        <w:trPr>
          <w:trHeight w:val="247"/>
        </w:trPr>
        <w:tc>
          <w:tcPr>
            <w:tcW w:w="626" w:type="pct"/>
            <w:vMerge/>
            <w:tcBorders>
              <w:left w:val="single" w:sz="4" w:space="0" w:color="auto"/>
              <w:right w:val="single" w:sz="4" w:space="0" w:color="auto"/>
            </w:tcBorders>
          </w:tcPr>
          <w:p w14:paraId="45E29D6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21BCA70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BB</w:t>
            </w:r>
          </w:p>
        </w:tc>
        <w:tc>
          <w:tcPr>
            <w:tcW w:w="459" w:type="pct"/>
            <w:tcBorders>
              <w:top w:val="single" w:sz="4" w:space="0" w:color="auto"/>
              <w:left w:val="single" w:sz="4" w:space="0" w:color="auto"/>
              <w:bottom w:val="single" w:sz="4" w:space="0" w:color="auto"/>
              <w:right w:val="single" w:sz="4" w:space="0" w:color="auto"/>
            </w:tcBorders>
            <w:vAlign w:val="center"/>
            <w:hideMark/>
          </w:tcPr>
          <w:p w14:paraId="5D614728"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Ba2</w:t>
            </w:r>
          </w:p>
        </w:tc>
        <w:tc>
          <w:tcPr>
            <w:tcW w:w="460" w:type="pct"/>
            <w:tcBorders>
              <w:top w:val="single" w:sz="4" w:space="0" w:color="auto"/>
              <w:left w:val="single" w:sz="4" w:space="0" w:color="auto"/>
              <w:bottom w:val="single" w:sz="4" w:space="0" w:color="auto"/>
              <w:right w:val="single" w:sz="4" w:space="0" w:color="auto"/>
            </w:tcBorders>
            <w:vAlign w:val="center"/>
            <w:hideMark/>
          </w:tcPr>
          <w:p w14:paraId="77F3B487"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BB</w:t>
            </w:r>
          </w:p>
        </w:tc>
        <w:tc>
          <w:tcPr>
            <w:tcW w:w="749" w:type="pct"/>
            <w:tcBorders>
              <w:top w:val="single" w:sz="4" w:space="0" w:color="auto"/>
              <w:left w:val="single" w:sz="4" w:space="0" w:color="auto"/>
              <w:bottom w:val="single" w:sz="4" w:space="0" w:color="auto"/>
              <w:right w:val="single" w:sz="4" w:space="0" w:color="auto"/>
            </w:tcBorders>
            <w:vAlign w:val="center"/>
            <w:hideMark/>
          </w:tcPr>
          <w:p w14:paraId="5B618791"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ruAA-, ruA+</w:t>
            </w:r>
          </w:p>
        </w:tc>
        <w:tc>
          <w:tcPr>
            <w:tcW w:w="842" w:type="pct"/>
            <w:tcBorders>
              <w:top w:val="single" w:sz="4" w:space="0" w:color="auto"/>
              <w:left w:val="single" w:sz="4" w:space="0" w:color="auto"/>
              <w:bottom w:val="single" w:sz="4" w:space="0" w:color="auto"/>
              <w:right w:val="single" w:sz="4" w:space="0" w:color="auto"/>
            </w:tcBorders>
            <w:vAlign w:val="center"/>
            <w:hideMark/>
          </w:tcPr>
          <w:p w14:paraId="479AAE80"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r w:rsidRPr="002849A2">
              <w:rPr>
                <w:rFonts w:ascii="Times New Roman" w:hAnsi="Times New Roman"/>
                <w:color w:val="000000"/>
                <w:sz w:val="20"/>
                <w:szCs w:val="20"/>
                <w:lang w:val="en-US"/>
              </w:rPr>
              <w:t>AA-(RU), A+(RU)</w:t>
            </w:r>
          </w:p>
        </w:tc>
        <w:tc>
          <w:tcPr>
            <w:tcW w:w="656" w:type="pct"/>
            <w:tcBorders>
              <w:top w:val="single" w:sz="4" w:space="0" w:color="auto"/>
              <w:left w:val="single" w:sz="4" w:space="0" w:color="auto"/>
              <w:bottom w:val="single" w:sz="4" w:space="0" w:color="auto"/>
              <w:right w:val="single" w:sz="4" w:space="0" w:color="auto"/>
            </w:tcBorders>
            <w:vAlign w:val="center"/>
          </w:tcPr>
          <w:p w14:paraId="142542C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r w:rsidRPr="002849A2">
              <w:rPr>
                <w:rFonts w:ascii="Times New Roman" w:eastAsia="Times New Roman" w:hAnsi="Times New Roman"/>
                <w:bCs/>
                <w:sz w:val="20"/>
                <w:szCs w:val="20"/>
                <w:lang w:eastAsia="ru-RU"/>
              </w:rPr>
              <w:t>AA-.ru, A+.ru</w:t>
            </w:r>
          </w:p>
        </w:tc>
        <w:tc>
          <w:tcPr>
            <w:tcW w:w="749" w:type="pct"/>
            <w:tcBorders>
              <w:top w:val="single" w:sz="4" w:space="0" w:color="auto"/>
              <w:left w:val="single" w:sz="4" w:space="0" w:color="auto"/>
              <w:bottom w:val="single" w:sz="4" w:space="0" w:color="auto"/>
              <w:right w:val="single" w:sz="4" w:space="0" w:color="auto"/>
            </w:tcBorders>
            <w:vAlign w:val="center"/>
          </w:tcPr>
          <w:p w14:paraId="747EF9A5"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r w:rsidRPr="002849A2">
              <w:rPr>
                <w:rFonts w:ascii="Times New Roman" w:eastAsia="Times New Roman" w:hAnsi="Times New Roman"/>
                <w:bCs/>
                <w:sz w:val="20"/>
                <w:szCs w:val="20"/>
                <w:lang w:eastAsia="ru-RU"/>
              </w:rPr>
              <w:t>AA-|ru|, A+|ru|</w:t>
            </w:r>
          </w:p>
        </w:tc>
      </w:tr>
      <w:tr w:rsidR="002849A2" w:rsidRPr="00C23418" w14:paraId="36AA86E5" w14:textId="77777777" w:rsidTr="00364867">
        <w:trPr>
          <w:trHeight w:val="247"/>
        </w:trPr>
        <w:tc>
          <w:tcPr>
            <w:tcW w:w="626" w:type="pct"/>
            <w:vMerge/>
            <w:tcBorders>
              <w:left w:val="single" w:sz="4" w:space="0" w:color="auto"/>
              <w:bottom w:val="single" w:sz="4" w:space="0" w:color="auto"/>
              <w:right w:val="single" w:sz="4" w:space="0" w:color="auto"/>
            </w:tcBorders>
          </w:tcPr>
          <w:p w14:paraId="0BE6E744"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3442D77F"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BB-</w:t>
            </w:r>
          </w:p>
        </w:tc>
        <w:tc>
          <w:tcPr>
            <w:tcW w:w="459" w:type="pct"/>
            <w:tcBorders>
              <w:top w:val="single" w:sz="4" w:space="0" w:color="auto"/>
              <w:left w:val="single" w:sz="4" w:space="0" w:color="auto"/>
              <w:bottom w:val="single" w:sz="4" w:space="0" w:color="auto"/>
              <w:right w:val="single" w:sz="4" w:space="0" w:color="auto"/>
            </w:tcBorders>
            <w:vAlign w:val="center"/>
            <w:hideMark/>
          </w:tcPr>
          <w:p w14:paraId="0351FB08"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Ba3</w:t>
            </w:r>
          </w:p>
        </w:tc>
        <w:tc>
          <w:tcPr>
            <w:tcW w:w="460" w:type="pct"/>
            <w:tcBorders>
              <w:top w:val="single" w:sz="4" w:space="0" w:color="auto"/>
              <w:left w:val="single" w:sz="4" w:space="0" w:color="auto"/>
              <w:bottom w:val="single" w:sz="4" w:space="0" w:color="auto"/>
              <w:right w:val="single" w:sz="4" w:space="0" w:color="auto"/>
            </w:tcBorders>
            <w:vAlign w:val="center"/>
            <w:hideMark/>
          </w:tcPr>
          <w:p w14:paraId="7B1817DA"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BB-</w:t>
            </w:r>
          </w:p>
        </w:tc>
        <w:tc>
          <w:tcPr>
            <w:tcW w:w="749" w:type="pct"/>
            <w:tcBorders>
              <w:top w:val="single" w:sz="4" w:space="0" w:color="auto"/>
              <w:left w:val="single" w:sz="4" w:space="0" w:color="auto"/>
              <w:bottom w:val="single" w:sz="4" w:space="0" w:color="auto"/>
              <w:right w:val="single" w:sz="4" w:space="0" w:color="auto"/>
            </w:tcBorders>
            <w:vAlign w:val="center"/>
            <w:hideMark/>
          </w:tcPr>
          <w:p w14:paraId="6657FE02"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ruA, ruA-, ruBBB+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58B86E36"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r w:rsidRPr="002849A2">
              <w:rPr>
                <w:rFonts w:ascii="Times New Roman" w:hAnsi="Times New Roman"/>
                <w:color w:val="000000"/>
                <w:sz w:val="20"/>
                <w:szCs w:val="20"/>
              </w:rPr>
              <w:t>А</w:t>
            </w:r>
            <w:r w:rsidRPr="002849A2">
              <w:rPr>
                <w:rFonts w:ascii="Times New Roman" w:hAnsi="Times New Roman"/>
                <w:color w:val="000000"/>
                <w:sz w:val="20"/>
                <w:szCs w:val="20"/>
                <w:lang w:val="en-US"/>
              </w:rPr>
              <w:t>(RU), A-(RU), BBB+(RU)</w:t>
            </w:r>
          </w:p>
        </w:tc>
        <w:tc>
          <w:tcPr>
            <w:tcW w:w="656" w:type="pct"/>
            <w:tcBorders>
              <w:top w:val="single" w:sz="4" w:space="0" w:color="auto"/>
              <w:left w:val="single" w:sz="4" w:space="0" w:color="auto"/>
              <w:bottom w:val="single" w:sz="4" w:space="0" w:color="auto"/>
              <w:right w:val="single" w:sz="4" w:space="0" w:color="auto"/>
            </w:tcBorders>
            <w:vAlign w:val="center"/>
          </w:tcPr>
          <w:p w14:paraId="36690581"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r w:rsidRPr="002849A2">
              <w:rPr>
                <w:rFonts w:ascii="Times New Roman" w:eastAsia="Times New Roman" w:hAnsi="Times New Roman"/>
                <w:bCs/>
                <w:sz w:val="20"/>
                <w:szCs w:val="20"/>
                <w:lang w:val="en-US" w:eastAsia="ru-RU"/>
              </w:rPr>
              <w:t>A.ru, A-.ru, BBB+.ru</w:t>
            </w:r>
          </w:p>
        </w:tc>
        <w:tc>
          <w:tcPr>
            <w:tcW w:w="749" w:type="pct"/>
            <w:tcBorders>
              <w:top w:val="single" w:sz="4" w:space="0" w:color="auto"/>
              <w:left w:val="single" w:sz="4" w:space="0" w:color="auto"/>
              <w:bottom w:val="single" w:sz="4" w:space="0" w:color="auto"/>
              <w:right w:val="single" w:sz="4" w:space="0" w:color="auto"/>
            </w:tcBorders>
            <w:vAlign w:val="center"/>
          </w:tcPr>
          <w:p w14:paraId="7604F150"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lang w:val="en-US"/>
              </w:rPr>
            </w:pPr>
            <w:r w:rsidRPr="002849A2">
              <w:rPr>
                <w:rFonts w:ascii="Times New Roman" w:eastAsia="Times New Roman" w:hAnsi="Times New Roman"/>
                <w:bCs/>
                <w:sz w:val="20"/>
                <w:szCs w:val="20"/>
                <w:lang w:val="en-US" w:eastAsia="ru-RU"/>
              </w:rPr>
              <w:t>A|ru|, A-|ru|, BBB+|ru|</w:t>
            </w:r>
          </w:p>
        </w:tc>
      </w:tr>
      <w:tr w:rsidR="002849A2" w:rsidRPr="002849A2" w14:paraId="1F1196B1" w14:textId="77777777" w:rsidTr="00364867">
        <w:trPr>
          <w:trHeight w:val="247"/>
        </w:trPr>
        <w:tc>
          <w:tcPr>
            <w:tcW w:w="626" w:type="pct"/>
            <w:vMerge w:val="restart"/>
            <w:tcBorders>
              <w:top w:val="single" w:sz="4" w:space="0" w:color="auto"/>
              <w:left w:val="single" w:sz="4" w:space="0" w:color="auto"/>
              <w:right w:val="single" w:sz="4" w:space="0" w:color="auto"/>
            </w:tcBorders>
            <w:vAlign w:val="center"/>
          </w:tcPr>
          <w:p w14:paraId="4705CA32"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 xml:space="preserve">Рейтинговая группа </w:t>
            </w:r>
            <w:r w:rsidRPr="002849A2">
              <w:rPr>
                <w:rFonts w:ascii="Times New Roman" w:hAnsi="Times New Roman"/>
                <w:color w:val="000000"/>
                <w:sz w:val="20"/>
                <w:szCs w:val="20"/>
                <w:lang w:val="en-US"/>
              </w:rPr>
              <w:t>II</w:t>
            </w:r>
          </w:p>
        </w:tc>
        <w:tc>
          <w:tcPr>
            <w:tcW w:w="459" w:type="pct"/>
            <w:tcBorders>
              <w:top w:val="single" w:sz="4" w:space="0" w:color="auto"/>
              <w:left w:val="single" w:sz="4" w:space="0" w:color="auto"/>
              <w:bottom w:val="single" w:sz="4" w:space="0" w:color="auto"/>
              <w:right w:val="single" w:sz="4" w:space="0" w:color="auto"/>
            </w:tcBorders>
            <w:vAlign w:val="center"/>
            <w:hideMark/>
          </w:tcPr>
          <w:p w14:paraId="442AB32F"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w:t>
            </w:r>
          </w:p>
        </w:tc>
        <w:tc>
          <w:tcPr>
            <w:tcW w:w="459" w:type="pct"/>
            <w:tcBorders>
              <w:top w:val="single" w:sz="4" w:space="0" w:color="auto"/>
              <w:left w:val="single" w:sz="4" w:space="0" w:color="auto"/>
              <w:bottom w:val="single" w:sz="4" w:space="0" w:color="auto"/>
              <w:right w:val="single" w:sz="4" w:space="0" w:color="auto"/>
            </w:tcBorders>
            <w:vAlign w:val="center"/>
            <w:hideMark/>
          </w:tcPr>
          <w:p w14:paraId="3528F5CE"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B1</w:t>
            </w:r>
          </w:p>
        </w:tc>
        <w:tc>
          <w:tcPr>
            <w:tcW w:w="460" w:type="pct"/>
            <w:tcBorders>
              <w:top w:val="single" w:sz="4" w:space="0" w:color="auto"/>
              <w:left w:val="single" w:sz="4" w:space="0" w:color="auto"/>
              <w:bottom w:val="single" w:sz="4" w:space="0" w:color="auto"/>
              <w:right w:val="single" w:sz="4" w:space="0" w:color="auto"/>
            </w:tcBorders>
            <w:vAlign w:val="center"/>
            <w:hideMark/>
          </w:tcPr>
          <w:p w14:paraId="7F6AB09B"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w:t>
            </w:r>
          </w:p>
        </w:tc>
        <w:tc>
          <w:tcPr>
            <w:tcW w:w="749" w:type="pct"/>
            <w:tcBorders>
              <w:top w:val="single" w:sz="4" w:space="0" w:color="auto"/>
              <w:left w:val="single" w:sz="4" w:space="0" w:color="auto"/>
              <w:bottom w:val="single" w:sz="4" w:space="0" w:color="auto"/>
              <w:right w:val="single" w:sz="4" w:space="0" w:color="auto"/>
            </w:tcBorders>
            <w:vAlign w:val="center"/>
            <w:hideMark/>
          </w:tcPr>
          <w:p w14:paraId="3B06232B"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ruBBB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75800202"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BBB (RU)</w:t>
            </w:r>
          </w:p>
        </w:tc>
        <w:tc>
          <w:tcPr>
            <w:tcW w:w="656" w:type="pct"/>
            <w:tcBorders>
              <w:top w:val="single" w:sz="4" w:space="0" w:color="auto"/>
              <w:left w:val="single" w:sz="4" w:space="0" w:color="auto"/>
              <w:bottom w:val="single" w:sz="4" w:space="0" w:color="auto"/>
              <w:right w:val="single" w:sz="4" w:space="0" w:color="auto"/>
            </w:tcBorders>
            <w:vAlign w:val="center"/>
          </w:tcPr>
          <w:p w14:paraId="4AD9FB51"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eastAsia="ru-RU"/>
              </w:rPr>
              <w:t>BBB.ru</w:t>
            </w:r>
          </w:p>
        </w:tc>
        <w:tc>
          <w:tcPr>
            <w:tcW w:w="749" w:type="pct"/>
            <w:tcBorders>
              <w:top w:val="single" w:sz="4" w:space="0" w:color="auto"/>
              <w:left w:val="single" w:sz="4" w:space="0" w:color="auto"/>
              <w:bottom w:val="single" w:sz="4" w:space="0" w:color="auto"/>
              <w:right w:val="single" w:sz="4" w:space="0" w:color="auto"/>
            </w:tcBorders>
            <w:vAlign w:val="center"/>
          </w:tcPr>
          <w:p w14:paraId="278B1E2E"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eastAsia="ru-RU"/>
              </w:rPr>
              <w:t>BBB|ru|</w:t>
            </w:r>
          </w:p>
        </w:tc>
      </w:tr>
      <w:tr w:rsidR="002849A2" w:rsidRPr="002849A2" w14:paraId="755EE7CF" w14:textId="77777777" w:rsidTr="00364867">
        <w:trPr>
          <w:trHeight w:val="247"/>
        </w:trPr>
        <w:tc>
          <w:tcPr>
            <w:tcW w:w="626" w:type="pct"/>
            <w:vMerge/>
            <w:tcBorders>
              <w:left w:val="single" w:sz="4" w:space="0" w:color="auto"/>
              <w:right w:val="single" w:sz="4" w:space="0" w:color="auto"/>
            </w:tcBorders>
          </w:tcPr>
          <w:p w14:paraId="00CEBED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67B52D0"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w:t>
            </w:r>
          </w:p>
        </w:tc>
        <w:tc>
          <w:tcPr>
            <w:tcW w:w="459" w:type="pct"/>
            <w:tcBorders>
              <w:top w:val="single" w:sz="4" w:space="0" w:color="auto"/>
              <w:left w:val="single" w:sz="4" w:space="0" w:color="auto"/>
              <w:bottom w:val="single" w:sz="4" w:space="0" w:color="auto"/>
              <w:right w:val="single" w:sz="4" w:space="0" w:color="auto"/>
            </w:tcBorders>
            <w:vAlign w:val="center"/>
            <w:hideMark/>
          </w:tcPr>
          <w:p w14:paraId="1424A4D9"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B2</w:t>
            </w:r>
          </w:p>
        </w:tc>
        <w:tc>
          <w:tcPr>
            <w:tcW w:w="460" w:type="pct"/>
            <w:tcBorders>
              <w:top w:val="single" w:sz="4" w:space="0" w:color="auto"/>
              <w:left w:val="single" w:sz="4" w:space="0" w:color="auto"/>
              <w:bottom w:val="single" w:sz="4" w:space="0" w:color="auto"/>
              <w:right w:val="single" w:sz="4" w:space="0" w:color="auto"/>
            </w:tcBorders>
            <w:vAlign w:val="center"/>
            <w:hideMark/>
          </w:tcPr>
          <w:p w14:paraId="5CD4C90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w:t>
            </w:r>
          </w:p>
        </w:tc>
        <w:tc>
          <w:tcPr>
            <w:tcW w:w="749" w:type="pct"/>
            <w:tcBorders>
              <w:top w:val="single" w:sz="4" w:space="0" w:color="auto"/>
              <w:left w:val="single" w:sz="4" w:space="0" w:color="auto"/>
              <w:bottom w:val="single" w:sz="4" w:space="0" w:color="auto"/>
              <w:right w:val="single" w:sz="4" w:space="0" w:color="auto"/>
            </w:tcBorders>
            <w:vAlign w:val="center"/>
            <w:hideMark/>
          </w:tcPr>
          <w:p w14:paraId="6A31B9FF"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ruBBB-, ruBB+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10B94BB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BBB- (RU), BB+(RU)</w:t>
            </w:r>
          </w:p>
        </w:tc>
        <w:tc>
          <w:tcPr>
            <w:tcW w:w="656" w:type="pct"/>
            <w:tcBorders>
              <w:top w:val="single" w:sz="4" w:space="0" w:color="auto"/>
              <w:left w:val="single" w:sz="4" w:space="0" w:color="auto"/>
              <w:bottom w:val="single" w:sz="4" w:space="0" w:color="auto"/>
              <w:right w:val="single" w:sz="4" w:space="0" w:color="auto"/>
            </w:tcBorders>
            <w:vAlign w:val="center"/>
          </w:tcPr>
          <w:p w14:paraId="2F99C042"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eastAsia="ru-RU"/>
              </w:rPr>
              <w:t>BBB-.ru, BB+.ru</w:t>
            </w:r>
          </w:p>
        </w:tc>
        <w:tc>
          <w:tcPr>
            <w:tcW w:w="749" w:type="pct"/>
            <w:tcBorders>
              <w:top w:val="single" w:sz="4" w:space="0" w:color="auto"/>
              <w:left w:val="single" w:sz="4" w:space="0" w:color="auto"/>
              <w:bottom w:val="single" w:sz="4" w:space="0" w:color="auto"/>
              <w:right w:val="single" w:sz="4" w:space="0" w:color="auto"/>
            </w:tcBorders>
            <w:vAlign w:val="center"/>
          </w:tcPr>
          <w:p w14:paraId="38718097"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eastAsia="ru-RU"/>
              </w:rPr>
              <w:t>BBB-|ru|, BB+|ru|</w:t>
            </w:r>
          </w:p>
        </w:tc>
      </w:tr>
      <w:tr w:rsidR="002849A2" w:rsidRPr="002849A2" w14:paraId="41922238" w14:textId="77777777" w:rsidTr="00364867">
        <w:trPr>
          <w:trHeight w:val="355"/>
        </w:trPr>
        <w:tc>
          <w:tcPr>
            <w:tcW w:w="626" w:type="pct"/>
            <w:vMerge/>
            <w:tcBorders>
              <w:left w:val="single" w:sz="4" w:space="0" w:color="auto"/>
              <w:bottom w:val="single" w:sz="4" w:space="0" w:color="auto"/>
              <w:right w:val="single" w:sz="4" w:space="0" w:color="auto"/>
            </w:tcBorders>
          </w:tcPr>
          <w:p w14:paraId="54EFF0ED"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3FA9030"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w:t>
            </w:r>
          </w:p>
        </w:tc>
        <w:tc>
          <w:tcPr>
            <w:tcW w:w="459" w:type="pct"/>
            <w:tcBorders>
              <w:top w:val="single" w:sz="4" w:space="0" w:color="auto"/>
              <w:left w:val="single" w:sz="4" w:space="0" w:color="auto"/>
              <w:bottom w:val="single" w:sz="4" w:space="0" w:color="auto"/>
              <w:right w:val="single" w:sz="4" w:space="0" w:color="auto"/>
            </w:tcBorders>
            <w:vAlign w:val="center"/>
            <w:hideMark/>
          </w:tcPr>
          <w:p w14:paraId="0E7A3DF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B3</w:t>
            </w:r>
          </w:p>
        </w:tc>
        <w:tc>
          <w:tcPr>
            <w:tcW w:w="460" w:type="pct"/>
            <w:tcBorders>
              <w:top w:val="single" w:sz="4" w:space="0" w:color="auto"/>
              <w:left w:val="single" w:sz="4" w:space="0" w:color="auto"/>
              <w:bottom w:val="single" w:sz="4" w:space="0" w:color="auto"/>
              <w:right w:val="single" w:sz="4" w:space="0" w:color="auto"/>
            </w:tcBorders>
            <w:vAlign w:val="center"/>
            <w:hideMark/>
          </w:tcPr>
          <w:p w14:paraId="02A89709"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w:t>
            </w:r>
          </w:p>
        </w:tc>
        <w:tc>
          <w:tcPr>
            <w:tcW w:w="749" w:type="pct"/>
            <w:tcBorders>
              <w:top w:val="single" w:sz="4" w:space="0" w:color="auto"/>
              <w:left w:val="single" w:sz="4" w:space="0" w:color="auto"/>
              <w:bottom w:val="single" w:sz="4" w:space="0" w:color="auto"/>
              <w:right w:val="single" w:sz="4" w:space="0" w:color="auto"/>
            </w:tcBorders>
            <w:vAlign w:val="center"/>
            <w:hideMark/>
          </w:tcPr>
          <w:p w14:paraId="18B6E760"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ruBB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3BD6FCB5"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BB(RU)</w:t>
            </w:r>
          </w:p>
        </w:tc>
        <w:tc>
          <w:tcPr>
            <w:tcW w:w="656" w:type="pct"/>
            <w:tcBorders>
              <w:top w:val="single" w:sz="4" w:space="0" w:color="auto"/>
              <w:left w:val="single" w:sz="4" w:space="0" w:color="auto"/>
              <w:bottom w:val="single" w:sz="4" w:space="0" w:color="auto"/>
              <w:right w:val="single" w:sz="4" w:space="0" w:color="auto"/>
            </w:tcBorders>
            <w:vAlign w:val="center"/>
          </w:tcPr>
          <w:p w14:paraId="41A98A6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eastAsia="ru-RU"/>
              </w:rPr>
              <w:t>BB.ru</w:t>
            </w:r>
          </w:p>
        </w:tc>
        <w:tc>
          <w:tcPr>
            <w:tcW w:w="749" w:type="pct"/>
            <w:tcBorders>
              <w:top w:val="single" w:sz="4" w:space="0" w:color="auto"/>
              <w:left w:val="single" w:sz="4" w:space="0" w:color="auto"/>
              <w:bottom w:val="single" w:sz="4" w:space="0" w:color="auto"/>
              <w:right w:val="single" w:sz="4" w:space="0" w:color="auto"/>
            </w:tcBorders>
            <w:vAlign w:val="center"/>
          </w:tcPr>
          <w:p w14:paraId="202EE19E"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eastAsia="ru-RU"/>
              </w:rPr>
              <w:t>BB|ru|</w:t>
            </w:r>
          </w:p>
        </w:tc>
      </w:tr>
      <w:tr w:rsidR="002849A2" w:rsidRPr="002849A2" w14:paraId="12E6A885" w14:textId="77777777" w:rsidTr="00364867">
        <w:trPr>
          <w:trHeight w:val="247"/>
        </w:trPr>
        <w:tc>
          <w:tcPr>
            <w:tcW w:w="626" w:type="pct"/>
            <w:vMerge w:val="restart"/>
            <w:tcBorders>
              <w:top w:val="single" w:sz="4" w:space="0" w:color="auto"/>
              <w:left w:val="single" w:sz="4" w:space="0" w:color="auto"/>
              <w:right w:val="single" w:sz="4" w:space="0" w:color="auto"/>
            </w:tcBorders>
            <w:vAlign w:val="center"/>
          </w:tcPr>
          <w:p w14:paraId="1E37A48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 xml:space="preserve">Рейтинговая группа </w:t>
            </w:r>
            <w:r w:rsidRPr="002849A2">
              <w:rPr>
                <w:rFonts w:ascii="Times New Roman" w:hAnsi="Times New Roman"/>
                <w:color w:val="000000"/>
                <w:sz w:val="20"/>
                <w:szCs w:val="20"/>
                <w:lang w:val="en-US"/>
              </w:rPr>
              <w:t>III</w:t>
            </w:r>
          </w:p>
        </w:tc>
        <w:tc>
          <w:tcPr>
            <w:tcW w:w="459" w:type="pct"/>
            <w:tcBorders>
              <w:top w:val="single" w:sz="4" w:space="0" w:color="auto"/>
              <w:left w:val="single" w:sz="4" w:space="0" w:color="auto"/>
              <w:bottom w:val="single" w:sz="4" w:space="0" w:color="auto"/>
              <w:right w:val="single" w:sz="4" w:space="0" w:color="auto"/>
            </w:tcBorders>
            <w:hideMark/>
          </w:tcPr>
          <w:p w14:paraId="57B05F68"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CCC+</w:t>
            </w:r>
          </w:p>
        </w:tc>
        <w:tc>
          <w:tcPr>
            <w:tcW w:w="459" w:type="pct"/>
            <w:tcBorders>
              <w:top w:val="single" w:sz="4" w:space="0" w:color="auto"/>
              <w:left w:val="single" w:sz="4" w:space="0" w:color="auto"/>
              <w:bottom w:val="single" w:sz="4" w:space="0" w:color="auto"/>
              <w:right w:val="single" w:sz="4" w:space="0" w:color="auto"/>
            </w:tcBorders>
            <w:hideMark/>
          </w:tcPr>
          <w:p w14:paraId="2448FCBD"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Саа1</w:t>
            </w:r>
          </w:p>
        </w:tc>
        <w:tc>
          <w:tcPr>
            <w:tcW w:w="460" w:type="pct"/>
            <w:tcBorders>
              <w:top w:val="single" w:sz="4" w:space="0" w:color="auto"/>
              <w:left w:val="single" w:sz="4" w:space="0" w:color="auto"/>
              <w:bottom w:val="single" w:sz="4" w:space="0" w:color="auto"/>
              <w:right w:val="single" w:sz="4" w:space="0" w:color="auto"/>
            </w:tcBorders>
            <w:hideMark/>
          </w:tcPr>
          <w:p w14:paraId="1F149DFA"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CCC</w:t>
            </w:r>
          </w:p>
        </w:tc>
        <w:tc>
          <w:tcPr>
            <w:tcW w:w="749" w:type="pct"/>
            <w:tcBorders>
              <w:top w:val="single" w:sz="4" w:space="0" w:color="auto"/>
              <w:left w:val="single" w:sz="4" w:space="0" w:color="auto"/>
              <w:bottom w:val="single" w:sz="4" w:space="0" w:color="auto"/>
              <w:right w:val="single" w:sz="4" w:space="0" w:color="auto"/>
            </w:tcBorders>
            <w:vAlign w:val="center"/>
            <w:hideMark/>
          </w:tcPr>
          <w:p w14:paraId="74FD45F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ruBB-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33717C15"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BB-(RU)</w:t>
            </w:r>
          </w:p>
        </w:tc>
        <w:tc>
          <w:tcPr>
            <w:tcW w:w="656" w:type="pct"/>
            <w:tcBorders>
              <w:top w:val="single" w:sz="4" w:space="0" w:color="auto"/>
              <w:left w:val="single" w:sz="4" w:space="0" w:color="auto"/>
              <w:bottom w:val="single" w:sz="4" w:space="0" w:color="auto"/>
              <w:right w:val="single" w:sz="4" w:space="0" w:color="auto"/>
            </w:tcBorders>
            <w:vAlign w:val="center"/>
          </w:tcPr>
          <w:p w14:paraId="23B1EE66"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eastAsia="ru-RU"/>
              </w:rPr>
              <w:t>BB-.ru</w:t>
            </w:r>
          </w:p>
        </w:tc>
        <w:tc>
          <w:tcPr>
            <w:tcW w:w="749" w:type="pct"/>
            <w:tcBorders>
              <w:top w:val="single" w:sz="4" w:space="0" w:color="auto"/>
              <w:left w:val="single" w:sz="4" w:space="0" w:color="auto"/>
              <w:bottom w:val="single" w:sz="4" w:space="0" w:color="auto"/>
              <w:right w:val="single" w:sz="4" w:space="0" w:color="auto"/>
            </w:tcBorders>
            <w:vAlign w:val="center"/>
          </w:tcPr>
          <w:p w14:paraId="7C137E71"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eastAsia="ru-RU"/>
              </w:rPr>
              <w:t>BB-|ru|</w:t>
            </w:r>
          </w:p>
        </w:tc>
      </w:tr>
      <w:tr w:rsidR="002849A2" w:rsidRPr="002849A2" w14:paraId="60586A43" w14:textId="77777777" w:rsidTr="00364867">
        <w:trPr>
          <w:trHeight w:val="117"/>
        </w:trPr>
        <w:tc>
          <w:tcPr>
            <w:tcW w:w="626" w:type="pct"/>
            <w:vMerge/>
            <w:tcBorders>
              <w:left w:val="single" w:sz="4" w:space="0" w:color="auto"/>
              <w:right w:val="single" w:sz="4" w:space="0" w:color="auto"/>
            </w:tcBorders>
          </w:tcPr>
          <w:p w14:paraId="35DBA659"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tcPr>
          <w:p w14:paraId="4689685E"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CCC</w:t>
            </w:r>
          </w:p>
        </w:tc>
        <w:tc>
          <w:tcPr>
            <w:tcW w:w="459" w:type="pct"/>
            <w:tcBorders>
              <w:top w:val="single" w:sz="4" w:space="0" w:color="auto"/>
              <w:left w:val="single" w:sz="4" w:space="0" w:color="auto"/>
              <w:bottom w:val="single" w:sz="4" w:space="0" w:color="auto"/>
              <w:right w:val="single" w:sz="4" w:space="0" w:color="auto"/>
            </w:tcBorders>
          </w:tcPr>
          <w:p w14:paraId="2075B54B"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Саа2</w:t>
            </w:r>
          </w:p>
        </w:tc>
        <w:tc>
          <w:tcPr>
            <w:tcW w:w="460" w:type="pct"/>
            <w:tcBorders>
              <w:top w:val="single" w:sz="4" w:space="0" w:color="auto"/>
              <w:left w:val="single" w:sz="4" w:space="0" w:color="auto"/>
              <w:bottom w:val="single" w:sz="4" w:space="0" w:color="auto"/>
              <w:right w:val="single" w:sz="4" w:space="0" w:color="auto"/>
            </w:tcBorders>
          </w:tcPr>
          <w:p w14:paraId="5EB8BB3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CCC</w:t>
            </w:r>
          </w:p>
        </w:tc>
        <w:tc>
          <w:tcPr>
            <w:tcW w:w="749" w:type="pct"/>
            <w:tcBorders>
              <w:top w:val="single" w:sz="4" w:space="0" w:color="auto"/>
              <w:left w:val="single" w:sz="4" w:space="0" w:color="auto"/>
              <w:bottom w:val="single" w:sz="4" w:space="0" w:color="auto"/>
              <w:right w:val="single" w:sz="4" w:space="0" w:color="auto"/>
            </w:tcBorders>
            <w:vAlign w:val="center"/>
          </w:tcPr>
          <w:p w14:paraId="6FF3E774"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ruB+</w:t>
            </w:r>
          </w:p>
        </w:tc>
        <w:tc>
          <w:tcPr>
            <w:tcW w:w="842" w:type="pct"/>
            <w:tcBorders>
              <w:top w:val="single" w:sz="4" w:space="0" w:color="auto"/>
              <w:left w:val="single" w:sz="4" w:space="0" w:color="auto"/>
              <w:bottom w:val="single" w:sz="4" w:space="0" w:color="auto"/>
              <w:right w:val="single" w:sz="4" w:space="0" w:color="auto"/>
            </w:tcBorders>
            <w:vAlign w:val="center"/>
          </w:tcPr>
          <w:p w14:paraId="7B03343D"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B+(RU)</w:t>
            </w:r>
          </w:p>
        </w:tc>
        <w:tc>
          <w:tcPr>
            <w:tcW w:w="656" w:type="pct"/>
            <w:tcBorders>
              <w:top w:val="single" w:sz="4" w:space="0" w:color="auto"/>
              <w:left w:val="single" w:sz="4" w:space="0" w:color="auto"/>
              <w:bottom w:val="single" w:sz="4" w:space="0" w:color="auto"/>
              <w:right w:val="single" w:sz="4" w:space="0" w:color="auto"/>
            </w:tcBorders>
            <w:vAlign w:val="center"/>
          </w:tcPr>
          <w:p w14:paraId="44F805F7"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eastAsia="ru-RU"/>
              </w:rPr>
              <w:t>B+.ru</w:t>
            </w:r>
          </w:p>
        </w:tc>
        <w:tc>
          <w:tcPr>
            <w:tcW w:w="749" w:type="pct"/>
            <w:tcBorders>
              <w:top w:val="single" w:sz="4" w:space="0" w:color="auto"/>
              <w:left w:val="single" w:sz="4" w:space="0" w:color="auto"/>
              <w:bottom w:val="single" w:sz="4" w:space="0" w:color="auto"/>
              <w:right w:val="single" w:sz="4" w:space="0" w:color="auto"/>
            </w:tcBorders>
            <w:vAlign w:val="center"/>
          </w:tcPr>
          <w:p w14:paraId="7A09ADAB"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eastAsia="ru-RU"/>
              </w:rPr>
              <w:t>B+|ru|</w:t>
            </w:r>
          </w:p>
        </w:tc>
      </w:tr>
      <w:tr w:rsidR="002849A2" w:rsidRPr="002849A2" w14:paraId="499B2E84" w14:textId="77777777" w:rsidTr="00364867">
        <w:trPr>
          <w:trHeight w:val="117"/>
        </w:trPr>
        <w:tc>
          <w:tcPr>
            <w:tcW w:w="626" w:type="pct"/>
            <w:vMerge/>
            <w:tcBorders>
              <w:left w:val="single" w:sz="4" w:space="0" w:color="auto"/>
              <w:right w:val="single" w:sz="4" w:space="0" w:color="auto"/>
            </w:tcBorders>
          </w:tcPr>
          <w:p w14:paraId="3AF170D2"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tcPr>
          <w:p w14:paraId="5B81F204"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CCC-</w:t>
            </w:r>
          </w:p>
        </w:tc>
        <w:tc>
          <w:tcPr>
            <w:tcW w:w="459" w:type="pct"/>
            <w:tcBorders>
              <w:top w:val="single" w:sz="4" w:space="0" w:color="auto"/>
              <w:left w:val="single" w:sz="4" w:space="0" w:color="auto"/>
              <w:bottom w:val="single" w:sz="4" w:space="0" w:color="auto"/>
              <w:right w:val="single" w:sz="4" w:space="0" w:color="auto"/>
            </w:tcBorders>
          </w:tcPr>
          <w:p w14:paraId="232E7978"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Саа3</w:t>
            </w:r>
          </w:p>
        </w:tc>
        <w:tc>
          <w:tcPr>
            <w:tcW w:w="460" w:type="pct"/>
            <w:tcBorders>
              <w:top w:val="single" w:sz="4" w:space="0" w:color="auto"/>
              <w:left w:val="single" w:sz="4" w:space="0" w:color="auto"/>
              <w:bottom w:val="single" w:sz="4" w:space="0" w:color="auto"/>
              <w:right w:val="single" w:sz="4" w:space="0" w:color="auto"/>
            </w:tcBorders>
          </w:tcPr>
          <w:p w14:paraId="48F6A74B"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CCC</w:t>
            </w:r>
          </w:p>
        </w:tc>
        <w:tc>
          <w:tcPr>
            <w:tcW w:w="749" w:type="pct"/>
            <w:tcBorders>
              <w:top w:val="single" w:sz="4" w:space="0" w:color="auto"/>
              <w:left w:val="single" w:sz="4" w:space="0" w:color="auto"/>
              <w:bottom w:val="single" w:sz="4" w:space="0" w:color="auto"/>
              <w:right w:val="single" w:sz="4" w:space="0" w:color="auto"/>
            </w:tcBorders>
            <w:vAlign w:val="center"/>
          </w:tcPr>
          <w:p w14:paraId="397CB2A7"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ruB</w:t>
            </w:r>
          </w:p>
        </w:tc>
        <w:tc>
          <w:tcPr>
            <w:tcW w:w="842" w:type="pct"/>
            <w:tcBorders>
              <w:top w:val="single" w:sz="4" w:space="0" w:color="auto"/>
              <w:left w:val="single" w:sz="4" w:space="0" w:color="auto"/>
              <w:bottom w:val="single" w:sz="4" w:space="0" w:color="auto"/>
              <w:right w:val="single" w:sz="4" w:space="0" w:color="auto"/>
            </w:tcBorders>
            <w:vAlign w:val="center"/>
          </w:tcPr>
          <w:p w14:paraId="7FDE724D"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B(RU)</w:t>
            </w:r>
          </w:p>
        </w:tc>
        <w:tc>
          <w:tcPr>
            <w:tcW w:w="656" w:type="pct"/>
            <w:tcBorders>
              <w:top w:val="single" w:sz="4" w:space="0" w:color="auto"/>
              <w:left w:val="single" w:sz="4" w:space="0" w:color="auto"/>
              <w:bottom w:val="single" w:sz="4" w:space="0" w:color="auto"/>
              <w:right w:val="single" w:sz="4" w:space="0" w:color="auto"/>
            </w:tcBorders>
            <w:vAlign w:val="center"/>
          </w:tcPr>
          <w:p w14:paraId="13D3F8A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eastAsia="ru-RU"/>
              </w:rPr>
              <w:t>B.ru</w:t>
            </w:r>
          </w:p>
        </w:tc>
        <w:tc>
          <w:tcPr>
            <w:tcW w:w="749" w:type="pct"/>
            <w:tcBorders>
              <w:top w:val="single" w:sz="4" w:space="0" w:color="auto"/>
              <w:left w:val="single" w:sz="4" w:space="0" w:color="auto"/>
              <w:bottom w:val="single" w:sz="4" w:space="0" w:color="auto"/>
              <w:right w:val="single" w:sz="4" w:space="0" w:color="auto"/>
            </w:tcBorders>
            <w:vAlign w:val="center"/>
          </w:tcPr>
          <w:p w14:paraId="45F7AC56"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eastAsia="ru-RU"/>
              </w:rPr>
              <w:t>B|ru|</w:t>
            </w:r>
          </w:p>
        </w:tc>
      </w:tr>
      <w:tr w:rsidR="002849A2" w:rsidRPr="002849A2" w14:paraId="41CB66CE" w14:textId="77777777" w:rsidTr="00364867">
        <w:trPr>
          <w:trHeight w:val="117"/>
        </w:trPr>
        <w:tc>
          <w:tcPr>
            <w:tcW w:w="626" w:type="pct"/>
            <w:vMerge/>
            <w:tcBorders>
              <w:left w:val="single" w:sz="4" w:space="0" w:color="auto"/>
              <w:right w:val="single" w:sz="4" w:space="0" w:color="auto"/>
            </w:tcBorders>
          </w:tcPr>
          <w:p w14:paraId="61545E89"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tcPr>
          <w:p w14:paraId="7CBB8CC6"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CC</w:t>
            </w:r>
          </w:p>
        </w:tc>
        <w:tc>
          <w:tcPr>
            <w:tcW w:w="459" w:type="pct"/>
            <w:tcBorders>
              <w:top w:val="single" w:sz="4" w:space="0" w:color="auto"/>
              <w:left w:val="single" w:sz="4" w:space="0" w:color="auto"/>
              <w:bottom w:val="single" w:sz="4" w:space="0" w:color="auto"/>
              <w:right w:val="single" w:sz="4" w:space="0" w:color="auto"/>
            </w:tcBorders>
          </w:tcPr>
          <w:p w14:paraId="4214946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Ca</w:t>
            </w:r>
          </w:p>
        </w:tc>
        <w:tc>
          <w:tcPr>
            <w:tcW w:w="460" w:type="pct"/>
            <w:tcBorders>
              <w:top w:val="single" w:sz="4" w:space="0" w:color="auto"/>
              <w:left w:val="single" w:sz="4" w:space="0" w:color="auto"/>
              <w:bottom w:val="single" w:sz="4" w:space="0" w:color="auto"/>
              <w:right w:val="single" w:sz="4" w:space="0" w:color="auto"/>
            </w:tcBorders>
          </w:tcPr>
          <w:p w14:paraId="2A8EBCE4"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CCC</w:t>
            </w:r>
          </w:p>
        </w:tc>
        <w:tc>
          <w:tcPr>
            <w:tcW w:w="749" w:type="pct"/>
            <w:tcBorders>
              <w:top w:val="single" w:sz="4" w:space="0" w:color="auto"/>
              <w:left w:val="single" w:sz="4" w:space="0" w:color="auto"/>
              <w:bottom w:val="single" w:sz="4" w:space="0" w:color="auto"/>
              <w:right w:val="single" w:sz="4" w:space="0" w:color="auto"/>
            </w:tcBorders>
            <w:vAlign w:val="center"/>
          </w:tcPr>
          <w:p w14:paraId="40F13F82"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ruB-</w:t>
            </w:r>
          </w:p>
        </w:tc>
        <w:tc>
          <w:tcPr>
            <w:tcW w:w="842" w:type="pct"/>
            <w:tcBorders>
              <w:top w:val="single" w:sz="4" w:space="0" w:color="auto"/>
              <w:left w:val="single" w:sz="4" w:space="0" w:color="auto"/>
              <w:bottom w:val="single" w:sz="4" w:space="0" w:color="auto"/>
              <w:right w:val="single" w:sz="4" w:space="0" w:color="auto"/>
            </w:tcBorders>
            <w:vAlign w:val="center"/>
          </w:tcPr>
          <w:p w14:paraId="021E3F6A"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B-(RU)</w:t>
            </w:r>
          </w:p>
        </w:tc>
        <w:tc>
          <w:tcPr>
            <w:tcW w:w="656" w:type="pct"/>
            <w:tcBorders>
              <w:top w:val="single" w:sz="4" w:space="0" w:color="auto"/>
              <w:left w:val="single" w:sz="4" w:space="0" w:color="auto"/>
              <w:bottom w:val="single" w:sz="4" w:space="0" w:color="auto"/>
              <w:right w:val="single" w:sz="4" w:space="0" w:color="auto"/>
            </w:tcBorders>
            <w:vAlign w:val="center"/>
          </w:tcPr>
          <w:p w14:paraId="5D73692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eastAsia="ru-RU"/>
              </w:rPr>
              <w:t>B-.ru</w:t>
            </w:r>
          </w:p>
        </w:tc>
        <w:tc>
          <w:tcPr>
            <w:tcW w:w="749" w:type="pct"/>
            <w:tcBorders>
              <w:top w:val="single" w:sz="4" w:space="0" w:color="auto"/>
              <w:left w:val="single" w:sz="4" w:space="0" w:color="auto"/>
              <w:bottom w:val="single" w:sz="4" w:space="0" w:color="auto"/>
              <w:right w:val="single" w:sz="4" w:space="0" w:color="auto"/>
            </w:tcBorders>
            <w:vAlign w:val="center"/>
          </w:tcPr>
          <w:p w14:paraId="2F96A883"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eastAsia="ru-RU"/>
              </w:rPr>
              <w:t>B-|ru|</w:t>
            </w:r>
          </w:p>
        </w:tc>
      </w:tr>
      <w:tr w:rsidR="002849A2" w:rsidRPr="002849A2" w14:paraId="470C1DAC" w14:textId="77777777" w:rsidTr="00364867">
        <w:trPr>
          <w:trHeight w:val="117"/>
        </w:trPr>
        <w:tc>
          <w:tcPr>
            <w:tcW w:w="626" w:type="pct"/>
            <w:vMerge/>
            <w:tcBorders>
              <w:left w:val="single" w:sz="4" w:space="0" w:color="auto"/>
              <w:right w:val="single" w:sz="4" w:space="0" w:color="auto"/>
            </w:tcBorders>
          </w:tcPr>
          <w:p w14:paraId="3333D609"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tcPr>
          <w:p w14:paraId="66A6F201"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С</w:t>
            </w:r>
          </w:p>
        </w:tc>
        <w:tc>
          <w:tcPr>
            <w:tcW w:w="459" w:type="pct"/>
            <w:tcBorders>
              <w:top w:val="single" w:sz="4" w:space="0" w:color="auto"/>
              <w:left w:val="single" w:sz="4" w:space="0" w:color="auto"/>
              <w:bottom w:val="single" w:sz="4" w:space="0" w:color="auto"/>
              <w:right w:val="single" w:sz="4" w:space="0" w:color="auto"/>
            </w:tcBorders>
          </w:tcPr>
          <w:p w14:paraId="2D9F0F4B"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C</w:t>
            </w:r>
          </w:p>
        </w:tc>
        <w:tc>
          <w:tcPr>
            <w:tcW w:w="460" w:type="pct"/>
            <w:tcBorders>
              <w:top w:val="single" w:sz="4" w:space="0" w:color="auto"/>
              <w:left w:val="single" w:sz="4" w:space="0" w:color="auto"/>
              <w:bottom w:val="single" w:sz="4" w:space="0" w:color="auto"/>
              <w:right w:val="single" w:sz="4" w:space="0" w:color="auto"/>
            </w:tcBorders>
          </w:tcPr>
          <w:p w14:paraId="4A1A7E8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4"/>
                <w:szCs w:val="24"/>
              </w:rPr>
              <w:t>CCC</w:t>
            </w:r>
          </w:p>
        </w:tc>
        <w:tc>
          <w:tcPr>
            <w:tcW w:w="749" w:type="pct"/>
            <w:tcBorders>
              <w:top w:val="single" w:sz="4" w:space="0" w:color="auto"/>
              <w:left w:val="single" w:sz="4" w:space="0" w:color="auto"/>
              <w:bottom w:val="single" w:sz="4" w:space="0" w:color="auto"/>
              <w:right w:val="single" w:sz="4" w:space="0" w:color="auto"/>
            </w:tcBorders>
            <w:vAlign w:val="center"/>
          </w:tcPr>
          <w:p w14:paraId="75759394"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ruССС, ruСС, ruС</w:t>
            </w:r>
          </w:p>
        </w:tc>
        <w:tc>
          <w:tcPr>
            <w:tcW w:w="842" w:type="pct"/>
            <w:tcBorders>
              <w:top w:val="single" w:sz="4" w:space="0" w:color="auto"/>
              <w:left w:val="single" w:sz="4" w:space="0" w:color="auto"/>
              <w:bottom w:val="single" w:sz="4" w:space="0" w:color="auto"/>
              <w:right w:val="single" w:sz="4" w:space="0" w:color="auto"/>
            </w:tcBorders>
            <w:vAlign w:val="center"/>
          </w:tcPr>
          <w:p w14:paraId="3AAB82FC"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ССС (RU), СС (RU), С (RU)</w:t>
            </w:r>
          </w:p>
        </w:tc>
        <w:tc>
          <w:tcPr>
            <w:tcW w:w="656" w:type="pct"/>
            <w:tcBorders>
              <w:top w:val="single" w:sz="4" w:space="0" w:color="auto"/>
              <w:left w:val="single" w:sz="4" w:space="0" w:color="auto"/>
              <w:bottom w:val="single" w:sz="4" w:space="0" w:color="auto"/>
              <w:right w:val="single" w:sz="4" w:space="0" w:color="auto"/>
            </w:tcBorders>
            <w:vAlign w:val="center"/>
          </w:tcPr>
          <w:p w14:paraId="60CCDEE1"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ССС.</w:t>
            </w:r>
            <w:r w:rsidRPr="002849A2">
              <w:rPr>
                <w:rFonts w:ascii="Times New Roman" w:hAnsi="Times New Roman"/>
                <w:color w:val="000000"/>
                <w:sz w:val="20"/>
                <w:szCs w:val="20"/>
                <w:lang w:val="en-US"/>
              </w:rPr>
              <w:t>ru</w:t>
            </w:r>
            <w:r w:rsidRPr="002849A2">
              <w:rPr>
                <w:rFonts w:ascii="Times New Roman" w:hAnsi="Times New Roman"/>
                <w:color w:val="000000"/>
                <w:sz w:val="20"/>
                <w:szCs w:val="20"/>
              </w:rPr>
              <w:t xml:space="preserve">, </w:t>
            </w:r>
            <w:r w:rsidRPr="002849A2">
              <w:rPr>
                <w:rFonts w:ascii="Times New Roman" w:hAnsi="Times New Roman"/>
                <w:color w:val="000000"/>
                <w:sz w:val="20"/>
                <w:szCs w:val="20"/>
                <w:lang w:val="en-US"/>
              </w:rPr>
              <w:t>CC</w:t>
            </w:r>
            <w:r w:rsidRPr="002849A2">
              <w:rPr>
                <w:rFonts w:ascii="Times New Roman" w:hAnsi="Times New Roman"/>
                <w:color w:val="000000"/>
                <w:sz w:val="20"/>
                <w:szCs w:val="20"/>
              </w:rPr>
              <w:t>.</w:t>
            </w:r>
            <w:r w:rsidRPr="002849A2">
              <w:rPr>
                <w:rFonts w:ascii="Times New Roman" w:hAnsi="Times New Roman"/>
                <w:color w:val="000000"/>
                <w:sz w:val="20"/>
                <w:szCs w:val="20"/>
                <w:lang w:val="en-US"/>
              </w:rPr>
              <w:t>ru</w:t>
            </w:r>
            <w:r w:rsidRPr="002849A2">
              <w:rPr>
                <w:rFonts w:ascii="Times New Roman" w:hAnsi="Times New Roman"/>
                <w:color w:val="000000"/>
                <w:sz w:val="20"/>
                <w:szCs w:val="20"/>
              </w:rPr>
              <w:t xml:space="preserve">, </w:t>
            </w:r>
            <w:r w:rsidRPr="002849A2">
              <w:rPr>
                <w:rFonts w:ascii="Times New Roman" w:hAnsi="Times New Roman"/>
                <w:color w:val="000000"/>
                <w:sz w:val="20"/>
                <w:szCs w:val="20"/>
                <w:lang w:val="en-US"/>
              </w:rPr>
              <w:t>C</w:t>
            </w:r>
            <w:r w:rsidRPr="002849A2">
              <w:rPr>
                <w:rFonts w:ascii="Times New Roman" w:hAnsi="Times New Roman"/>
                <w:color w:val="000000"/>
                <w:sz w:val="20"/>
                <w:szCs w:val="20"/>
              </w:rPr>
              <w:t>.</w:t>
            </w:r>
            <w:r w:rsidRPr="002849A2">
              <w:rPr>
                <w:rFonts w:ascii="Times New Roman" w:hAnsi="Times New Roman"/>
                <w:color w:val="000000"/>
                <w:sz w:val="20"/>
                <w:szCs w:val="20"/>
                <w:lang w:val="en-US"/>
              </w:rPr>
              <w:t>ru</w:t>
            </w:r>
          </w:p>
        </w:tc>
        <w:tc>
          <w:tcPr>
            <w:tcW w:w="749" w:type="pct"/>
            <w:tcBorders>
              <w:top w:val="single" w:sz="4" w:space="0" w:color="auto"/>
              <w:left w:val="single" w:sz="4" w:space="0" w:color="auto"/>
              <w:bottom w:val="single" w:sz="4" w:space="0" w:color="auto"/>
              <w:right w:val="single" w:sz="4" w:space="0" w:color="auto"/>
            </w:tcBorders>
            <w:vAlign w:val="center"/>
          </w:tcPr>
          <w:p w14:paraId="2E8F35B5"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val="en-US" w:eastAsia="ru-RU"/>
              </w:rPr>
              <w:t>CCC</w:t>
            </w:r>
            <w:r w:rsidRPr="002849A2">
              <w:rPr>
                <w:rFonts w:ascii="Times New Roman" w:eastAsia="Times New Roman" w:hAnsi="Times New Roman"/>
                <w:bCs/>
                <w:sz w:val="20"/>
                <w:szCs w:val="20"/>
                <w:lang w:eastAsia="ru-RU"/>
              </w:rPr>
              <w:t xml:space="preserve">|ru|, </w:t>
            </w:r>
            <w:r w:rsidRPr="002849A2">
              <w:rPr>
                <w:rFonts w:ascii="Times New Roman" w:eastAsia="Times New Roman" w:hAnsi="Times New Roman"/>
                <w:bCs/>
                <w:sz w:val="20"/>
                <w:szCs w:val="20"/>
                <w:lang w:val="en-US" w:eastAsia="ru-RU"/>
              </w:rPr>
              <w:t>CC</w:t>
            </w:r>
            <w:r w:rsidRPr="002849A2">
              <w:rPr>
                <w:rFonts w:ascii="Times New Roman" w:eastAsia="Times New Roman" w:hAnsi="Times New Roman"/>
                <w:bCs/>
                <w:sz w:val="20"/>
                <w:szCs w:val="20"/>
                <w:lang w:eastAsia="ru-RU"/>
              </w:rPr>
              <w:t xml:space="preserve">|ru|, </w:t>
            </w:r>
            <w:r w:rsidRPr="002849A2">
              <w:rPr>
                <w:rFonts w:ascii="Times New Roman" w:eastAsia="Times New Roman" w:hAnsi="Times New Roman"/>
                <w:bCs/>
                <w:sz w:val="20"/>
                <w:szCs w:val="20"/>
                <w:lang w:val="en-US" w:eastAsia="ru-RU"/>
              </w:rPr>
              <w:t>C</w:t>
            </w:r>
            <w:r w:rsidRPr="002849A2">
              <w:rPr>
                <w:rFonts w:ascii="Times New Roman" w:eastAsia="Times New Roman" w:hAnsi="Times New Roman"/>
                <w:bCs/>
                <w:sz w:val="20"/>
                <w:szCs w:val="20"/>
                <w:lang w:eastAsia="ru-RU"/>
              </w:rPr>
              <w:t>|ru|</w:t>
            </w:r>
          </w:p>
        </w:tc>
      </w:tr>
      <w:tr w:rsidR="002849A2" w:rsidRPr="002849A2" w14:paraId="5EFEE162" w14:textId="77777777" w:rsidTr="00364867">
        <w:trPr>
          <w:trHeight w:val="117"/>
        </w:trPr>
        <w:tc>
          <w:tcPr>
            <w:tcW w:w="626" w:type="pct"/>
            <w:tcBorders>
              <w:top w:val="single" w:sz="4" w:space="0" w:color="auto"/>
              <w:left w:val="single" w:sz="4" w:space="0" w:color="auto"/>
              <w:bottom w:val="single" w:sz="4" w:space="0" w:color="auto"/>
              <w:right w:val="single" w:sz="4" w:space="0" w:color="auto"/>
            </w:tcBorders>
          </w:tcPr>
          <w:p w14:paraId="36DB1CD0"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 xml:space="preserve">Рейтинговая группа </w:t>
            </w:r>
            <w:r w:rsidRPr="002849A2">
              <w:rPr>
                <w:rFonts w:ascii="Times New Roman" w:hAnsi="Times New Roman"/>
                <w:color w:val="000000"/>
                <w:sz w:val="20"/>
                <w:szCs w:val="20"/>
                <w:lang w:val="en-US"/>
              </w:rPr>
              <w:t>IV</w:t>
            </w:r>
          </w:p>
        </w:tc>
        <w:tc>
          <w:tcPr>
            <w:tcW w:w="459" w:type="pct"/>
            <w:tcBorders>
              <w:top w:val="single" w:sz="4" w:space="0" w:color="auto"/>
              <w:left w:val="single" w:sz="4" w:space="0" w:color="auto"/>
              <w:bottom w:val="single" w:sz="4" w:space="0" w:color="auto"/>
              <w:right w:val="single" w:sz="4" w:space="0" w:color="auto"/>
            </w:tcBorders>
            <w:vAlign w:val="center"/>
            <w:hideMark/>
          </w:tcPr>
          <w:p w14:paraId="0EED1C6D"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D</w:t>
            </w:r>
          </w:p>
        </w:tc>
        <w:tc>
          <w:tcPr>
            <w:tcW w:w="459" w:type="pct"/>
            <w:tcBorders>
              <w:top w:val="single" w:sz="4" w:space="0" w:color="auto"/>
              <w:left w:val="single" w:sz="4" w:space="0" w:color="auto"/>
              <w:bottom w:val="single" w:sz="4" w:space="0" w:color="auto"/>
              <w:right w:val="single" w:sz="4" w:space="0" w:color="auto"/>
            </w:tcBorders>
            <w:vAlign w:val="center"/>
            <w:hideMark/>
          </w:tcPr>
          <w:p w14:paraId="3968324D"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D</w:t>
            </w:r>
          </w:p>
        </w:tc>
        <w:tc>
          <w:tcPr>
            <w:tcW w:w="460" w:type="pct"/>
            <w:tcBorders>
              <w:top w:val="single" w:sz="4" w:space="0" w:color="auto"/>
              <w:left w:val="single" w:sz="4" w:space="0" w:color="auto"/>
              <w:bottom w:val="single" w:sz="4" w:space="0" w:color="auto"/>
              <w:right w:val="single" w:sz="4" w:space="0" w:color="auto"/>
            </w:tcBorders>
            <w:vAlign w:val="center"/>
            <w:hideMark/>
          </w:tcPr>
          <w:p w14:paraId="6D5E905B"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D</w:t>
            </w:r>
          </w:p>
        </w:tc>
        <w:tc>
          <w:tcPr>
            <w:tcW w:w="749" w:type="pct"/>
            <w:tcBorders>
              <w:top w:val="single" w:sz="4" w:space="0" w:color="auto"/>
              <w:left w:val="single" w:sz="4" w:space="0" w:color="auto"/>
              <w:bottom w:val="single" w:sz="4" w:space="0" w:color="auto"/>
              <w:right w:val="single" w:sz="4" w:space="0" w:color="auto"/>
            </w:tcBorders>
            <w:vAlign w:val="center"/>
            <w:hideMark/>
          </w:tcPr>
          <w:p w14:paraId="5FD4F1D6"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ruD</w:t>
            </w:r>
          </w:p>
        </w:tc>
        <w:tc>
          <w:tcPr>
            <w:tcW w:w="842" w:type="pct"/>
            <w:tcBorders>
              <w:top w:val="single" w:sz="4" w:space="0" w:color="auto"/>
              <w:left w:val="single" w:sz="4" w:space="0" w:color="auto"/>
              <w:bottom w:val="single" w:sz="4" w:space="0" w:color="auto"/>
              <w:right w:val="single" w:sz="4" w:space="0" w:color="auto"/>
            </w:tcBorders>
            <w:vAlign w:val="center"/>
            <w:hideMark/>
          </w:tcPr>
          <w:p w14:paraId="074E8579"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rPr>
              <w:t>D(RU)</w:t>
            </w:r>
          </w:p>
        </w:tc>
        <w:tc>
          <w:tcPr>
            <w:tcW w:w="656" w:type="pct"/>
            <w:tcBorders>
              <w:top w:val="single" w:sz="4" w:space="0" w:color="auto"/>
              <w:left w:val="single" w:sz="4" w:space="0" w:color="auto"/>
              <w:bottom w:val="single" w:sz="4" w:space="0" w:color="auto"/>
              <w:right w:val="single" w:sz="4" w:space="0" w:color="auto"/>
            </w:tcBorders>
            <w:vAlign w:val="center"/>
          </w:tcPr>
          <w:p w14:paraId="6A63278E"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hAnsi="Times New Roman"/>
                <w:color w:val="000000"/>
                <w:sz w:val="20"/>
                <w:szCs w:val="20"/>
                <w:lang w:val="en-US"/>
              </w:rPr>
              <w:t>D</w:t>
            </w:r>
          </w:p>
        </w:tc>
        <w:tc>
          <w:tcPr>
            <w:tcW w:w="749" w:type="pct"/>
            <w:tcBorders>
              <w:top w:val="single" w:sz="4" w:space="0" w:color="auto"/>
              <w:left w:val="single" w:sz="4" w:space="0" w:color="auto"/>
              <w:bottom w:val="single" w:sz="4" w:space="0" w:color="auto"/>
              <w:right w:val="single" w:sz="4" w:space="0" w:color="auto"/>
            </w:tcBorders>
            <w:vAlign w:val="center"/>
          </w:tcPr>
          <w:p w14:paraId="78F1600E" w14:textId="77777777" w:rsidR="002849A2" w:rsidRPr="002849A2" w:rsidRDefault="002849A2" w:rsidP="002849A2">
            <w:pPr>
              <w:autoSpaceDE w:val="0"/>
              <w:autoSpaceDN w:val="0"/>
              <w:adjustRightInd w:val="0"/>
              <w:spacing w:after="0" w:line="240" w:lineRule="auto"/>
              <w:jc w:val="center"/>
              <w:rPr>
                <w:rFonts w:ascii="Times New Roman" w:hAnsi="Times New Roman"/>
                <w:color w:val="000000"/>
                <w:sz w:val="20"/>
                <w:szCs w:val="20"/>
              </w:rPr>
            </w:pPr>
            <w:r w:rsidRPr="002849A2">
              <w:rPr>
                <w:rFonts w:ascii="Times New Roman" w:eastAsia="Times New Roman" w:hAnsi="Times New Roman"/>
                <w:bCs/>
                <w:sz w:val="20"/>
                <w:szCs w:val="20"/>
                <w:lang w:val="en-US" w:eastAsia="ru-RU"/>
              </w:rPr>
              <w:t>RD</w:t>
            </w:r>
            <w:r w:rsidRPr="002849A2">
              <w:rPr>
                <w:rFonts w:ascii="Times New Roman" w:eastAsia="Times New Roman" w:hAnsi="Times New Roman"/>
                <w:bCs/>
                <w:sz w:val="20"/>
                <w:szCs w:val="20"/>
                <w:lang w:eastAsia="ru-RU"/>
              </w:rPr>
              <w:t xml:space="preserve">|ru|, </w:t>
            </w:r>
            <w:r w:rsidRPr="002849A2">
              <w:rPr>
                <w:rFonts w:ascii="Times New Roman" w:eastAsia="Times New Roman" w:hAnsi="Times New Roman"/>
                <w:bCs/>
                <w:sz w:val="20"/>
                <w:szCs w:val="20"/>
                <w:lang w:val="en-US" w:eastAsia="ru-RU"/>
              </w:rPr>
              <w:t>SD</w:t>
            </w:r>
            <w:r w:rsidRPr="002849A2">
              <w:rPr>
                <w:rFonts w:ascii="Times New Roman" w:eastAsia="Times New Roman" w:hAnsi="Times New Roman"/>
                <w:bCs/>
                <w:sz w:val="20"/>
                <w:szCs w:val="20"/>
                <w:lang w:eastAsia="ru-RU"/>
              </w:rPr>
              <w:t xml:space="preserve">|ru|, </w:t>
            </w:r>
            <w:r w:rsidRPr="002849A2">
              <w:rPr>
                <w:rFonts w:ascii="Times New Roman" w:eastAsia="Times New Roman" w:hAnsi="Times New Roman"/>
                <w:bCs/>
                <w:sz w:val="20"/>
                <w:szCs w:val="20"/>
                <w:lang w:val="en-US" w:eastAsia="ru-RU"/>
              </w:rPr>
              <w:t>D</w:t>
            </w:r>
            <w:r w:rsidRPr="002849A2">
              <w:rPr>
                <w:rFonts w:ascii="Times New Roman" w:eastAsia="Times New Roman" w:hAnsi="Times New Roman"/>
                <w:bCs/>
                <w:sz w:val="20"/>
                <w:szCs w:val="20"/>
                <w:lang w:eastAsia="ru-RU"/>
              </w:rPr>
              <w:t>|ru|</w:t>
            </w:r>
          </w:p>
        </w:tc>
      </w:tr>
    </w:tbl>
    <w:p w14:paraId="731966CF" w14:textId="77777777" w:rsidR="002849A2" w:rsidRPr="002849A2" w:rsidRDefault="002849A2" w:rsidP="002849A2">
      <w:pPr>
        <w:tabs>
          <w:tab w:val="left" w:pos="709"/>
        </w:tabs>
        <w:autoSpaceDE w:val="0"/>
        <w:autoSpaceDN w:val="0"/>
        <w:adjustRightInd w:val="0"/>
        <w:spacing w:line="300" w:lineRule="auto"/>
        <w:ind w:left="709"/>
        <w:contextualSpacing/>
        <w:jc w:val="both"/>
        <w:rPr>
          <w:rFonts w:ascii="Times New Roman" w:hAnsi="Times New Roman"/>
          <w:sz w:val="24"/>
          <w:szCs w:val="24"/>
        </w:rPr>
      </w:pPr>
    </w:p>
    <w:p w14:paraId="12AFB1EB" w14:textId="3089F6DB" w:rsidR="004A29F6" w:rsidRPr="00C32D2C" w:rsidRDefault="002849A2" w:rsidP="002849A2">
      <w:pPr>
        <w:pStyle w:val="aa"/>
        <w:tabs>
          <w:tab w:val="left" w:pos="709"/>
        </w:tabs>
        <w:autoSpaceDE w:val="0"/>
        <w:autoSpaceDN w:val="0"/>
        <w:adjustRightInd w:val="0"/>
        <w:spacing w:after="0" w:line="360" w:lineRule="auto"/>
        <w:ind w:left="0"/>
        <w:jc w:val="both"/>
        <w:rPr>
          <w:rFonts w:ascii="Times New Roman" w:hAnsi="Times New Roman"/>
          <w:sz w:val="24"/>
          <w:szCs w:val="24"/>
        </w:rPr>
      </w:pPr>
      <w:r w:rsidRPr="002849A2">
        <w:rPr>
          <w:rFonts w:ascii="Times New Roman" w:hAnsi="Times New Roman"/>
          <w:sz w:val="24"/>
          <w:szCs w:val="24"/>
        </w:rPr>
        <w:tab/>
        <w:t>При отсутствии внешнего кредитного рейтинга контрагента, но наличии копии бухгалтерской отчетности контрагента, необходимой для определения внутреннего кредитного рейтинга контрагента в соответствии с п. 5.2 «Определение внутреннего кредитного рейтинга контрагента», определяется внутренний кредитный рейтинг контрагента</w:t>
      </w:r>
      <w:r w:rsidR="004A29F6" w:rsidRPr="00C32D2C">
        <w:rPr>
          <w:rFonts w:ascii="Times New Roman" w:hAnsi="Times New Roman"/>
          <w:sz w:val="24"/>
          <w:szCs w:val="24"/>
        </w:rPr>
        <w:t xml:space="preserve">. </w:t>
      </w:r>
    </w:p>
    <w:p w14:paraId="6F7E3401" w14:textId="77777777" w:rsidR="00B04706" w:rsidRPr="00C32D2C" w:rsidRDefault="00B04706" w:rsidP="00C902C4">
      <w:pPr>
        <w:pStyle w:val="aa"/>
        <w:tabs>
          <w:tab w:val="left" w:pos="709"/>
        </w:tabs>
        <w:autoSpaceDE w:val="0"/>
        <w:autoSpaceDN w:val="0"/>
        <w:adjustRightInd w:val="0"/>
        <w:spacing w:after="120" w:line="360" w:lineRule="auto"/>
        <w:ind w:left="0"/>
        <w:jc w:val="both"/>
        <w:rPr>
          <w:rFonts w:ascii="Times New Roman" w:hAnsi="Times New Roman"/>
          <w:sz w:val="24"/>
          <w:szCs w:val="24"/>
        </w:rPr>
      </w:pPr>
    </w:p>
    <w:p w14:paraId="794945DB" w14:textId="77777777" w:rsidR="004A29F6" w:rsidRPr="00C32D2C" w:rsidRDefault="004A29F6" w:rsidP="004A29F6">
      <w:pPr>
        <w:pStyle w:val="aa"/>
        <w:keepLines/>
        <w:numPr>
          <w:ilvl w:val="1"/>
          <w:numId w:val="94"/>
        </w:numPr>
        <w:spacing w:after="0" w:line="360" w:lineRule="auto"/>
        <w:ind w:left="709" w:hanging="709"/>
        <w:rPr>
          <w:rFonts w:ascii="Times New Roman" w:hAnsi="Times New Roman"/>
          <w:b/>
          <w:sz w:val="24"/>
          <w:szCs w:val="24"/>
        </w:rPr>
      </w:pPr>
      <w:r w:rsidRPr="00C32D2C">
        <w:rPr>
          <w:rFonts w:ascii="Times New Roman" w:hAnsi="Times New Roman"/>
          <w:b/>
          <w:sz w:val="24"/>
          <w:szCs w:val="24"/>
        </w:rPr>
        <w:t>Определение внутреннего кредитного рейтинга контрагента</w:t>
      </w:r>
    </w:p>
    <w:p w14:paraId="0B09D953"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Внутренний кредитный рейтинг контрагента устанавливается на основании коэффициент</w:t>
      </w:r>
      <w:r w:rsidR="00215638" w:rsidRPr="00C32D2C">
        <w:rPr>
          <w:rFonts w:ascii="Times New Roman" w:eastAsia="MS Mincho" w:hAnsi="Times New Roman"/>
          <w:sz w:val="24"/>
          <w:szCs w:val="24"/>
        </w:rPr>
        <w:t>а</w:t>
      </w:r>
      <w:r w:rsidRPr="00C32D2C">
        <w:rPr>
          <w:rFonts w:ascii="Times New Roman" w:eastAsia="MS Mincho" w:hAnsi="Times New Roman"/>
          <w:sz w:val="24"/>
          <w:szCs w:val="24"/>
        </w:rPr>
        <w:t xml:space="preserve"> кредитоспособности (КК) контрагента - юридического лица (ООО, ОАО, АО), который формируется при оценке финансового положения контрагента</w:t>
      </w:r>
      <w:r w:rsidR="00215638" w:rsidRPr="00C32D2C">
        <w:rPr>
          <w:rFonts w:ascii="Times New Roman" w:eastAsia="MS Mincho" w:hAnsi="Times New Roman"/>
          <w:sz w:val="24"/>
          <w:szCs w:val="24"/>
        </w:rPr>
        <w:t xml:space="preserve"> и</w:t>
      </w:r>
      <w:r w:rsidRPr="00C32D2C">
        <w:rPr>
          <w:rFonts w:ascii="Times New Roman" w:eastAsia="MS Mincho" w:hAnsi="Times New Roman"/>
          <w:sz w:val="24"/>
          <w:szCs w:val="24"/>
        </w:rPr>
        <w:t xml:space="preserve"> содержит оценку всех объективных факторов, связанных с его деятельностью и способных повлиять на выполнение им своих обязательств перед кредиторами.</w:t>
      </w:r>
    </w:p>
    <w:p w14:paraId="13E2F4E2"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 xml:space="preserve">В качестве оценочных показателей финансового положения используются показатели финансовой устойчивости (независимости), показатели ликвидности, рентабельности и деловой активности. </w:t>
      </w:r>
    </w:p>
    <w:p w14:paraId="04D950A1"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 xml:space="preserve">В расчете коэффициента кредитоспособности (КК) контрагента используются финансовые коэффициенты, для вычисления которых необходимы данные из бухгалтерской отчетности: Бухгалтерского баланса и Отчета о финансовых результатах. </w:t>
      </w:r>
    </w:p>
    <w:p w14:paraId="1FF6F1C1"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 xml:space="preserve">Для расчета используется последняя (составленная на дату, наиболее близкую к </w:t>
      </w:r>
      <w:r w:rsidR="00215638" w:rsidRPr="00C32D2C">
        <w:rPr>
          <w:rFonts w:ascii="Times New Roman" w:eastAsia="MS Mincho" w:hAnsi="Times New Roman"/>
          <w:sz w:val="24"/>
          <w:szCs w:val="24"/>
        </w:rPr>
        <w:t>дате расчета СЧА</w:t>
      </w:r>
      <w:r w:rsidRPr="00C32D2C">
        <w:rPr>
          <w:rFonts w:ascii="Times New Roman" w:eastAsia="MS Mincho" w:hAnsi="Times New Roman"/>
          <w:sz w:val="24"/>
          <w:szCs w:val="24"/>
        </w:rPr>
        <w:t xml:space="preserve">) </w:t>
      </w:r>
      <w:r w:rsidR="000D3A26" w:rsidRPr="00C32D2C">
        <w:rPr>
          <w:rFonts w:ascii="Times New Roman" w:eastAsia="MS Mincho" w:hAnsi="Times New Roman"/>
          <w:sz w:val="24"/>
          <w:szCs w:val="24"/>
        </w:rPr>
        <w:t xml:space="preserve">квартальная/годовая </w:t>
      </w:r>
      <w:r w:rsidRPr="00C32D2C">
        <w:rPr>
          <w:rFonts w:ascii="Times New Roman" w:eastAsia="MS Mincho" w:hAnsi="Times New Roman"/>
          <w:sz w:val="24"/>
          <w:szCs w:val="24"/>
        </w:rPr>
        <w:t xml:space="preserve">финансовая отчетность. </w:t>
      </w:r>
    </w:p>
    <w:p w14:paraId="5FA5349B"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Коэффициент кредитоспособности контрагента определяется по формуле:</w:t>
      </w:r>
    </w:p>
    <w:p w14:paraId="5FE000B0" w14:textId="77777777" w:rsidR="004A29F6" w:rsidRPr="00C32D2C" w:rsidRDefault="004A29F6" w:rsidP="004A29F6">
      <w:pPr>
        <w:spacing w:after="0" w:line="360" w:lineRule="auto"/>
        <w:jc w:val="right"/>
        <w:rPr>
          <w:rFonts w:ascii="Times New Roman" w:hAnsi="Times New Roman"/>
          <w:bCs/>
          <w:sz w:val="24"/>
          <w:szCs w:val="24"/>
        </w:rPr>
      </w:pPr>
      <m:oMath>
        <m:r>
          <w:rPr>
            <w:rFonts w:ascii="Cambria Math" w:hAnsi="Cambria Math"/>
            <w:sz w:val="24"/>
            <w:szCs w:val="24"/>
          </w:rPr>
          <m:t>КК=</m:t>
        </m:r>
        <m:nary>
          <m:naryPr>
            <m:chr m:val="∑"/>
            <m:limLoc m:val="undOvr"/>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9</m:t>
            </m:r>
          </m:sup>
          <m:e>
            <m:sSub>
              <m:sSubPr>
                <m:ctrlPr>
                  <w:rPr>
                    <w:rFonts w:ascii="Cambria Math" w:hAnsi="Cambria Math"/>
                    <w:bCs/>
                    <w:i/>
                    <w:sz w:val="24"/>
                    <w:szCs w:val="24"/>
                    <w:lang w:val="en-US"/>
                  </w:rPr>
                </m:ctrlPr>
              </m:sSubPr>
              <m:e>
                <m:r>
                  <w:rPr>
                    <w:rFonts w:ascii="Cambria Math" w:hAnsi="Cambria Math"/>
                    <w:sz w:val="24"/>
                    <w:szCs w:val="24"/>
                    <w:lang w:val="en-US"/>
                  </w:rPr>
                  <m:t>B</m:t>
                </m:r>
              </m:e>
              <m:sub>
                <m:r>
                  <w:rPr>
                    <w:rFonts w:ascii="Cambria Math" w:hAnsi="Cambria Math"/>
                    <w:sz w:val="24"/>
                    <w:szCs w:val="24"/>
                    <w:lang w:val="en-US"/>
                  </w:rPr>
                  <m:t>i</m:t>
                </m:r>
              </m:sub>
            </m:sSub>
          </m:e>
        </m:nary>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i</m:t>
            </m:r>
          </m:sub>
        </m:sSub>
      </m:oMath>
      <w:r w:rsidRPr="00C32D2C">
        <w:rPr>
          <w:bCs/>
          <w:sz w:val="24"/>
          <w:szCs w:val="24"/>
        </w:rPr>
        <w:t>,</w:t>
      </w:r>
      <w:r w:rsidRPr="00C32D2C">
        <w:rPr>
          <w:rFonts w:ascii="Times New Roman" w:hAnsi="Times New Roman"/>
          <w:bCs/>
          <w:sz w:val="24"/>
          <w:szCs w:val="24"/>
        </w:rPr>
        <w:tab/>
      </w:r>
      <w:r w:rsidRPr="00C32D2C">
        <w:rPr>
          <w:rFonts w:ascii="Times New Roman" w:hAnsi="Times New Roman"/>
          <w:bCs/>
          <w:sz w:val="24"/>
          <w:szCs w:val="24"/>
        </w:rPr>
        <w:tab/>
      </w:r>
      <w:r w:rsidRPr="00C32D2C">
        <w:rPr>
          <w:rFonts w:ascii="Times New Roman" w:hAnsi="Times New Roman"/>
          <w:bCs/>
          <w:sz w:val="24"/>
          <w:szCs w:val="24"/>
        </w:rPr>
        <w:tab/>
      </w:r>
      <w:r w:rsidRPr="00C32D2C">
        <w:rPr>
          <w:rFonts w:ascii="Times New Roman" w:hAnsi="Times New Roman"/>
          <w:bCs/>
          <w:sz w:val="24"/>
          <w:szCs w:val="24"/>
        </w:rPr>
        <w:tab/>
      </w:r>
      <w:r w:rsidRPr="00C32D2C">
        <w:rPr>
          <w:rFonts w:ascii="Times New Roman" w:hAnsi="Times New Roman"/>
          <w:bCs/>
          <w:sz w:val="24"/>
          <w:szCs w:val="24"/>
        </w:rPr>
        <w:tab/>
      </w:r>
      <w:r w:rsidRPr="00C32D2C">
        <w:rPr>
          <w:rFonts w:ascii="Times New Roman" w:hAnsi="Times New Roman"/>
          <w:bCs/>
          <w:sz w:val="24"/>
          <w:szCs w:val="24"/>
        </w:rPr>
        <w:tab/>
        <w:t>(2)</w:t>
      </w:r>
    </w:p>
    <w:p w14:paraId="2F874CBC"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где</w:t>
      </w:r>
    </w:p>
    <w:p w14:paraId="7497983E" w14:textId="3FBA15DE" w:rsidR="004A29F6" w:rsidRPr="00C32D2C" w:rsidRDefault="002E0CC6" w:rsidP="004A29F6">
      <w:pPr>
        <w:spacing w:after="0" w:line="360" w:lineRule="auto"/>
        <w:ind w:firstLine="709"/>
        <w:jc w:val="both"/>
        <w:rPr>
          <w:rFonts w:ascii="Times New Roman" w:eastAsia="MS Mincho" w:hAnsi="Times New Roman"/>
          <w:sz w:val="24"/>
          <w:szCs w:val="24"/>
        </w:rPr>
      </w:pPr>
      <m:oMath>
        <m:sSub>
          <m:sSubPr>
            <m:ctrlPr>
              <w:rPr>
                <w:rFonts w:ascii="Cambria Math" w:eastAsia="MS Mincho" w:hAnsi="Cambria Math"/>
                <w:sz w:val="24"/>
                <w:szCs w:val="24"/>
              </w:rPr>
            </m:ctrlPr>
          </m:sSubPr>
          <m:e>
            <m:r>
              <m:rPr>
                <m:sty m:val="p"/>
              </m:rPr>
              <w:rPr>
                <w:rFonts w:ascii="Cambria Math" w:eastAsia="MS Mincho" w:hAnsi="Cambria Math"/>
                <w:sz w:val="24"/>
                <w:szCs w:val="24"/>
              </w:rPr>
              <m:t>B</m:t>
            </m:r>
          </m:e>
          <m:sub>
            <m:r>
              <m:rPr>
                <m:sty m:val="p"/>
              </m:rPr>
              <w:rPr>
                <w:rFonts w:ascii="Cambria Math" w:eastAsia="MS Mincho" w:hAnsi="Cambria Math"/>
                <w:sz w:val="24"/>
                <w:szCs w:val="24"/>
              </w:rPr>
              <m:t>i</m:t>
            </m:r>
          </m:sub>
        </m:sSub>
      </m:oMath>
      <w:r w:rsidR="004A29F6" w:rsidRPr="00C32D2C">
        <w:rPr>
          <w:rFonts w:ascii="Times New Roman" w:eastAsia="MS Mincho" w:hAnsi="Times New Roman"/>
          <w:sz w:val="24"/>
          <w:szCs w:val="24"/>
        </w:rPr>
        <w:t xml:space="preserve"> – баллы в соответствии со значением коэффициента,</w:t>
      </w:r>
    </w:p>
    <w:p w14:paraId="76B87B74" w14:textId="77777777" w:rsidR="004A29F6" w:rsidRPr="00C32D2C" w:rsidRDefault="002E0CC6" w:rsidP="004A29F6">
      <w:pPr>
        <w:spacing w:after="0" w:line="360" w:lineRule="auto"/>
        <w:ind w:firstLine="709"/>
        <w:jc w:val="both"/>
        <w:rPr>
          <w:rFonts w:ascii="Times New Roman" w:eastAsia="MS Mincho" w:hAnsi="Times New Roman"/>
          <w:sz w:val="24"/>
          <w:szCs w:val="24"/>
        </w:rPr>
      </w:pPr>
      <m:oMath>
        <m:sSub>
          <m:sSubPr>
            <m:ctrlPr>
              <w:rPr>
                <w:rFonts w:ascii="Cambria Math" w:eastAsia="MS Mincho" w:hAnsi="Cambria Math"/>
                <w:sz w:val="24"/>
                <w:szCs w:val="24"/>
              </w:rPr>
            </m:ctrlPr>
          </m:sSubPr>
          <m:e>
            <m:r>
              <m:rPr>
                <m:sty m:val="p"/>
              </m:rPr>
              <w:rPr>
                <w:rFonts w:ascii="Cambria Math" w:eastAsia="MS Mincho" w:hAnsi="Cambria Math"/>
                <w:sz w:val="24"/>
                <w:szCs w:val="24"/>
              </w:rPr>
              <m:t>P</m:t>
            </m:r>
          </m:e>
          <m:sub>
            <m:r>
              <m:rPr>
                <m:sty m:val="p"/>
              </m:rPr>
              <w:rPr>
                <w:rFonts w:ascii="Cambria Math" w:eastAsia="MS Mincho" w:hAnsi="Cambria Math"/>
                <w:sz w:val="24"/>
                <w:szCs w:val="24"/>
              </w:rPr>
              <m:t>i</m:t>
            </m:r>
          </m:sub>
        </m:sSub>
      </m:oMath>
      <w:r w:rsidR="004A29F6" w:rsidRPr="00C32D2C">
        <w:rPr>
          <w:rFonts w:ascii="Times New Roman" w:eastAsia="MS Mincho" w:hAnsi="Times New Roman"/>
          <w:sz w:val="24"/>
          <w:szCs w:val="24"/>
        </w:rPr>
        <w:t xml:space="preserve"> – вес коэффициента.</w:t>
      </w:r>
    </w:p>
    <w:p w14:paraId="1E6517F0" w14:textId="77777777" w:rsidR="004A29F6" w:rsidRPr="00C32D2C" w:rsidRDefault="004A29F6" w:rsidP="004A29F6">
      <w:pPr>
        <w:spacing w:after="0" w:line="360" w:lineRule="auto"/>
        <w:ind w:firstLine="709"/>
        <w:jc w:val="both"/>
        <w:rPr>
          <w:rFonts w:ascii="Times New Roman" w:eastAsia="MS Mincho" w:hAnsi="Times New Roman"/>
          <w:b/>
          <w:i/>
          <w:sz w:val="24"/>
          <w:szCs w:val="24"/>
        </w:rPr>
      </w:pPr>
      <w:r w:rsidRPr="00C32D2C">
        <w:rPr>
          <w:rFonts w:ascii="Times New Roman" w:eastAsia="MS Mincho" w:hAnsi="Times New Roman"/>
          <w:b/>
          <w:i/>
          <w:sz w:val="24"/>
          <w:szCs w:val="24"/>
        </w:rPr>
        <w:t>Значение коэффициента кредитоспособности</w:t>
      </w:r>
      <w:r w:rsidRPr="00C32D2C">
        <w:rPr>
          <w:rFonts w:ascii="Times New Roman" w:eastAsia="MS Mincho" w:hAnsi="Times New Roman"/>
          <w:b/>
          <w:sz w:val="24"/>
          <w:szCs w:val="24"/>
        </w:rPr>
        <w:t xml:space="preserve"> </w:t>
      </w:r>
      <w:r w:rsidRPr="00C32D2C">
        <w:rPr>
          <w:rFonts w:ascii="Times New Roman" w:eastAsia="MS Mincho" w:hAnsi="Times New Roman"/>
          <w:b/>
          <w:i/>
          <w:sz w:val="24"/>
          <w:szCs w:val="24"/>
          <w:lang w:val="en-US"/>
        </w:rPr>
        <w:t>KK</w:t>
      </w:r>
      <w:r w:rsidRPr="00C32D2C">
        <w:rPr>
          <w:rFonts w:ascii="Times New Roman" w:eastAsia="MS Mincho" w:hAnsi="Times New Roman"/>
          <w:b/>
          <w:sz w:val="24"/>
          <w:szCs w:val="24"/>
        </w:rPr>
        <w:t xml:space="preserve"> </w:t>
      </w:r>
      <w:r w:rsidRPr="00C32D2C">
        <w:rPr>
          <w:rFonts w:ascii="Times New Roman" w:eastAsia="MS Mincho" w:hAnsi="Times New Roman"/>
          <w:b/>
          <w:i/>
          <w:sz w:val="24"/>
          <w:szCs w:val="24"/>
        </w:rPr>
        <w:t>округляется до целого числа по математическим правилам.</w:t>
      </w:r>
    </w:p>
    <w:p w14:paraId="27542356"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В зависимости от типа организации в Таблицах 2.1 и 2.2 приводятся используемые в расчете коэффициенты и их веса.</w:t>
      </w:r>
    </w:p>
    <w:p w14:paraId="61DC6937" w14:textId="77777777" w:rsidR="004A29F6" w:rsidRPr="00C32D2C" w:rsidRDefault="004A29F6" w:rsidP="004A29F6">
      <w:pPr>
        <w:spacing w:after="0" w:line="240" w:lineRule="auto"/>
        <w:ind w:firstLine="567"/>
        <w:jc w:val="right"/>
        <w:rPr>
          <w:rFonts w:ascii="Times New Roman" w:hAnsi="Times New Roman"/>
          <w:sz w:val="24"/>
          <w:szCs w:val="24"/>
        </w:rPr>
      </w:pPr>
      <w:r w:rsidRPr="00C32D2C">
        <w:rPr>
          <w:rFonts w:ascii="Times New Roman" w:hAnsi="Times New Roman"/>
          <w:sz w:val="24"/>
          <w:szCs w:val="24"/>
        </w:rPr>
        <w:t>Таблица 2.1. Коэффициенты для юридических лиц</w:t>
      </w:r>
    </w:p>
    <w:p w14:paraId="5FBD4E0D" w14:textId="77777777" w:rsidR="004A29F6" w:rsidRPr="00C32D2C" w:rsidRDefault="004A29F6" w:rsidP="004A29F6">
      <w:pPr>
        <w:spacing w:after="0" w:line="240" w:lineRule="auto"/>
        <w:ind w:firstLine="567"/>
        <w:jc w:val="right"/>
        <w:rPr>
          <w:rFonts w:ascii="Times New Roman" w:hAnsi="Times New Roman"/>
          <w:sz w:val="24"/>
          <w:szCs w:val="24"/>
        </w:rPr>
      </w:pPr>
      <w:r w:rsidRPr="00C32D2C">
        <w:rPr>
          <w:rFonts w:ascii="Times New Roman" w:hAnsi="Times New Roman"/>
          <w:sz w:val="24"/>
          <w:szCs w:val="24"/>
        </w:rPr>
        <w:t>(за исключением кредитных организаций и некредитных финансовых организаций)</w:t>
      </w:r>
    </w:p>
    <w:tbl>
      <w:tblPr>
        <w:tblpPr w:leftFromText="180" w:rightFromText="180" w:vertAnchor="text" w:horzAnchor="margin" w:tblpX="213" w:tblpY="183"/>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2646"/>
        <w:gridCol w:w="1523"/>
        <w:gridCol w:w="1651"/>
        <w:gridCol w:w="1523"/>
        <w:gridCol w:w="859"/>
        <w:gridCol w:w="1539"/>
      </w:tblGrid>
      <w:tr w:rsidR="004A29F6" w:rsidRPr="00C32D2C" w14:paraId="05F7DB75" w14:textId="77777777" w:rsidTr="008A2F8A">
        <w:tc>
          <w:tcPr>
            <w:tcW w:w="228" w:type="pct"/>
            <w:vMerge w:val="restart"/>
            <w:vAlign w:val="center"/>
          </w:tcPr>
          <w:p w14:paraId="7C683836"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w:t>
            </w:r>
          </w:p>
        </w:tc>
        <w:tc>
          <w:tcPr>
            <w:tcW w:w="1296" w:type="pct"/>
            <w:vMerge w:val="restart"/>
            <w:vAlign w:val="center"/>
          </w:tcPr>
          <w:p w14:paraId="45417A9C"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Наименование</w:t>
            </w:r>
          </w:p>
          <w:p w14:paraId="7C098A69"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коэффициента</w:t>
            </w:r>
          </w:p>
        </w:tc>
        <w:tc>
          <w:tcPr>
            <w:tcW w:w="2301" w:type="pct"/>
            <w:gridSpan w:val="3"/>
            <w:vAlign w:val="center"/>
          </w:tcPr>
          <w:p w14:paraId="150FD2E3"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eastAsia="MS Mincho" w:hAnsi="Times New Roman"/>
                <w:bCs/>
                <w:sz w:val="20"/>
                <w:szCs w:val="20"/>
              </w:rPr>
              <w:t>Значение</w:t>
            </w:r>
          </w:p>
        </w:tc>
        <w:tc>
          <w:tcPr>
            <w:tcW w:w="421" w:type="pct"/>
            <w:vMerge w:val="restart"/>
            <w:vAlign w:val="center"/>
          </w:tcPr>
          <w:p w14:paraId="1B1A01F1"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Баллы,</w:t>
            </w:r>
          </w:p>
          <w:p w14:paraId="4FC94C39"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z w:val="20"/>
                <w:szCs w:val="20"/>
                <w:lang w:val="en-US"/>
              </w:rPr>
              <w:t>Bi</w:t>
            </w:r>
          </w:p>
        </w:tc>
        <w:tc>
          <w:tcPr>
            <w:tcW w:w="754" w:type="pct"/>
            <w:vMerge w:val="restart"/>
            <w:vAlign w:val="center"/>
          </w:tcPr>
          <w:p w14:paraId="787E0018" w14:textId="77777777" w:rsidR="004A29F6" w:rsidRPr="00C32D2C" w:rsidRDefault="004A29F6" w:rsidP="008A2F8A">
            <w:pPr>
              <w:spacing w:after="0" w:line="240" w:lineRule="auto"/>
              <w:jc w:val="center"/>
              <w:rPr>
                <w:rFonts w:ascii="Times New Roman" w:hAnsi="Times New Roman"/>
                <w:bCs/>
                <w:sz w:val="20"/>
                <w:szCs w:val="20"/>
              </w:rPr>
            </w:pPr>
            <w:r w:rsidRPr="00C32D2C">
              <w:rPr>
                <w:rFonts w:ascii="Times New Roman" w:hAnsi="Times New Roman"/>
                <w:bCs/>
                <w:sz w:val="20"/>
                <w:szCs w:val="20"/>
              </w:rPr>
              <w:t>Вес коэффициента,</w:t>
            </w:r>
          </w:p>
          <w:p w14:paraId="14D68D4F"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hAnsi="Times New Roman"/>
                <w:bCs/>
                <w:smallCaps/>
                <w:sz w:val="20"/>
                <w:szCs w:val="20"/>
                <w:lang w:val="en-US"/>
              </w:rPr>
              <w:t>P</w:t>
            </w:r>
            <w:r w:rsidRPr="00C32D2C">
              <w:rPr>
                <w:rFonts w:ascii="Times New Roman" w:hAnsi="Times New Roman"/>
                <w:bCs/>
                <w:sz w:val="20"/>
                <w:szCs w:val="20"/>
                <w:lang w:val="en-US"/>
              </w:rPr>
              <w:t>i</w:t>
            </w:r>
          </w:p>
        </w:tc>
      </w:tr>
      <w:tr w:rsidR="004A29F6" w:rsidRPr="00C32D2C" w14:paraId="61E13466" w14:textId="77777777" w:rsidTr="008A2F8A">
        <w:tc>
          <w:tcPr>
            <w:tcW w:w="228" w:type="pct"/>
            <w:vMerge/>
            <w:vAlign w:val="center"/>
          </w:tcPr>
          <w:p w14:paraId="10AABD1F" w14:textId="77777777" w:rsidR="004A29F6" w:rsidRPr="00C32D2C" w:rsidRDefault="004A29F6" w:rsidP="008A2F8A">
            <w:pPr>
              <w:spacing w:after="0" w:line="240" w:lineRule="auto"/>
              <w:jc w:val="center"/>
              <w:rPr>
                <w:rFonts w:ascii="Times New Roman" w:eastAsia="MS Mincho" w:hAnsi="Times New Roman"/>
                <w:bCs/>
                <w:sz w:val="20"/>
                <w:szCs w:val="20"/>
              </w:rPr>
            </w:pPr>
          </w:p>
        </w:tc>
        <w:tc>
          <w:tcPr>
            <w:tcW w:w="1296" w:type="pct"/>
            <w:vMerge/>
            <w:vAlign w:val="center"/>
          </w:tcPr>
          <w:p w14:paraId="012608C9" w14:textId="77777777" w:rsidR="004A29F6" w:rsidRPr="00C32D2C" w:rsidRDefault="004A29F6" w:rsidP="008A2F8A">
            <w:pPr>
              <w:spacing w:after="0" w:line="240" w:lineRule="auto"/>
              <w:jc w:val="center"/>
              <w:rPr>
                <w:rFonts w:ascii="Times New Roman" w:eastAsia="MS Mincho" w:hAnsi="Times New Roman"/>
                <w:bCs/>
                <w:sz w:val="20"/>
                <w:szCs w:val="20"/>
              </w:rPr>
            </w:pPr>
          </w:p>
        </w:tc>
        <w:tc>
          <w:tcPr>
            <w:tcW w:w="746" w:type="pct"/>
            <w:vAlign w:val="center"/>
          </w:tcPr>
          <w:p w14:paraId="2B2BB52D"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Все отрасли</w:t>
            </w:r>
          </w:p>
        </w:tc>
        <w:tc>
          <w:tcPr>
            <w:tcW w:w="809" w:type="pct"/>
            <w:vAlign w:val="center"/>
          </w:tcPr>
          <w:p w14:paraId="46D254FE"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Строительство</w:t>
            </w:r>
          </w:p>
        </w:tc>
        <w:tc>
          <w:tcPr>
            <w:tcW w:w="746" w:type="pct"/>
            <w:vAlign w:val="center"/>
          </w:tcPr>
          <w:p w14:paraId="0E136ADB"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Сдача в наем и купля продажа недвижимого имущества</w:t>
            </w:r>
          </w:p>
        </w:tc>
        <w:tc>
          <w:tcPr>
            <w:tcW w:w="421" w:type="pct"/>
            <w:vMerge/>
          </w:tcPr>
          <w:p w14:paraId="19F715CC" w14:textId="77777777" w:rsidR="004A29F6" w:rsidRPr="00C32D2C" w:rsidRDefault="004A29F6" w:rsidP="008A2F8A">
            <w:pPr>
              <w:spacing w:after="0" w:line="240" w:lineRule="auto"/>
              <w:jc w:val="center"/>
              <w:rPr>
                <w:rFonts w:ascii="Times New Roman" w:hAnsi="Times New Roman"/>
                <w:bCs/>
                <w:spacing w:val="-3"/>
                <w:sz w:val="20"/>
                <w:szCs w:val="20"/>
              </w:rPr>
            </w:pPr>
          </w:p>
        </w:tc>
        <w:tc>
          <w:tcPr>
            <w:tcW w:w="754" w:type="pct"/>
            <w:vMerge/>
            <w:vAlign w:val="center"/>
          </w:tcPr>
          <w:p w14:paraId="370BFC77" w14:textId="77777777" w:rsidR="004A29F6" w:rsidRPr="00C32D2C" w:rsidRDefault="004A29F6" w:rsidP="008A2F8A">
            <w:pPr>
              <w:spacing w:after="0" w:line="240" w:lineRule="auto"/>
              <w:rPr>
                <w:rFonts w:ascii="Times New Roman" w:hAnsi="Times New Roman"/>
                <w:bCs/>
                <w:sz w:val="20"/>
                <w:szCs w:val="20"/>
              </w:rPr>
            </w:pPr>
          </w:p>
        </w:tc>
      </w:tr>
      <w:tr w:rsidR="004A29F6" w:rsidRPr="00C32D2C" w14:paraId="0E3B67BE" w14:textId="77777777" w:rsidTr="008A2F8A">
        <w:trPr>
          <w:cantSplit/>
        </w:trPr>
        <w:tc>
          <w:tcPr>
            <w:tcW w:w="5000" w:type="pct"/>
            <w:gridSpan w:val="7"/>
            <w:vAlign w:val="center"/>
          </w:tcPr>
          <w:p w14:paraId="17A41EB9"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Показатели финансовой устойчивости (независимости)</w:t>
            </w:r>
          </w:p>
        </w:tc>
      </w:tr>
      <w:tr w:rsidR="004A29F6" w:rsidRPr="00C32D2C" w14:paraId="425063C2" w14:textId="77777777" w:rsidTr="008A2F8A">
        <w:trPr>
          <w:cantSplit/>
          <w:trHeight w:val="766"/>
        </w:trPr>
        <w:tc>
          <w:tcPr>
            <w:tcW w:w="228" w:type="pct"/>
            <w:tcBorders>
              <w:bottom w:val="single" w:sz="4" w:space="0" w:color="auto"/>
            </w:tcBorders>
            <w:vAlign w:val="center"/>
          </w:tcPr>
          <w:p w14:paraId="180790E9"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К1</w:t>
            </w:r>
          </w:p>
        </w:tc>
        <w:tc>
          <w:tcPr>
            <w:tcW w:w="1296" w:type="pct"/>
            <w:tcBorders>
              <w:bottom w:val="single" w:sz="4" w:space="0" w:color="auto"/>
            </w:tcBorders>
            <w:vAlign w:val="center"/>
          </w:tcPr>
          <w:p w14:paraId="754EE68D"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финансовой независимости</w:t>
            </w:r>
          </w:p>
        </w:tc>
        <w:tc>
          <w:tcPr>
            <w:tcW w:w="746" w:type="pct"/>
            <w:tcBorders>
              <w:bottom w:val="single" w:sz="4" w:space="0" w:color="auto"/>
            </w:tcBorders>
            <w:vAlign w:val="center"/>
          </w:tcPr>
          <w:p w14:paraId="6EEF99F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0,3</w:t>
            </w:r>
          </w:p>
          <w:p w14:paraId="78F39F5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0,1 до 0,3</w:t>
            </w:r>
          </w:p>
          <w:p w14:paraId="353455A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0,1</w:t>
            </w:r>
          </w:p>
          <w:p w14:paraId="33C7809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809" w:type="pct"/>
            <w:tcBorders>
              <w:bottom w:val="single" w:sz="4" w:space="0" w:color="auto"/>
            </w:tcBorders>
            <w:vAlign w:val="center"/>
          </w:tcPr>
          <w:p w14:paraId="079C601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0,12</w:t>
            </w:r>
          </w:p>
          <w:p w14:paraId="15203B2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0,07 до 0,12</w:t>
            </w:r>
          </w:p>
          <w:p w14:paraId="1089783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0,07</w:t>
            </w:r>
          </w:p>
          <w:p w14:paraId="04D4DEC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746" w:type="pct"/>
            <w:tcBorders>
              <w:bottom w:val="single" w:sz="4" w:space="0" w:color="auto"/>
            </w:tcBorders>
            <w:vAlign w:val="center"/>
          </w:tcPr>
          <w:p w14:paraId="757305C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0,37</w:t>
            </w:r>
          </w:p>
          <w:p w14:paraId="58B197C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0,22 до 0,37</w:t>
            </w:r>
          </w:p>
          <w:p w14:paraId="3019A50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0,22</w:t>
            </w:r>
          </w:p>
          <w:p w14:paraId="62DE078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tcBorders>
              <w:bottom w:val="single" w:sz="4" w:space="0" w:color="auto"/>
            </w:tcBorders>
            <w:vAlign w:val="center"/>
          </w:tcPr>
          <w:p w14:paraId="7AD32F5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12CBF50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3583A78B"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w:t>
            </w:r>
          </w:p>
          <w:p w14:paraId="16BF5A7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tcBorders>
              <w:bottom w:val="single" w:sz="4" w:space="0" w:color="auto"/>
            </w:tcBorders>
            <w:vAlign w:val="center"/>
          </w:tcPr>
          <w:p w14:paraId="45FE27F9"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527850D9" w14:textId="77777777" w:rsidTr="008A2F8A">
        <w:trPr>
          <w:cantSplit/>
          <w:trHeight w:val="679"/>
        </w:trPr>
        <w:tc>
          <w:tcPr>
            <w:tcW w:w="228" w:type="pct"/>
            <w:vAlign w:val="center"/>
          </w:tcPr>
          <w:p w14:paraId="210FDD53"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К2</w:t>
            </w:r>
          </w:p>
        </w:tc>
        <w:tc>
          <w:tcPr>
            <w:tcW w:w="1296" w:type="pct"/>
            <w:vAlign w:val="center"/>
          </w:tcPr>
          <w:p w14:paraId="78AA7671"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обеспеченности собственными оборотными средствами</w:t>
            </w:r>
          </w:p>
        </w:tc>
        <w:tc>
          <w:tcPr>
            <w:tcW w:w="2301" w:type="pct"/>
            <w:gridSpan w:val="3"/>
            <w:vAlign w:val="center"/>
          </w:tcPr>
          <w:p w14:paraId="3E8EBD3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0,2</w:t>
            </w:r>
          </w:p>
          <w:p w14:paraId="04FDE40A"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0,2</w:t>
            </w:r>
          </w:p>
          <w:p w14:paraId="1B220D2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vAlign w:val="center"/>
          </w:tcPr>
          <w:p w14:paraId="0460645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00F74F0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2A9E9F9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vAlign w:val="center"/>
          </w:tcPr>
          <w:p w14:paraId="225C857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7D1A9BA6" w14:textId="77777777" w:rsidTr="008A2F8A">
        <w:trPr>
          <w:cantSplit/>
          <w:trHeight w:val="292"/>
        </w:trPr>
        <w:tc>
          <w:tcPr>
            <w:tcW w:w="5000" w:type="pct"/>
            <w:gridSpan w:val="7"/>
            <w:vAlign w:val="center"/>
          </w:tcPr>
          <w:p w14:paraId="6CC282A3" w14:textId="77777777" w:rsidR="004A29F6" w:rsidRPr="00C32D2C" w:rsidRDefault="004A29F6" w:rsidP="008A2F8A">
            <w:pPr>
              <w:spacing w:after="0" w:line="240" w:lineRule="auto"/>
              <w:rPr>
                <w:rFonts w:ascii="Times New Roman" w:eastAsia="MS Mincho" w:hAnsi="Times New Roman"/>
                <w:sz w:val="20"/>
                <w:szCs w:val="20"/>
              </w:rPr>
            </w:pPr>
            <w:r w:rsidRPr="00C32D2C">
              <w:rPr>
                <w:rFonts w:ascii="Times New Roman" w:eastAsia="MS Mincho" w:hAnsi="Times New Roman"/>
                <w:bCs/>
                <w:sz w:val="20"/>
                <w:szCs w:val="20"/>
              </w:rPr>
              <w:t>Показатели ликвидности</w:t>
            </w:r>
          </w:p>
        </w:tc>
      </w:tr>
      <w:tr w:rsidR="004A29F6" w:rsidRPr="00C32D2C" w14:paraId="257855FE" w14:textId="77777777" w:rsidTr="008A2F8A">
        <w:trPr>
          <w:cantSplit/>
          <w:trHeight w:val="269"/>
        </w:trPr>
        <w:tc>
          <w:tcPr>
            <w:tcW w:w="228" w:type="pct"/>
            <w:vAlign w:val="center"/>
          </w:tcPr>
          <w:p w14:paraId="00D23A00"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К3</w:t>
            </w:r>
          </w:p>
        </w:tc>
        <w:tc>
          <w:tcPr>
            <w:tcW w:w="1296" w:type="pct"/>
            <w:vAlign w:val="center"/>
          </w:tcPr>
          <w:p w14:paraId="1C07CDDF"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текущей ликвидности</w:t>
            </w:r>
          </w:p>
        </w:tc>
        <w:tc>
          <w:tcPr>
            <w:tcW w:w="2301" w:type="pct"/>
            <w:gridSpan w:val="3"/>
          </w:tcPr>
          <w:p w14:paraId="72719C8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1,6</w:t>
            </w:r>
          </w:p>
          <w:p w14:paraId="0B8E0AE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1,0 до 1,6</w:t>
            </w:r>
          </w:p>
          <w:p w14:paraId="6345B9F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1,0</w:t>
            </w:r>
          </w:p>
          <w:p w14:paraId="04FBA4A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tcPr>
          <w:p w14:paraId="44E85A6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20E21DE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1DA20EF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w:t>
            </w:r>
          </w:p>
          <w:p w14:paraId="6D260B9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vAlign w:val="center"/>
          </w:tcPr>
          <w:p w14:paraId="6796F66B" w14:textId="77777777" w:rsidR="004A29F6" w:rsidRPr="00C32D2C" w:rsidRDefault="004A29F6" w:rsidP="008A2F8A">
            <w:pPr>
              <w:spacing w:after="0" w:line="240" w:lineRule="auto"/>
              <w:jc w:val="center"/>
              <w:rPr>
                <w:rFonts w:ascii="Times New Roman" w:eastAsia="MS Mincho" w:hAnsi="Times New Roman"/>
                <w:sz w:val="20"/>
                <w:szCs w:val="20"/>
                <w:lang w:val="en-US"/>
              </w:rPr>
            </w:pPr>
            <w:r w:rsidRPr="00C32D2C">
              <w:rPr>
                <w:rFonts w:ascii="Times New Roman" w:eastAsia="MS Mincho" w:hAnsi="Times New Roman"/>
                <w:sz w:val="20"/>
                <w:szCs w:val="20"/>
              </w:rPr>
              <w:t>0,</w:t>
            </w:r>
            <w:r w:rsidRPr="00C32D2C">
              <w:rPr>
                <w:rFonts w:ascii="Times New Roman" w:eastAsia="MS Mincho" w:hAnsi="Times New Roman"/>
                <w:sz w:val="20"/>
                <w:szCs w:val="20"/>
                <w:lang w:val="en-US"/>
              </w:rPr>
              <w:t>20</w:t>
            </w:r>
          </w:p>
        </w:tc>
      </w:tr>
      <w:tr w:rsidR="004A29F6" w:rsidRPr="00C32D2C" w14:paraId="5AFCCF28" w14:textId="77777777" w:rsidTr="008A2F8A">
        <w:trPr>
          <w:cantSplit/>
          <w:trHeight w:val="269"/>
        </w:trPr>
        <w:tc>
          <w:tcPr>
            <w:tcW w:w="228" w:type="pct"/>
            <w:vAlign w:val="center"/>
          </w:tcPr>
          <w:p w14:paraId="1487B310"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К4</w:t>
            </w:r>
          </w:p>
        </w:tc>
        <w:tc>
          <w:tcPr>
            <w:tcW w:w="1296" w:type="pct"/>
            <w:vAlign w:val="center"/>
          </w:tcPr>
          <w:p w14:paraId="34ED32B9"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срочной ликвидности</w:t>
            </w:r>
          </w:p>
        </w:tc>
        <w:tc>
          <w:tcPr>
            <w:tcW w:w="2301" w:type="pct"/>
            <w:gridSpan w:val="3"/>
          </w:tcPr>
          <w:p w14:paraId="0ABFA8B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0,5</w:t>
            </w:r>
          </w:p>
          <w:p w14:paraId="75B94A1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0,1 до 0,5</w:t>
            </w:r>
          </w:p>
          <w:p w14:paraId="605BBEE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0,1</w:t>
            </w:r>
          </w:p>
          <w:p w14:paraId="3AB86609"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tcPr>
          <w:p w14:paraId="4F2F3C3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6226C94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050374F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w:t>
            </w:r>
          </w:p>
          <w:p w14:paraId="70AB03F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vAlign w:val="center"/>
          </w:tcPr>
          <w:p w14:paraId="6BC40B9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457CF45A" w14:textId="77777777" w:rsidTr="008A2F8A">
        <w:trPr>
          <w:cantSplit/>
          <w:trHeight w:val="269"/>
        </w:trPr>
        <w:tc>
          <w:tcPr>
            <w:tcW w:w="5000" w:type="pct"/>
            <w:gridSpan w:val="7"/>
            <w:vAlign w:val="center"/>
          </w:tcPr>
          <w:p w14:paraId="2FA419C2" w14:textId="77777777" w:rsidR="004A29F6" w:rsidRPr="00C32D2C" w:rsidRDefault="004A29F6" w:rsidP="008A2F8A">
            <w:pPr>
              <w:spacing w:after="0" w:line="240" w:lineRule="auto"/>
              <w:rPr>
                <w:rFonts w:ascii="Times New Roman" w:eastAsia="MS Mincho" w:hAnsi="Times New Roman"/>
                <w:sz w:val="20"/>
                <w:szCs w:val="20"/>
              </w:rPr>
            </w:pPr>
            <w:r w:rsidRPr="00C32D2C">
              <w:rPr>
                <w:rFonts w:ascii="Times New Roman" w:eastAsia="MS Mincho" w:hAnsi="Times New Roman"/>
                <w:bCs/>
                <w:sz w:val="20"/>
                <w:szCs w:val="20"/>
              </w:rPr>
              <w:t>Показатели рентабельности</w:t>
            </w:r>
          </w:p>
        </w:tc>
      </w:tr>
      <w:tr w:rsidR="004A29F6" w:rsidRPr="00C32D2C" w14:paraId="42C8FF73" w14:textId="77777777" w:rsidTr="008A2F8A">
        <w:trPr>
          <w:cantSplit/>
          <w:trHeight w:val="269"/>
        </w:trPr>
        <w:tc>
          <w:tcPr>
            <w:tcW w:w="228" w:type="pct"/>
            <w:vAlign w:val="center"/>
          </w:tcPr>
          <w:p w14:paraId="65B70878"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К5</w:t>
            </w:r>
          </w:p>
        </w:tc>
        <w:tc>
          <w:tcPr>
            <w:tcW w:w="1296" w:type="pct"/>
            <w:vAlign w:val="center"/>
          </w:tcPr>
          <w:p w14:paraId="39CCD363"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продаж</w:t>
            </w:r>
          </w:p>
          <w:p w14:paraId="01D6571C"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(норма прибыли)</w:t>
            </w:r>
          </w:p>
        </w:tc>
        <w:tc>
          <w:tcPr>
            <w:tcW w:w="2301" w:type="pct"/>
            <w:gridSpan w:val="3"/>
          </w:tcPr>
          <w:p w14:paraId="16D86DF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w:t>
            </w:r>
          </w:p>
          <w:p w14:paraId="0800722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0,1</w:t>
            </w:r>
          </w:p>
          <w:p w14:paraId="14293571"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tcPr>
          <w:p w14:paraId="0BF3E4A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2697A1C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2226113B"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vAlign w:val="center"/>
          </w:tcPr>
          <w:p w14:paraId="296FD84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lang w:val="en-US"/>
              </w:rPr>
              <w:t>0</w:t>
            </w:r>
            <w:r w:rsidRPr="00C32D2C">
              <w:rPr>
                <w:rFonts w:ascii="Times New Roman" w:eastAsia="MS Mincho" w:hAnsi="Times New Roman"/>
                <w:sz w:val="20"/>
                <w:szCs w:val="20"/>
              </w:rPr>
              <w:t>,</w:t>
            </w:r>
            <w:r w:rsidRPr="00C32D2C">
              <w:rPr>
                <w:rFonts w:ascii="Times New Roman" w:eastAsia="MS Mincho" w:hAnsi="Times New Roman"/>
                <w:sz w:val="20"/>
                <w:szCs w:val="20"/>
                <w:lang w:val="en-US"/>
              </w:rPr>
              <w:t>05</w:t>
            </w:r>
          </w:p>
        </w:tc>
      </w:tr>
      <w:tr w:rsidR="004A29F6" w:rsidRPr="00C32D2C" w14:paraId="32C41C64" w14:textId="77777777" w:rsidTr="008A2F8A">
        <w:trPr>
          <w:cantSplit/>
          <w:trHeight w:val="269"/>
        </w:trPr>
        <w:tc>
          <w:tcPr>
            <w:tcW w:w="228" w:type="pct"/>
            <w:vAlign w:val="center"/>
          </w:tcPr>
          <w:p w14:paraId="33FCA895"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К6</w:t>
            </w:r>
          </w:p>
        </w:tc>
        <w:tc>
          <w:tcPr>
            <w:tcW w:w="1296" w:type="pct"/>
            <w:vAlign w:val="center"/>
          </w:tcPr>
          <w:p w14:paraId="7EDC32BE"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реализации продукции (норма чистой прибыли)</w:t>
            </w:r>
          </w:p>
        </w:tc>
        <w:tc>
          <w:tcPr>
            <w:tcW w:w="2301" w:type="pct"/>
            <w:gridSpan w:val="3"/>
          </w:tcPr>
          <w:p w14:paraId="6093A25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w:t>
            </w:r>
          </w:p>
          <w:p w14:paraId="1AC73B5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0,1</w:t>
            </w:r>
          </w:p>
          <w:p w14:paraId="683D709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tcPr>
          <w:p w14:paraId="18156331"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078B1ED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7F2A5E3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vAlign w:val="center"/>
          </w:tcPr>
          <w:p w14:paraId="176C59F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1EB99BDF" w14:textId="77777777" w:rsidTr="008A2F8A">
        <w:trPr>
          <w:cantSplit/>
          <w:trHeight w:val="269"/>
        </w:trPr>
        <w:tc>
          <w:tcPr>
            <w:tcW w:w="5000" w:type="pct"/>
            <w:gridSpan w:val="7"/>
            <w:vAlign w:val="center"/>
          </w:tcPr>
          <w:p w14:paraId="288202FE" w14:textId="77777777" w:rsidR="004A29F6" w:rsidRPr="00C32D2C" w:rsidRDefault="004A29F6" w:rsidP="008A2F8A">
            <w:pPr>
              <w:spacing w:after="0" w:line="240" w:lineRule="auto"/>
              <w:rPr>
                <w:rFonts w:ascii="Times New Roman" w:eastAsia="MS Mincho" w:hAnsi="Times New Roman"/>
                <w:sz w:val="20"/>
                <w:szCs w:val="20"/>
              </w:rPr>
            </w:pPr>
            <w:r w:rsidRPr="00C32D2C">
              <w:rPr>
                <w:rFonts w:ascii="Times New Roman" w:eastAsia="MS Mincho" w:hAnsi="Times New Roman"/>
                <w:bCs/>
                <w:sz w:val="20"/>
                <w:szCs w:val="20"/>
              </w:rPr>
              <w:t>Показатели деловой активности</w:t>
            </w:r>
          </w:p>
        </w:tc>
      </w:tr>
      <w:tr w:rsidR="004A29F6" w:rsidRPr="00C32D2C" w14:paraId="73499D4C" w14:textId="77777777" w:rsidTr="008A2F8A">
        <w:trPr>
          <w:cantSplit/>
          <w:trHeight w:val="269"/>
        </w:trPr>
        <w:tc>
          <w:tcPr>
            <w:tcW w:w="228" w:type="pct"/>
            <w:vAlign w:val="center"/>
          </w:tcPr>
          <w:p w14:paraId="519D8C6F"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К7</w:t>
            </w:r>
          </w:p>
        </w:tc>
        <w:tc>
          <w:tcPr>
            <w:tcW w:w="1296" w:type="pct"/>
            <w:vAlign w:val="center"/>
          </w:tcPr>
          <w:p w14:paraId="242150AC"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Оборачиваемость товарно-материальных запасов</w:t>
            </w:r>
          </w:p>
        </w:tc>
        <w:tc>
          <w:tcPr>
            <w:tcW w:w="2301" w:type="pct"/>
            <w:gridSpan w:val="3"/>
          </w:tcPr>
          <w:p w14:paraId="2D20A1D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45</w:t>
            </w:r>
          </w:p>
          <w:p w14:paraId="57EE6AC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20 до 45</w:t>
            </w:r>
          </w:p>
          <w:p w14:paraId="7083702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до 20</w:t>
            </w:r>
          </w:p>
        </w:tc>
        <w:tc>
          <w:tcPr>
            <w:tcW w:w="421" w:type="pct"/>
          </w:tcPr>
          <w:p w14:paraId="7D720E15"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40</w:t>
            </w:r>
          </w:p>
          <w:p w14:paraId="1B93495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7C7094D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tc>
        <w:tc>
          <w:tcPr>
            <w:tcW w:w="754" w:type="pct"/>
            <w:vAlign w:val="center"/>
          </w:tcPr>
          <w:p w14:paraId="060B1C4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0,05</w:t>
            </w:r>
          </w:p>
        </w:tc>
      </w:tr>
      <w:tr w:rsidR="004A29F6" w:rsidRPr="00C32D2C" w14:paraId="4DA617DA" w14:textId="77777777" w:rsidTr="008A2F8A">
        <w:trPr>
          <w:cantSplit/>
          <w:trHeight w:val="269"/>
        </w:trPr>
        <w:tc>
          <w:tcPr>
            <w:tcW w:w="228" w:type="pct"/>
            <w:vAlign w:val="center"/>
          </w:tcPr>
          <w:p w14:paraId="6A2458F4"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К8</w:t>
            </w:r>
          </w:p>
        </w:tc>
        <w:tc>
          <w:tcPr>
            <w:tcW w:w="1296" w:type="pct"/>
            <w:vAlign w:val="center"/>
          </w:tcPr>
          <w:p w14:paraId="0F757BA9"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Оборачиваемость дебиторской задолженности (в днях)</w:t>
            </w:r>
          </w:p>
        </w:tc>
        <w:tc>
          <w:tcPr>
            <w:tcW w:w="2301" w:type="pct"/>
            <w:gridSpan w:val="3"/>
          </w:tcPr>
          <w:p w14:paraId="2915AEE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60</w:t>
            </w:r>
          </w:p>
          <w:p w14:paraId="3FE3A9B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30 до 60</w:t>
            </w:r>
          </w:p>
          <w:p w14:paraId="1BF2842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до 30</w:t>
            </w:r>
          </w:p>
        </w:tc>
        <w:tc>
          <w:tcPr>
            <w:tcW w:w="421" w:type="pct"/>
          </w:tcPr>
          <w:p w14:paraId="41C3DE19"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40</w:t>
            </w:r>
          </w:p>
          <w:p w14:paraId="122C4571"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4770CA2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tc>
        <w:tc>
          <w:tcPr>
            <w:tcW w:w="754" w:type="pct"/>
            <w:vAlign w:val="center"/>
          </w:tcPr>
          <w:p w14:paraId="4D082CA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0,05</w:t>
            </w:r>
          </w:p>
        </w:tc>
      </w:tr>
      <w:tr w:rsidR="004A29F6" w:rsidRPr="00C32D2C" w14:paraId="56902F01" w14:textId="77777777" w:rsidTr="008A2F8A">
        <w:trPr>
          <w:cantSplit/>
          <w:trHeight w:val="269"/>
        </w:trPr>
        <w:tc>
          <w:tcPr>
            <w:tcW w:w="228" w:type="pct"/>
            <w:vAlign w:val="center"/>
          </w:tcPr>
          <w:p w14:paraId="77EDD278"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К9</w:t>
            </w:r>
          </w:p>
        </w:tc>
        <w:tc>
          <w:tcPr>
            <w:tcW w:w="1296" w:type="pct"/>
            <w:vAlign w:val="center"/>
          </w:tcPr>
          <w:p w14:paraId="79B04259"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Оборачиваемость кредиторской задолженности (в днях)</w:t>
            </w:r>
          </w:p>
        </w:tc>
        <w:tc>
          <w:tcPr>
            <w:tcW w:w="2301" w:type="pct"/>
            <w:gridSpan w:val="3"/>
          </w:tcPr>
          <w:p w14:paraId="79EE3AC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60</w:t>
            </w:r>
          </w:p>
          <w:p w14:paraId="4352CF05"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30 до 60</w:t>
            </w:r>
          </w:p>
          <w:p w14:paraId="5ADCD91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до 30</w:t>
            </w:r>
          </w:p>
        </w:tc>
        <w:tc>
          <w:tcPr>
            <w:tcW w:w="421" w:type="pct"/>
          </w:tcPr>
          <w:p w14:paraId="6581453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40</w:t>
            </w:r>
          </w:p>
          <w:p w14:paraId="2B49EEA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4E547C8A"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tc>
        <w:tc>
          <w:tcPr>
            <w:tcW w:w="754" w:type="pct"/>
            <w:vAlign w:val="center"/>
          </w:tcPr>
          <w:p w14:paraId="1A3AA31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0,05</w:t>
            </w:r>
          </w:p>
        </w:tc>
      </w:tr>
    </w:tbl>
    <w:p w14:paraId="74681E4A" w14:textId="77777777" w:rsidR="004A29F6" w:rsidRPr="00C32D2C" w:rsidRDefault="004A29F6" w:rsidP="004A29F6">
      <w:pPr>
        <w:pStyle w:val="aa"/>
        <w:spacing w:after="120" w:line="360" w:lineRule="auto"/>
        <w:ind w:left="0" w:firstLine="567"/>
        <w:jc w:val="both"/>
        <w:rPr>
          <w:rFonts w:ascii="Times New Roman" w:eastAsia="MS Mincho" w:hAnsi="Times New Roman"/>
          <w:sz w:val="16"/>
          <w:szCs w:val="16"/>
        </w:rPr>
      </w:pPr>
    </w:p>
    <w:p w14:paraId="595EF06C" w14:textId="77777777" w:rsidR="004A29F6" w:rsidRPr="00C32D2C" w:rsidRDefault="004A29F6" w:rsidP="00C902C4">
      <w:pPr>
        <w:keepNext/>
        <w:spacing w:after="0" w:line="240" w:lineRule="auto"/>
        <w:ind w:firstLine="567"/>
        <w:jc w:val="right"/>
        <w:rPr>
          <w:rFonts w:ascii="Times New Roman" w:hAnsi="Times New Roman"/>
          <w:sz w:val="24"/>
          <w:szCs w:val="24"/>
        </w:rPr>
      </w:pPr>
      <w:r w:rsidRPr="00C32D2C">
        <w:rPr>
          <w:rFonts w:ascii="Times New Roman" w:hAnsi="Times New Roman"/>
          <w:sz w:val="24"/>
          <w:szCs w:val="24"/>
        </w:rPr>
        <w:t>Таблица 2.2. Коэффициенты для некредитных финансовых организаций (НФО)</w:t>
      </w:r>
    </w:p>
    <w:tbl>
      <w:tblPr>
        <w:tblpPr w:leftFromText="180" w:rightFromText="180" w:vertAnchor="text" w:horzAnchor="margin" w:tblpXSpec="center" w:tblpY="183"/>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5011"/>
        <w:gridCol w:w="2007"/>
        <w:gridCol w:w="932"/>
        <w:gridCol w:w="1664"/>
      </w:tblGrid>
      <w:tr w:rsidR="004A29F6" w:rsidRPr="00C32D2C" w14:paraId="52D6C7AB" w14:textId="77777777" w:rsidTr="008A2F8A">
        <w:trPr>
          <w:trHeight w:val="690"/>
        </w:trPr>
        <w:tc>
          <w:tcPr>
            <w:tcW w:w="286" w:type="pct"/>
            <w:tcBorders>
              <w:top w:val="single" w:sz="4" w:space="0" w:color="auto"/>
              <w:left w:val="single" w:sz="4" w:space="0" w:color="auto"/>
              <w:bottom w:val="single" w:sz="4" w:space="0" w:color="auto"/>
              <w:right w:val="single" w:sz="4" w:space="0" w:color="auto"/>
            </w:tcBorders>
            <w:vAlign w:val="center"/>
            <w:hideMark/>
          </w:tcPr>
          <w:p w14:paraId="2A3A3CAC"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w:t>
            </w:r>
          </w:p>
        </w:tc>
        <w:tc>
          <w:tcPr>
            <w:tcW w:w="2457" w:type="pct"/>
            <w:tcBorders>
              <w:top w:val="single" w:sz="4" w:space="0" w:color="auto"/>
              <w:left w:val="single" w:sz="4" w:space="0" w:color="auto"/>
              <w:bottom w:val="single" w:sz="4" w:space="0" w:color="auto"/>
              <w:right w:val="single" w:sz="4" w:space="0" w:color="auto"/>
            </w:tcBorders>
            <w:vAlign w:val="center"/>
            <w:hideMark/>
          </w:tcPr>
          <w:p w14:paraId="1736595F"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Наименование</w:t>
            </w:r>
          </w:p>
          <w:p w14:paraId="1B0F3E8C"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коэффициента</w:t>
            </w:r>
          </w:p>
        </w:tc>
        <w:tc>
          <w:tcPr>
            <w:tcW w:w="984" w:type="pct"/>
            <w:tcBorders>
              <w:top w:val="single" w:sz="4" w:space="0" w:color="auto"/>
              <w:left w:val="single" w:sz="4" w:space="0" w:color="auto"/>
              <w:right w:val="single" w:sz="4" w:space="0" w:color="auto"/>
            </w:tcBorders>
            <w:vAlign w:val="center"/>
            <w:hideMark/>
          </w:tcPr>
          <w:p w14:paraId="32DF3AB5"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eastAsia="MS Mincho" w:hAnsi="Times New Roman"/>
                <w:bCs/>
                <w:sz w:val="20"/>
                <w:szCs w:val="20"/>
              </w:rPr>
              <w:t>Значение</w:t>
            </w:r>
          </w:p>
        </w:tc>
        <w:tc>
          <w:tcPr>
            <w:tcW w:w="457" w:type="pct"/>
            <w:tcBorders>
              <w:top w:val="single" w:sz="4" w:space="0" w:color="auto"/>
              <w:left w:val="single" w:sz="4" w:space="0" w:color="auto"/>
              <w:bottom w:val="single" w:sz="4" w:space="0" w:color="auto"/>
              <w:right w:val="single" w:sz="4" w:space="0" w:color="auto"/>
            </w:tcBorders>
            <w:vAlign w:val="center"/>
            <w:hideMark/>
          </w:tcPr>
          <w:p w14:paraId="38DBEDEC"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Баллы,</w:t>
            </w:r>
          </w:p>
          <w:p w14:paraId="68434B1A"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z w:val="20"/>
                <w:szCs w:val="20"/>
                <w:lang w:val="en-US"/>
              </w:rPr>
              <w:t>Bi</w:t>
            </w:r>
          </w:p>
        </w:tc>
        <w:tc>
          <w:tcPr>
            <w:tcW w:w="816" w:type="pct"/>
            <w:tcBorders>
              <w:top w:val="single" w:sz="4" w:space="0" w:color="auto"/>
              <w:left w:val="single" w:sz="4" w:space="0" w:color="auto"/>
              <w:bottom w:val="single" w:sz="4" w:space="0" w:color="auto"/>
              <w:right w:val="single" w:sz="4" w:space="0" w:color="auto"/>
            </w:tcBorders>
            <w:vAlign w:val="center"/>
            <w:hideMark/>
          </w:tcPr>
          <w:p w14:paraId="78A51283" w14:textId="77777777" w:rsidR="004A29F6" w:rsidRPr="00C32D2C" w:rsidRDefault="004A29F6" w:rsidP="008A2F8A">
            <w:pPr>
              <w:spacing w:after="0" w:line="240" w:lineRule="auto"/>
              <w:jc w:val="center"/>
              <w:rPr>
                <w:rFonts w:ascii="Times New Roman" w:hAnsi="Times New Roman"/>
                <w:bCs/>
                <w:sz w:val="20"/>
                <w:szCs w:val="20"/>
              </w:rPr>
            </w:pPr>
            <w:r w:rsidRPr="00C32D2C">
              <w:rPr>
                <w:rFonts w:ascii="Times New Roman" w:hAnsi="Times New Roman"/>
                <w:bCs/>
                <w:sz w:val="20"/>
                <w:szCs w:val="20"/>
              </w:rPr>
              <w:t>Вес коэффициента,</w:t>
            </w:r>
          </w:p>
          <w:p w14:paraId="6FC42545"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hAnsi="Times New Roman"/>
                <w:bCs/>
                <w:smallCaps/>
                <w:sz w:val="20"/>
                <w:szCs w:val="20"/>
                <w:lang w:val="en-US"/>
              </w:rPr>
              <w:t>P</w:t>
            </w:r>
            <w:r w:rsidRPr="00C32D2C">
              <w:rPr>
                <w:rFonts w:ascii="Times New Roman" w:hAnsi="Times New Roman"/>
                <w:bCs/>
                <w:sz w:val="20"/>
                <w:szCs w:val="20"/>
                <w:lang w:val="en-US"/>
              </w:rPr>
              <w:t>i</w:t>
            </w:r>
          </w:p>
        </w:tc>
      </w:tr>
      <w:tr w:rsidR="004A29F6" w:rsidRPr="00C32D2C" w14:paraId="449D4CCC" w14:textId="77777777" w:rsidTr="008A2F8A">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4B6D1DA"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Показатели финансовой устойчивости (независимости)</w:t>
            </w:r>
          </w:p>
        </w:tc>
      </w:tr>
      <w:tr w:rsidR="004A29F6" w:rsidRPr="00C32D2C" w14:paraId="0B21E93C" w14:textId="77777777" w:rsidTr="008A2F8A">
        <w:trPr>
          <w:cantSplit/>
          <w:trHeight w:val="766"/>
        </w:trPr>
        <w:tc>
          <w:tcPr>
            <w:tcW w:w="286" w:type="pct"/>
            <w:tcBorders>
              <w:top w:val="single" w:sz="4" w:space="0" w:color="auto"/>
              <w:left w:val="single" w:sz="4" w:space="0" w:color="auto"/>
              <w:bottom w:val="single" w:sz="4" w:space="0" w:color="auto"/>
              <w:right w:val="single" w:sz="4" w:space="0" w:color="auto"/>
            </w:tcBorders>
            <w:vAlign w:val="center"/>
            <w:hideMark/>
          </w:tcPr>
          <w:p w14:paraId="6197F537"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К1</w:t>
            </w:r>
          </w:p>
        </w:tc>
        <w:tc>
          <w:tcPr>
            <w:tcW w:w="2457" w:type="pct"/>
            <w:tcBorders>
              <w:top w:val="single" w:sz="4" w:space="0" w:color="auto"/>
              <w:left w:val="single" w:sz="4" w:space="0" w:color="auto"/>
              <w:bottom w:val="single" w:sz="4" w:space="0" w:color="auto"/>
              <w:right w:val="single" w:sz="4" w:space="0" w:color="auto"/>
            </w:tcBorders>
            <w:vAlign w:val="center"/>
            <w:hideMark/>
          </w:tcPr>
          <w:p w14:paraId="1DA72748"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финансовой независимости</w:t>
            </w:r>
          </w:p>
        </w:tc>
        <w:tc>
          <w:tcPr>
            <w:tcW w:w="984" w:type="pct"/>
            <w:tcBorders>
              <w:top w:val="single" w:sz="4" w:space="0" w:color="auto"/>
              <w:left w:val="single" w:sz="4" w:space="0" w:color="auto"/>
              <w:bottom w:val="single" w:sz="4" w:space="0" w:color="auto"/>
              <w:right w:val="single" w:sz="4" w:space="0" w:color="auto"/>
            </w:tcBorders>
            <w:vAlign w:val="center"/>
            <w:hideMark/>
          </w:tcPr>
          <w:p w14:paraId="309AC901"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0,15</w:t>
            </w:r>
          </w:p>
          <w:p w14:paraId="3D1DE8A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0,1 до 0,15</w:t>
            </w:r>
          </w:p>
          <w:p w14:paraId="3F733ED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0,08 до 0,1</w:t>
            </w:r>
          </w:p>
          <w:p w14:paraId="433E6E5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менее 0,08</w:t>
            </w:r>
          </w:p>
        </w:tc>
        <w:tc>
          <w:tcPr>
            <w:tcW w:w="457" w:type="pct"/>
            <w:tcBorders>
              <w:top w:val="single" w:sz="4" w:space="0" w:color="auto"/>
              <w:left w:val="single" w:sz="4" w:space="0" w:color="auto"/>
              <w:bottom w:val="single" w:sz="4" w:space="0" w:color="auto"/>
              <w:right w:val="single" w:sz="4" w:space="0" w:color="auto"/>
            </w:tcBorders>
            <w:vAlign w:val="center"/>
            <w:hideMark/>
          </w:tcPr>
          <w:p w14:paraId="4D1C985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5D0DF29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7B1F62CA"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w:t>
            </w:r>
          </w:p>
          <w:p w14:paraId="7E1DCF79"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58AD4AF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6D603B85" w14:textId="77777777" w:rsidTr="008A2F8A">
        <w:trPr>
          <w:cantSplit/>
          <w:trHeight w:val="679"/>
        </w:trPr>
        <w:tc>
          <w:tcPr>
            <w:tcW w:w="286" w:type="pct"/>
            <w:tcBorders>
              <w:top w:val="single" w:sz="4" w:space="0" w:color="auto"/>
              <w:left w:val="single" w:sz="4" w:space="0" w:color="auto"/>
              <w:bottom w:val="single" w:sz="4" w:space="0" w:color="auto"/>
              <w:right w:val="single" w:sz="4" w:space="0" w:color="auto"/>
            </w:tcBorders>
            <w:vAlign w:val="center"/>
            <w:hideMark/>
          </w:tcPr>
          <w:p w14:paraId="2EFD4DCF"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К2</w:t>
            </w:r>
          </w:p>
        </w:tc>
        <w:tc>
          <w:tcPr>
            <w:tcW w:w="2457" w:type="pct"/>
            <w:tcBorders>
              <w:top w:val="single" w:sz="4" w:space="0" w:color="auto"/>
              <w:left w:val="single" w:sz="4" w:space="0" w:color="auto"/>
              <w:bottom w:val="single" w:sz="4" w:space="0" w:color="auto"/>
              <w:right w:val="single" w:sz="4" w:space="0" w:color="auto"/>
            </w:tcBorders>
            <w:vAlign w:val="center"/>
            <w:hideMark/>
          </w:tcPr>
          <w:p w14:paraId="469EBBB7" w14:textId="60E5BF09" w:rsidR="004A29F6" w:rsidRPr="00C32D2C" w:rsidRDefault="004A29F6" w:rsidP="008062A1">
            <w:pPr>
              <w:spacing w:after="0" w:line="240" w:lineRule="auto"/>
              <w:rPr>
                <w:rFonts w:ascii="Times New Roman" w:hAnsi="Times New Roman"/>
                <w:sz w:val="20"/>
                <w:szCs w:val="20"/>
              </w:rPr>
            </w:pPr>
            <w:r w:rsidRPr="00C32D2C">
              <w:rPr>
                <w:rFonts w:ascii="Times New Roman" w:hAnsi="Times New Roman"/>
                <w:sz w:val="20"/>
                <w:szCs w:val="20"/>
              </w:rPr>
              <w:t>Коэффициент достаточности собственных средств</w:t>
            </w:r>
          </w:p>
        </w:tc>
        <w:tc>
          <w:tcPr>
            <w:tcW w:w="984" w:type="pct"/>
            <w:tcBorders>
              <w:top w:val="single" w:sz="4" w:space="0" w:color="auto"/>
              <w:left w:val="single" w:sz="4" w:space="0" w:color="auto"/>
              <w:bottom w:val="single" w:sz="4" w:space="0" w:color="auto"/>
              <w:right w:val="single" w:sz="4" w:space="0" w:color="auto"/>
            </w:tcBorders>
            <w:vAlign w:val="center"/>
            <w:hideMark/>
          </w:tcPr>
          <w:p w14:paraId="52943A3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0,12</w:t>
            </w:r>
          </w:p>
          <w:p w14:paraId="1B89340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0,1 до 0,12</w:t>
            </w:r>
          </w:p>
          <w:p w14:paraId="799ED72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0,08 до 0,1</w:t>
            </w:r>
          </w:p>
          <w:p w14:paraId="5DB0B361" w14:textId="68DEB0DB" w:rsidR="004A29F6" w:rsidRPr="00C32D2C" w:rsidRDefault="004A29F6" w:rsidP="008062A1">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менее 0,08</w:t>
            </w:r>
          </w:p>
        </w:tc>
        <w:tc>
          <w:tcPr>
            <w:tcW w:w="457" w:type="pct"/>
            <w:tcBorders>
              <w:top w:val="single" w:sz="4" w:space="0" w:color="auto"/>
              <w:left w:val="single" w:sz="4" w:space="0" w:color="auto"/>
              <w:bottom w:val="single" w:sz="4" w:space="0" w:color="auto"/>
              <w:right w:val="single" w:sz="4" w:space="0" w:color="auto"/>
            </w:tcBorders>
            <w:vAlign w:val="center"/>
            <w:hideMark/>
          </w:tcPr>
          <w:p w14:paraId="5EDE83B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196F66B6" w14:textId="77777777" w:rsidR="004A29F6" w:rsidRPr="00C32D2C" w:rsidRDefault="004A29F6" w:rsidP="008A2F8A">
            <w:pPr>
              <w:spacing w:after="0" w:line="240" w:lineRule="auto"/>
              <w:jc w:val="center"/>
              <w:rPr>
                <w:rFonts w:ascii="Times New Roman" w:eastAsia="MS Mincho" w:hAnsi="Times New Roman"/>
                <w:sz w:val="20"/>
                <w:szCs w:val="20"/>
                <w:lang w:val="en-US"/>
              </w:rPr>
            </w:pPr>
            <w:r w:rsidRPr="00C32D2C">
              <w:rPr>
                <w:rFonts w:ascii="Times New Roman" w:eastAsia="MS Mincho" w:hAnsi="Times New Roman"/>
                <w:sz w:val="20"/>
                <w:szCs w:val="20"/>
              </w:rPr>
              <w:t>70</w:t>
            </w:r>
          </w:p>
          <w:p w14:paraId="61C4112F" w14:textId="77777777" w:rsidR="004A29F6" w:rsidRPr="00C32D2C" w:rsidRDefault="004A29F6" w:rsidP="008A2F8A">
            <w:pPr>
              <w:spacing w:after="0" w:line="240" w:lineRule="auto"/>
              <w:jc w:val="center"/>
              <w:rPr>
                <w:rFonts w:ascii="Times New Roman" w:eastAsia="MS Mincho" w:hAnsi="Times New Roman"/>
                <w:sz w:val="20"/>
                <w:szCs w:val="20"/>
                <w:lang w:val="en-US"/>
              </w:rPr>
            </w:pPr>
            <w:r w:rsidRPr="00C32D2C">
              <w:rPr>
                <w:rFonts w:ascii="Times New Roman" w:eastAsia="MS Mincho" w:hAnsi="Times New Roman"/>
                <w:sz w:val="20"/>
                <w:szCs w:val="20"/>
                <w:lang w:val="en-US"/>
              </w:rPr>
              <w:t>10</w:t>
            </w:r>
          </w:p>
          <w:p w14:paraId="39D4135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17F6AD3A"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0,20</w:t>
            </w:r>
          </w:p>
        </w:tc>
      </w:tr>
      <w:tr w:rsidR="004A29F6" w:rsidRPr="00C32D2C" w14:paraId="1A7E39BC" w14:textId="77777777" w:rsidTr="008A2F8A">
        <w:trPr>
          <w:cantSplit/>
          <w:trHeight w:val="60"/>
        </w:trPr>
        <w:tc>
          <w:tcPr>
            <w:tcW w:w="3727" w:type="pct"/>
            <w:gridSpan w:val="3"/>
            <w:tcBorders>
              <w:top w:val="single" w:sz="4" w:space="0" w:color="auto"/>
              <w:left w:val="single" w:sz="4" w:space="0" w:color="auto"/>
              <w:bottom w:val="single" w:sz="4" w:space="0" w:color="auto"/>
              <w:right w:val="single" w:sz="4" w:space="0" w:color="auto"/>
            </w:tcBorders>
            <w:vAlign w:val="center"/>
            <w:hideMark/>
          </w:tcPr>
          <w:p w14:paraId="1FD85906" w14:textId="77777777" w:rsidR="004A29F6" w:rsidRPr="00C32D2C" w:rsidRDefault="004A29F6" w:rsidP="008A2F8A">
            <w:pPr>
              <w:spacing w:after="0" w:line="240" w:lineRule="auto"/>
              <w:rPr>
                <w:rFonts w:ascii="Times New Roman" w:eastAsia="MS Mincho" w:hAnsi="Times New Roman"/>
                <w:sz w:val="20"/>
                <w:szCs w:val="20"/>
              </w:rPr>
            </w:pPr>
            <w:r w:rsidRPr="00C32D2C">
              <w:rPr>
                <w:rFonts w:ascii="Times New Roman" w:eastAsia="MS Mincho" w:hAnsi="Times New Roman"/>
                <w:bCs/>
                <w:sz w:val="20"/>
                <w:szCs w:val="20"/>
              </w:rPr>
              <w:t xml:space="preserve">Показатель качества активов </w:t>
            </w:r>
          </w:p>
        </w:tc>
        <w:tc>
          <w:tcPr>
            <w:tcW w:w="1273" w:type="pct"/>
            <w:gridSpan w:val="2"/>
            <w:tcBorders>
              <w:top w:val="single" w:sz="4" w:space="0" w:color="auto"/>
              <w:left w:val="single" w:sz="4" w:space="0" w:color="auto"/>
              <w:bottom w:val="single" w:sz="4" w:space="0" w:color="auto"/>
              <w:right w:val="single" w:sz="4" w:space="0" w:color="auto"/>
            </w:tcBorders>
            <w:vAlign w:val="center"/>
          </w:tcPr>
          <w:p w14:paraId="49DC10D3" w14:textId="77777777" w:rsidR="004A29F6" w:rsidRPr="00C32D2C" w:rsidRDefault="004A29F6" w:rsidP="008A2F8A">
            <w:pPr>
              <w:spacing w:after="0" w:line="240" w:lineRule="auto"/>
              <w:rPr>
                <w:rFonts w:ascii="Times New Roman" w:eastAsia="MS Mincho" w:hAnsi="Times New Roman"/>
                <w:sz w:val="20"/>
                <w:szCs w:val="20"/>
              </w:rPr>
            </w:pPr>
          </w:p>
        </w:tc>
      </w:tr>
      <w:tr w:rsidR="004A29F6" w:rsidRPr="00C32D2C" w14:paraId="4032C89A" w14:textId="77777777" w:rsidTr="008A2F8A">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hideMark/>
          </w:tcPr>
          <w:p w14:paraId="777994EB"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К3</w:t>
            </w:r>
          </w:p>
        </w:tc>
        <w:tc>
          <w:tcPr>
            <w:tcW w:w="2457" w:type="pct"/>
            <w:tcBorders>
              <w:top w:val="single" w:sz="4" w:space="0" w:color="auto"/>
              <w:left w:val="single" w:sz="4" w:space="0" w:color="auto"/>
              <w:bottom w:val="single" w:sz="4" w:space="0" w:color="auto"/>
              <w:right w:val="single" w:sz="4" w:space="0" w:color="auto"/>
            </w:tcBorders>
            <w:vAlign w:val="center"/>
            <w:hideMark/>
          </w:tcPr>
          <w:p w14:paraId="0E530159"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качества активов</w:t>
            </w:r>
          </w:p>
        </w:tc>
        <w:tc>
          <w:tcPr>
            <w:tcW w:w="984" w:type="pct"/>
            <w:tcBorders>
              <w:top w:val="single" w:sz="4" w:space="0" w:color="auto"/>
              <w:left w:val="single" w:sz="4" w:space="0" w:color="auto"/>
              <w:bottom w:val="single" w:sz="4" w:space="0" w:color="auto"/>
              <w:right w:val="single" w:sz="4" w:space="0" w:color="auto"/>
            </w:tcBorders>
          </w:tcPr>
          <w:p w14:paraId="21675E1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0,8</w:t>
            </w:r>
          </w:p>
          <w:p w14:paraId="159273E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0,5 до 0,8</w:t>
            </w:r>
          </w:p>
          <w:p w14:paraId="2E741D1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0,4 до 0,5</w:t>
            </w:r>
          </w:p>
          <w:p w14:paraId="378C9E1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менее 0,4</w:t>
            </w:r>
          </w:p>
        </w:tc>
        <w:tc>
          <w:tcPr>
            <w:tcW w:w="457" w:type="pct"/>
            <w:tcBorders>
              <w:top w:val="single" w:sz="4" w:space="0" w:color="auto"/>
              <w:left w:val="single" w:sz="4" w:space="0" w:color="auto"/>
              <w:bottom w:val="single" w:sz="4" w:space="0" w:color="auto"/>
              <w:right w:val="single" w:sz="4" w:space="0" w:color="auto"/>
            </w:tcBorders>
          </w:tcPr>
          <w:p w14:paraId="289AEFE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5AF1D57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0A98308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30</w:t>
            </w:r>
          </w:p>
          <w:p w14:paraId="0B8B224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w:t>
            </w:r>
          </w:p>
        </w:tc>
        <w:tc>
          <w:tcPr>
            <w:tcW w:w="816" w:type="pct"/>
            <w:tcBorders>
              <w:top w:val="single" w:sz="4" w:space="0" w:color="auto"/>
              <w:left w:val="single" w:sz="4" w:space="0" w:color="auto"/>
              <w:bottom w:val="single" w:sz="4" w:space="0" w:color="auto"/>
              <w:right w:val="single" w:sz="4" w:space="0" w:color="auto"/>
            </w:tcBorders>
            <w:vAlign w:val="center"/>
          </w:tcPr>
          <w:p w14:paraId="73AFF40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0,20</w:t>
            </w:r>
          </w:p>
        </w:tc>
      </w:tr>
      <w:tr w:rsidR="004A29F6" w:rsidRPr="00C32D2C" w14:paraId="6B2F0334" w14:textId="77777777" w:rsidTr="008A2F8A">
        <w:trPr>
          <w:cantSplit/>
          <w:trHeight w:val="26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7469E2C" w14:textId="77777777" w:rsidR="004A29F6" w:rsidRPr="00C32D2C" w:rsidRDefault="004A29F6" w:rsidP="008A2F8A">
            <w:pPr>
              <w:spacing w:after="0" w:line="240" w:lineRule="auto"/>
              <w:rPr>
                <w:rFonts w:ascii="Times New Roman" w:eastAsia="MS Mincho" w:hAnsi="Times New Roman"/>
                <w:sz w:val="20"/>
                <w:szCs w:val="20"/>
                <w:lang w:val="en-US"/>
              </w:rPr>
            </w:pPr>
            <w:r w:rsidRPr="00C32D2C">
              <w:rPr>
                <w:rFonts w:ascii="Times New Roman" w:eastAsia="MS Mincho" w:hAnsi="Times New Roman"/>
                <w:bCs/>
                <w:sz w:val="20"/>
                <w:szCs w:val="20"/>
              </w:rPr>
              <w:t>Показатели рентабельности</w:t>
            </w:r>
          </w:p>
        </w:tc>
      </w:tr>
      <w:tr w:rsidR="004A29F6" w:rsidRPr="00C32D2C" w14:paraId="29C2BA78" w14:textId="77777777" w:rsidTr="008A2F8A">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hideMark/>
          </w:tcPr>
          <w:p w14:paraId="059AE099"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К4</w:t>
            </w:r>
          </w:p>
        </w:tc>
        <w:tc>
          <w:tcPr>
            <w:tcW w:w="2457" w:type="pct"/>
            <w:tcBorders>
              <w:top w:val="single" w:sz="4" w:space="0" w:color="auto"/>
              <w:left w:val="single" w:sz="4" w:space="0" w:color="auto"/>
              <w:bottom w:val="single" w:sz="4" w:space="0" w:color="auto"/>
              <w:right w:val="single" w:sz="4" w:space="0" w:color="auto"/>
            </w:tcBorders>
            <w:vAlign w:val="center"/>
            <w:hideMark/>
          </w:tcPr>
          <w:p w14:paraId="21A7070E"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активов по чистой прибыли (ROA)</w:t>
            </w:r>
          </w:p>
        </w:tc>
        <w:tc>
          <w:tcPr>
            <w:tcW w:w="984" w:type="pct"/>
            <w:tcBorders>
              <w:top w:val="single" w:sz="4" w:space="0" w:color="auto"/>
              <w:left w:val="single" w:sz="4" w:space="0" w:color="auto"/>
              <w:bottom w:val="single" w:sz="4" w:space="0" w:color="auto"/>
              <w:right w:val="single" w:sz="4" w:space="0" w:color="auto"/>
            </w:tcBorders>
            <w:hideMark/>
          </w:tcPr>
          <w:p w14:paraId="1FC663C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0,05</w:t>
            </w:r>
          </w:p>
          <w:p w14:paraId="18EE8BE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0,05</w:t>
            </w:r>
          </w:p>
          <w:p w14:paraId="127A091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57" w:type="pct"/>
            <w:tcBorders>
              <w:top w:val="single" w:sz="4" w:space="0" w:color="auto"/>
              <w:left w:val="single" w:sz="4" w:space="0" w:color="auto"/>
              <w:bottom w:val="single" w:sz="4" w:space="0" w:color="auto"/>
              <w:right w:val="single" w:sz="4" w:space="0" w:color="auto"/>
            </w:tcBorders>
            <w:hideMark/>
          </w:tcPr>
          <w:p w14:paraId="6EBC827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50E5DC6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1D455F3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0962AE3B"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lang w:val="en-US"/>
              </w:rPr>
              <w:t>0</w:t>
            </w:r>
            <w:r w:rsidRPr="00C32D2C">
              <w:rPr>
                <w:rFonts w:ascii="Times New Roman" w:eastAsia="MS Mincho" w:hAnsi="Times New Roman"/>
                <w:sz w:val="20"/>
                <w:szCs w:val="20"/>
              </w:rPr>
              <w:t>,1</w:t>
            </w:r>
            <w:r w:rsidRPr="00C32D2C">
              <w:rPr>
                <w:rFonts w:ascii="Times New Roman" w:eastAsia="MS Mincho" w:hAnsi="Times New Roman"/>
                <w:sz w:val="20"/>
                <w:szCs w:val="20"/>
                <w:lang w:val="en-US"/>
              </w:rPr>
              <w:t>5</w:t>
            </w:r>
          </w:p>
        </w:tc>
      </w:tr>
      <w:tr w:rsidR="004A29F6" w:rsidRPr="00C32D2C" w14:paraId="67F67CE5" w14:textId="77777777" w:rsidTr="008A2F8A">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hideMark/>
          </w:tcPr>
          <w:p w14:paraId="2E784771"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К5</w:t>
            </w:r>
          </w:p>
        </w:tc>
        <w:tc>
          <w:tcPr>
            <w:tcW w:w="2457" w:type="pct"/>
            <w:tcBorders>
              <w:top w:val="single" w:sz="4" w:space="0" w:color="auto"/>
              <w:left w:val="single" w:sz="4" w:space="0" w:color="auto"/>
              <w:bottom w:val="single" w:sz="4" w:space="0" w:color="auto"/>
              <w:right w:val="single" w:sz="4" w:space="0" w:color="auto"/>
            </w:tcBorders>
            <w:vAlign w:val="center"/>
            <w:hideMark/>
          </w:tcPr>
          <w:p w14:paraId="57597638"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капитала по чистой прибыли (ROE)</w:t>
            </w:r>
          </w:p>
        </w:tc>
        <w:tc>
          <w:tcPr>
            <w:tcW w:w="984" w:type="pct"/>
            <w:tcBorders>
              <w:top w:val="single" w:sz="4" w:space="0" w:color="auto"/>
              <w:left w:val="single" w:sz="4" w:space="0" w:color="auto"/>
              <w:bottom w:val="single" w:sz="4" w:space="0" w:color="auto"/>
              <w:right w:val="single" w:sz="4" w:space="0" w:color="auto"/>
            </w:tcBorders>
            <w:hideMark/>
          </w:tcPr>
          <w:p w14:paraId="1E1916B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0,15</w:t>
            </w:r>
          </w:p>
          <w:p w14:paraId="4389323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0,15</w:t>
            </w:r>
          </w:p>
          <w:p w14:paraId="01572EC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57" w:type="pct"/>
            <w:tcBorders>
              <w:top w:val="single" w:sz="4" w:space="0" w:color="auto"/>
              <w:left w:val="single" w:sz="4" w:space="0" w:color="auto"/>
              <w:bottom w:val="single" w:sz="4" w:space="0" w:color="auto"/>
              <w:right w:val="single" w:sz="4" w:space="0" w:color="auto"/>
            </w:tcBorders>
            <w:hideMark/>
          </w:tcPr>
          <w:p w14:paraId="08A9A1B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6EADD02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1D1687DA"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046669D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1E184C5E" w14:textId="77777777" w:rsidTr="008A2F8A">
        <w:trPr>
          <w:cantSplit/>
          <w:trHeight w:val="26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62254B3" w14:textId="77777777" w:rsidR="004A29F6" w:rsidRPr="00C32D2C" w:rsidRDefault="004A29F6" w:rsidP="008A2F8A">
            <w:pPr>
              <w:spacing w:after="0" w:line="240" w:lineRule="auto"/>
              <w:rPr>
                <w:rFonts w:ascii="Times New Roman" w:eastAsia="MS Mincho" w:hAnsi="Times New Roman"/>
                <w:sz w:val="20"/>
                <w:szCs w:val="20"/>
              </w:rPr>
            </w:pPr>
            <w:r w:rsidRPr="00C32D2C">
              <w:rPr>
                <w:rFonts w:ascii="Times New Roman" w:eastAsia="MS Mincho" w:hAnsi="Times New Roman"/>
                <w:bCs/>
                <w:sz w:val="20"/>
                <w:szCs w:val="20"/>
              </w:rPr>
              <w:t>Показатель долговой нагрузки</w:t>
            </w:r>
          </w:p>
        </w:tc>
      </w:tr>
      <w:tr w:rsidR="004A29F6" w:rsidRPr="00C32D2C" w14:paraId="5B164218" w14:textId="77777777" w:rsidTr="008A2F8A">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tcPr>
          <w:p w14:paraId="25367702"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К6</w:t>
            </w:r>
          </w:p>
        </w:tc>
        <w:tc>
          <w:tcPr>
            <w:tcW w:w="2457" w:type="pct"/>
            <w:tcBorders>
              <w:top w:val="single" w:sz="4" w:space="0" w:color="auto"/>
              <w:left w:val="single" w:sz="4" w:space="0" w:color="auto"/>
              <w:bottom w:val="single" w:sz="4" w:space="0" w:color="auto"/>
              <w:right w:val="single" w:sz="4" w:space="0" w:color="auto"/>
            </w:tcBorders>
            <w:vAlign w:val="center"/>
          </w:tcPr>
          <w:p w14:paraId="35805ECB"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Расходы на обслуживание долга к операционным доходам</w:t>
            </w:r>
          </w:p>
        </w:tc>
        <w:tc>
          <w:tcPr>
            <w:tcW w:w="984" w:type="pct"/>
            <w:tcBorders>
              <w:top w:val="single" w:sz="4" w:space="0" w:color="auto"/>
              <w:left w:val="single" w:sz="4" w:space="0" w:color="auto"/>
              <w:bottom w:val="single" w:sz="4" w:space="0" w:color="auto"/>
              <w:right w:val="single" w:sz="4" w:space="0" w:color="auto"/>
            </w:tcBorders>
          </w:tcPr>
          <w:p w14:paraId="18C16E2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менее 0,4</w:t>
            </w:r>
          </w:p>
          <w:p w14:paraId="4FAAE6C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0,7 до 0,4</w:t>
            </w:r>
          </w:p>
          <w:p w14:paraId="6A63D3E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более 0,7</w:t>
            </w:r>
          </w:p>
        </w:tc>
        <w:tc>
          <w:tcPr>
            <w:tcW w:w="457" w:type="pct"/>
            <w:tcBorders>
              <w:top w:val="single" w:sz="4" w:space="0" w:color="auto"/>
              <w:left w:val="single" w:sz="4" w:space="0" w:color="auto"/>
              <w:bottom w:val="single" w:sz="4" w:space="0" w:color="auto"/>
              <w:right w:val="single" w:sz="4" w:space="0" w:color="auto"/>
            </w:tcBorders>
          </w:tcPr>
          <w:p w14:paraId="12C62C6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57A318B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26F799B1"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tcPr>
          <w:p w14:paraId="03CFEF2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bl>
    <w:p w14:paraId="7FF282E2" w14:textId="77777777" w:rsidR="004A29F6" w:rsidRPr="00C32D2C" w:rsidRDefault="004A29F6" w:rsidP="004A29F6">
      <w:pPr>
        <w:spacing w:after="0" w:line="240" w:lineRule="auto"/>
        <w:ind w:firstLine="567"/>
        <w:jc w:val="right"/>
        <w:rPr>
          <w:rFonts w:ascii="Times New Roman" w:eastAsia="MS Mincho" w:hAnsi="Times New Roman"/>
          <w:sz w:val="8"/>
          <w:szCs w:val="8"/>
        </w:rPr>
      </w:pPr>
    </w:p>
    <w:p w14:paraId="15941516" w14:textId="77777777" w:rsidR="004A29F6" w:rsidRPr="00C32D2C" w:rsidRDefault="004A29F6" w:rsidP="004A29F6">
      <w:pPr>
        <w:spacing w:after="0" w:line="240" w:lineRule="auto"/>
        <w:ind w:firstLine="567"/>
        <w:jc w:val="both"/>
        <w:rPr>
          <w:rFonts w:ascii="Times New Roman" w:eastAsia="MS Mincho" w:hAnsi="Times New Roman"/>
          <w:sz w:val="24"/>
          <w:szCs w:val="24"/>
        </w:rPr>
      </w:pPr>
    </w:p>
    <w:p w14:paraId="6CF99F91" w14:textId="77777777" w:rsidR="004A29F6" w:rsidRPr="00C32D2C" w:rsidRDefault="004A29F6" w:rsidP="004A29F6">
      <w:pPr>
        <w:spacing w:after="0" w:line="240" w:lineRule="auto"/>
        <w:ind w:firstLine="567"/>
        <w:jc w:val="both"/>
        <w:rPr>
          <w:rFonts w:ascii="Times New Roman" w:eastAsia="MS Mincho" w:hAnsi="Times New Roman"/>
          <w:sz w:val="24"/>
          <w:szCs w:val="24"/>
        </w:rPr>
      </w:pPr>
      <w:r w:rsidRPr="00C32D2C">
        <w:rPr>
          <w:rFonts w:ascii="Times New Roman" w:eastAsia="MS Mincho" w:hAnsi="Times New Roman"/>
          <w:sz w:val="24"/>
          <w:szCs w:val="24"/>
        </w:rPr>
        <w:t>В Таблицах 3.1 и 3.2 приведены принятые правила расчета коэффициентов из соответствующих Таблиц 2.1 и 2.2.</w:t>
      </w:r>
    </w:p>
    <w:p w14:paraId="3F6B6ED1" w14:textId="77777777" w:rsidR="004A29F6" w:rsidRPr="00C32D2C" w:rsidRDefault="004A29F6" w:rsidP="004A29F6">
      <w:pPr>
        <w:spacing w:after="0" w:line="240" w:lineRule="auto"/>
        <w:ind w:firstLine="567"/>
        <w:jc w:val="right"/>
        <w:rPr>
          <w:rFonts w:ascii="Times New Roman" w:hAnsi="Times New Roman"/>
          <w:sz w:val="8"/>
          <w:szCs w:val="8"/>
        </w:rPr>
      </w:pPr>
    </w:p>
    <w:p w14:paraId="17872C8F" w14:textId="77777777" w:rsidR="004A29F6" w:rsidRPr="00C32D2C" w:rsidRDefault="004A29F6" w:rsidP="00CB3222">
      <w:pPr>
        <w:keepLines/>
        <w:spacing w:after="0" w:line="240" w:lineRule="auto"/>
        <w:ind w:firstLine="567"/>
        <w:jc w:val="right"/>
        <w:rPr>
          <w:rFonts w:ascii="Times New Roman" w:eastAsia="MS Mincho" w:hAnsi="Times New Roman"/>
          <w:sz w:val="24"/>
          <w:szCs w:val="24"/>
        </w:rPr>
      </w:pPr>
      <w:r w:rsidRPr="00C32D2C">
        <w:rPr>
          <w:rFonts w:ascii="Times New Roman" w:hAnsi="Times New Roman"/>
          <w:sz w:val="24"/>
          <w:szCs w:val="24"/>
        </w:rPr>
        <w:t xml:space="preserve">Таблица 3.1 Правила расчёта коэффициентов </w:t>
      </w:r>
      <w:r w:rsidRPr="00C32D2C">
        <w:rPr>
          <w:rFonts w:ascii="Times New Roman" w:eastAsia="MS Mincho" w:hAnsi="Times New Roman"/>
          <w:sz w:val="24"/>
          <w:szCs w:val="24"/>
        </w:rPr>
        <w:t>для юридических лиц</w:t>
      </w:r>
    </w:p>
    <w:p w14:paraId="37C51B41" w14:textId="77777777" w:rsidR="0083592A" w:rsidRPr="00C32D2C" w:rsidRDefault="004A29F6" w:rsidP="00CB3222">
      <w:pPr>
        <w:keepLines/>
        <w:spacing w:after="0" w:line="240" w:lineRule="auto"/>
        <w:ind w:firstLine="567"/>
        <w:jc w:val="right"/>
        <w:rPr>
          <w:rFonts w:ascii="Times New Roman" w:eastAsia="MS Mincho" w:hAnsi="Times New Roman"/>
          <w:sz w:val="24"/>
          <w:szCs w:val="24"/>
        </w:rPr>
      </w:pPr>
      <w:r w:rsidRPr="00C32D2C">
        <w:rPr>
          <w:rFonts w:ascii="Times New Roman" w:eastAsia="MS Mincho" w:hAnsi="Times New Roman"/>
          <w:sz w:val="24"/>
          <w:szCs w:val="24"/>
        </w:rPr>
        <w:t>(за исключением кредитных организаций и некредитных финансовых организаций)</w:t>
      </w:r>
    </w:p>
    <w:tbl>
      <w:tblPr>
        <w:tblpPr w:leftFromText="180" w:rightFromText="180" w:vertAnchor="text" w:horzAnchor="margin" w:tblpX="186" w:tblpY="183"/>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2132"/>
        <w:gridCol w:w="3293"/>
        <w:gridCol w:w="4290"/>
      </w:tblGrid>
      <w:tr w:rsidR="0083592A" w:rsidRPr="00C32D2C" w14:paraId="6BE9A393" w14:textId="77777777" w:rsidTr="00CB3222">
        <w:trPr>
          <w:trHeight w:val="424"/>
        </w:trPr>
        <w:tc>
          <w:tcPr>
            <w:tcW w:w="242" w:type="pct"/>
            <w:vAlign w:val="center"/>
          </w:tcPr>
          <w:p w14:paraId="1FB35406" w14:textId="77777777" w:rsidR="0083592A" w:rsidRPr="00C32D2C" w:rsidRDefault="0083592A" w:rsidP="00CB3222">
            <w:pPr>
              <w:keepLines/>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w:t>
            </w:r>
          </w:p>
        </w:tc>
        <w:tc>
          <w:tcPr>
            <w:tcW w:w="1044" w:type="pct"/>
            <w:vAlign w:val="center"/>
          </w:tcPr>
          <w:p w14:paraId="3DAB21A1" w14:textId="77777777" w:rsidR="0083592A" w:rsidRPr="00C32D2C" w:rsidRDefault="0083592A" w:rsidP="00CB3222">
            <w:pPr>
              <w:keepLines/>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Наименование</w:t>
            </w:r>
          </w:p>
          <w:p w14:paraId="6935E0D9" w14:textId="77777777" w:rsidR="0083592A" w:rsidRPr="00C32D2C" w:rsidRDefault="0083592A" w:rsidP="00CB3222">
            <w:pPr>
              <w:keepLines/>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коэффициента</w:t>
            </w:r>
          </w:p>
        </w:tc>
        <w:tc>
          <w:tcPr>
            <w:tcW w:w="1613" w:type="pct"/>
            <w:vAlign w:val="center"/>
          </w:tcPr>
          <w:p w14:paraId="52FFC9FC" w14:textId="77777777" w:rsidR="0083592A" w:rsidRPr="00C32D2C" w:rsidRDefault="0083592A" w:rsidP="00CB3222">
            <w:pPr>
              <w:keepLines/>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Формула расчета</w:t>
            </w:r>
          </w:p>
          <w:p w14:paraId="39F4AAA1" w14:textId="77777777" w:rsidR="0083592A" w:rsidRPr="00C32D2C" w:rsidRDefault="0083592A" w:rsidP="00CB3222">
            <w:pPr>
              <w:keepLines/>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(с использованием данных строк бухгалтерского баланса)</w:t>
            </w:r>
          </w:p>
        </w:tc>
        <w:tc>
          <w:tcPr>
            <w:tcW w:w="2101" w:type="pct"/>
            <w:vAlign w:val="center"/>
          </w:tcPr>
          <w:p w14:paraId="7A42B368" w14:textId="77777777" w:rsidR="0083592A" w:rsidRPr="00C32D2C" w:rsidRDefault="0083592A" w:rsidP="00CB3222">
            <w:pPr>
              <w:keepLines/>
              <w:spacing w:after="0" w:line="240" w:lineRule="auto"/>
              <w:ind w:hanging="20"/>
              <w:jc w:val="center"/>
              <w:rPr>
                <w:rFonts w:ascii="Times New Roman" w:hAnsi="Times New Roman"/>
                <w:bCs/>
                <w:spacing w:val="-3"/>
                <w:sz w:val="20"/>
                <w:szCs w:val="20"/>
              </w:rPr>
            </w:pPr>
            <w:r w:rsidRPr="00C32D2C">
              <w:rPr>
                <w:rFonts w:ascii="Times New Roman" w:hAnsi="Times New Roman"/>
                <w:bCs/>
                <w:spacing w:val="-3"/>
                <w:sz w:val="20"/>
                <w:szCs w:val="20"/>
              </w:rPr>
              <w:t>Примечания</w:t>
            </w:r>
          </w:p>
        </w:tc>
      </w:tr>
      <w:tr w:rsidR="0083592A" w:rsidRPr="00C32D2C" w14:paraId="5E90CB66" w14:textId="77777777" w:rsidTr="00CB3222">
        <w:trPr>
          <w:cantSplit/>
          <w:trHeight w:val="766"/>
        </w:trPr>
        <w:tc>
          <w:tcPr>
            <w:tcW w:w="242" w:type="pct"/>
            <w:tcBorders>
              <w:bottom w:val="single" w:sz="4" w:space="0" w:color="auto"/>
            </w:tcBorders>
            <w:vAlign w:val="center"/>
          </w:tcPr>
          <w:p w14:paraId="7D3535E9"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К1</w:t>
            </w:r>
          </w:p>
        </w:tc>
        <w:tc>
          <w:tcPr>
            <w:tcW w:w="1044" w:type="pct"/>
            <w:tcBorders>
              <w:bottom w:val="single" w:sz="4" w:space="0" w:color="auto"/>
            </w:tcBorders>
            <w:vAlign w:val="center"/>
          </w:tcPr>
          <w:p w14:paraId="7D62210E"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Коэффициент финансовой независимости</w:t>
            </w:r>
          </w:p>
        </w:tc>
        <w:tc>
          <w:tcPr>
            <w:tcW w:w="1613" w:type="pct"/>
            <w:tcBorders>
              <w:bottom w:val="single" w:sz="4" w:space="0" w:color="auto"/>
            </w:tcBorders>
            <w:vAlign w:val="center"/>
          </w:tcPr>
          <w:p w14:paraId="389B0834" w14:textId="77777777" w:rsidR="0083592A" w:rsidRPr="00C32D2C" w:rsidRDefault="0083592A" w:rsidP="00CB3222">
            <w:pPr>
              <w:keepLines/>
              <w:spacing w:after="0" w:line="240" w:lineRule="auto"/>
              <w:jc w:val="center"/>
              <w:rPr>
                <w:rFonts w:ascii="Times New Roman" w:eastAsia="MS Mincho" w:hAnsi="Times New Roman"/>
                <w:sz w:val="20"/>
                <w:szCs w:val="20"/>
              </w:rPr>
            </w:pPr>
            <w:r w:rsidRPr="00C32D2C">
              <w:rPr>
                <w:rFonts w:ascii="Times New Roman" w:hAnsi="Times New Roman"/>
                <w:bCs/>
                <w:sz w:val="20"/>
                <w:szCs w:val="20"/>
              </w:rPr>
              <w:t>К1 = (стр. 1300) / (стр.1700)</w:t>
            </w:r>
          </w:p>
        </w:tc>
        <w:tc>
          <w:tcPr>
            <w:tcW w:w="2101" w:type="pct"/>
            <w:tcBorders>
              <w:bottom w:val="single" w:sz="4" w:space="0" w:color="auto"/>
            </w:tcBorders>
            <w:vAlign w:val="center"/>
          </w:tcPr>
          <w:p w14:paraId="2E967EF2"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Отношение капитала и резервов организации к итогу баланса и характеризует независимость Заемщика от заемного капитала.</w:t>
            </w:r>
          </w:p>
        </w:tc>
      </w:tr>
      <w:tr w:rsidR="0083592A" w:rsidRPr="00C32D2C" w14:paraId="351B9A3D" w14:textId="77777777" w:rsidTr="00CB3222">
        <w:trPr>
          <w:cantSplit/>
          <w:trHeight w:val="679"/>
        </w:trPr>
        <w:tc>
          <w:tcPr>
            <w:tcW w:w="242" w:type="pct"/>
            <w:vAlign w:val="center"/>
          </w:tcPr>
          <w:p w14:paraId="73D7FED0"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К2</w:t>
            </w:r>
          </w:p>
        </w:tc>
        <w:tc>
          <w:tcPr>
            <w:tcW w:w="1044" w:type="pct"/>
            <w:vAlign w:val="center"/>
          </w:tcPr>
          <w:p w14:paraId="40576DF2"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Коэффициент обеспеченности собственными оборотными средствами</w:t>
            </w:r>
          </w:p>
        </w:tc>
        <w:tc>
          <w:tcPr>
            <w:tcW w:w="1613" w:type="pct"/>
            <w:vAlign w:val="center"/>
          </w:tcPr>
          <w:p w14:paraId="7521A478" w14:textId="77777777" w:rsidR="0083592A" w:rsidRPr="00C32D2C" w:rsidRDefault="0083592A" w:rsidP="00CB3222">
            <w:pPr>
              <w:keepLines/>
              <w:spacing w:after="0" w:line="240" w:lineRule="auto"/>
              <w:jc w:val="center"/>
              <w:rPr>
                <w:rFonts w:ascii="Times New Roman" w:hAnsi="Times New Roman"/>
                <w:bCs/>
                <w:sz w:val="20"/>
                <w:szCs w:val="20"/>
              </w:rPr>
            </w:pPr>
            <w:r w:rsidRPr="00C32D2C">
              <w:rPr>
                <w:rFonts w:ascii="Times New Roman" w:hAnsi="Times New Roman"/>
                <w:bCs/>
                <w:sz w:val="20"/>
                <w:szCs w:val="20"/>
              </w:rPr>
              <w:t>К2 = (стр.1300–стр.1100) / (стр.1200)</w:t>
            </w:r>
          </w:p>
        </w:tc>
        <w:tc>
          <w:tcPr>
            <w:tcW w:w="2101" w:type="pct"/>
            <w:vAlign w:val="center"/>
          </w:tcPr>
          <w:p w14:paraId="26AF7B58" w14:textId="77777777" w:rsidR="0083592A" w:rsidRPr="00C32D2C" w:rsidRDefault="0083592A" w:rsidP="00CB3222">
            <w:pPr>
              <w:keepLines/>
              <w:spacing w:after="0" w:line="240" w:lineRule="auto"/>
              <w:rPr>
                <w:rFonts w:ascii="Times New Roman" w:eastAsia="MS Mincho" w:hAnsi="Times New Roman"/>
                <w:sz w:val="20"/>
                <w:szCs w:val="20"/>
              </w:rPr>
            </w:pPr>
            <w:r w:rsidRPr="00C32D2C">
              <w:rPr>
                <w:rFonts w:ascii="Times New Roman" w:hAnsi="Times New Roman"/>
                <w:sz w:val="20"/>
                <w:szCs w:val="20"/>
              </w:rPr>
              <w:t>Отношение разности по статьям: капиталы и резервы организации и внеоборотные активы к оборотным активам.</w:t>
            </w:r>
          </w:p>
        </w:tc>
      </w:tr>
      <w:tr w:rsidR="0083592A" w:rsidRPr="00C32D2C" w14:paraId="1ABBD8B5" w14:textId="77777777" w:rsidTr="00CB3222">
        <w:trPr>
          <w:trHeight w:val="424"/>
        </w:trPr>
        <w:tc>
          <w:tcPr>
            <w:tcW w:w="242" w:type="pct"/>
            <w:vAlign w:val="center"/>
          </w:tcPr>
          <w:p w14:paraId="7EF8E3A2" w14:textId="77777777" w:rsidR="0083592A" w:rsidRPr="00C32D2C" w:rsidRDefault="0083592A" w:rsidP="00CB3222">
            <w:pPr>
              <w:keepLines/>
              <w:spacing w:after="0" w:line="240" w:lineRule="auto"/>
              <w:jc w:val="center"/>
              <w:rPr>
                <w:rFonts w:ascii="Times New Roman" w:eastAsia="MS Mincho" w:hAnsi="Times New Roman"/>
                <w:bCs/>
                <w:sz w:val="20"/>
                <w:szCs w:val="20"/>
              </w:rPr>
            </w:pPr>
            <w:r w:rsidRPr="00C32D2C">
              <w:rPr>
                <w:rFonts w:ascii="Times New Roman" w:eastAsia="MS Mincho" w:hAnsi="Times New Roman"/>
                <w:bCs/>
                <w:i/>
                <w:iCs/>
                <w:sz w:val="20"/>
                <w:szCs w:val="20"/>
              </w:rPr>
              <w:t>К3</w:t>
            </w:r>
          </w:p>
        </w:tc>
        <w:tc>
          <w:tcPr>
            <w:tcW w:w="1044" w:type="pct"/>
            <w:vAlign w:val="center"/>
          </w:tcPr>
          <w:p w14:paraId="2D41B703" w14:textId="77777777" w:rsidR="0083592A" w:rsidRPr="00C32D2C" w:rsidRDefault="0083592A" w:rsidP="00CB3222">
            <w:pPr>
              <w:keepLines/>
              <w:spacing w:after="0" w:line="240" w:lineRule="auto"/>
              <w:rPr>
                <w:rFonts w:ascii="Times New Roman" w:eastAsia="MS Mincho" w:hAnsi="Times New Roman"/>
                <w:bCs/>
                <w:sz w:val="20"/>
                <w:szCs w:val="20"/>
              </w:rPr>
            </w:pPr>
            <w:r w:rsidRPr="00C32D2C">
              <w:rPr>
                <w:rFonts w:ascii="Times New Roman" w:hAnsi="Times New Roman"/>
                <w:sz w:val="20"/>
                <w:szCs w:val="20"/>
              </w:rPr>
              <w:t>Коэффициент текущей ликвидности</w:t>
            </w:r>
          </w:p>
        </w:tc>
        <w:tc>
          <w:tcPr>
            <w:tcW w:w="1613" w:type="pct"/>
            <w:vAlign w:val="center"/>
          </w:tcPr>
          <w:p w14:paraId="4D16BCFD" w14:textId="6A4BE288" w:rsidR="0083592A" w:rsidRPr="00C32D2C" w:rsidRDefault="0083592A" w:rsidP="00CB3222">
            <w:pPr>
              <w:keepLines/>
              <w:spacing w:after="0" w:line="240" w:lineRule="auto"/>
              <w:jc w:val="center"/>
              <w:rPr>
                <w:rFonts w:ascii="Times New Roman" w:hAnsi="Times New Roman"/>
                <w:bCs/>
                <w:spacing w:val="-3"/>
                <w:sz w:val="20"/>
                <w:szCs w:val="20"/>
              </w:rPr>
            </w:pPr>
            <w:r w:rsidRPr="00C32D2C">
              <w:rPr>
                <w:rFonts w:ascii="Times New Roman" w:hAnsi="Times New Roman"/>
                <w:bCs/>
                <w:sz w:val="20"/>
                <w:szCs w:val="20"/>
              </w:rPr>
              <w:t>К3 =</w:t>
            </w:r>
            <w:r w:rsidR="008062A1" w:rsidRPr="00C32D2C">
              <w:rPr>
                <w:rFonts w:ascii="Times New Roman" w:hAnsi="Times New Roman"/>
                <w:bCs/>
                <w:sz w:val="20"/>
                <w:szCs w:val="20"/>
              </w:rPr>
              <w:t xml:space="preserve"> </w:t>
            </w:r>
            <w:r w:rsidRPr="00C32D2C">
              <w:rPr>
                <w:rFonts w:ascii="Times New Roman" w:hAnsi="Times New Roman"/>
                <w:bCs/>
                <w:sz w:val="20"/>
                <w:szCs w:val="20"/>
              </w:rPr>
              <w:t>(стр.1200 – просроченная дебиторская задолженность*) / (стр.1500)</w:t>
            </w:r>
          </w:p>
        </w:tc>
        <w:tc>
          <w:tcPr>
            <w:tcW w:w="2101" w:type="pct"/>
            <w:vAlign w:val="center"/>
          </w:tcPr>
          <w:p w14:paraId="7C5D1A03" w14:textId="77777777" w:rsidR="0083592A" w:rsidRPr="00C32D2C" w:rsidRDefault="0083592A" w:rsidP="00CB3222">
            <w:pPr>
              <w:keepLines/>
              <w:spacing w:after="0" w:line="240" w:lineRule="auto"/>
              <w:ind w:hanging="20"/>
              <w:rPr>
                <w:rFonts w:ascii="Times New Roman" w:hAnsi="Times New Roman"/>
                <w:bCs/>
                <w:spacing w:val="-3"/>
                <w:sz w:val="20"/>
                <w:szCs w:val="20"/>
              </w:rPr>
            </w:pPr>
            <w:r w:rsidRPr="00C32D2C">
              <w:rPr>
                <w:rFonts w:ascii="Times New Roman" w:hAnsi="Times New Roman"/>
                <w:sz w:val="20"/>
                <w:szCs w:val="20"/>
              </w:rPr>
              <w:t>Отношение общей суммы оборотных активов к краткосрочным обязательствам.</w:t>
            </w:r>
          </w:p>
        </w:tc>
      </w:tr>
      <w:tr w:rsidR="0083592A" w:rsidRPr="00C32D2C" w14:paraId="59388587" w14:textId="77777777" w:rsidTr="00CB3222">
        <w:trPr>
          <w:cantSplit/>
          <w:trHeight w:val="269"/>
        </w:trPr>
        <w:tc>
          <w:tcPr>
            <w:tcW w:w="242" w:type="pct"/>
            <w:vAlign w:val="center"/>
          </w:tcPr>
          <w:p w14:paraId="337555B8"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К4</w:t>
            </w:r>
          </w:p>
        </w:tc>
        <w:tc>
          <w:tcPr>
            <w:tcW w:w="1044" w:type="pct"/>
            <w:vAlign w:val="center"/>
          </w:tcPr>
          <w:p w14:paraId="37665600"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Коэффициент срочной ликвидности</w:t>
            </w:r>
          </w:p>
        </w:tc>
        <w:tc>
          <w:tcPr>
            <w:tcW w:w="1613" w:type="pct"/>
            <w:vAlign w:val="center"/>
          </w:tcPr>
          <w:p w14:paraId="6BFE15E3" w14:textId="034CCA88" w:rsidR="0083592A" w:rsidRPr="00C32D2C" w:rsidRDefault="0083592A" w:rsidP="00CB3222">
            <w:pPr>
              <w:keepLines/>
              <w:spacing w:after="0" w:line="240" w:lineRule="auto"/>
              <w:jc w:val="center"/>
              <w:rPr>
                <w:rFonts w:ascii="Times New Roman" w:hAnsi="Times New Roman"/>
                <w:bCs/>
                <w:sz w:val="20"/>
                <w:szCs w:val="20"/>
              </w:rPr>
            </w:pPr>
            <w:r w:rsidRPr="00C32D2C">
              <w:rPr>
                <w:rFonts w:ascii="Times New Roman" w:hAnsi="Times New Roman"/>
                <w:bCs/>
                <w:sz w:val="20"/>
                <w:szCs w:val="20"/>
              </w:rPr>
              <w:t>К4= (стр.1230+стр.1240 +стр.1250- просроченная дебиторская задолженность*) /</w:t>
            </w:r>
          </w:p>
          <w:p w14:paraId="0D9AA825" w14:textId="77777777" w:rsidR="0083592A" w:rsidRPr="00C32D2C" w:rsidRDefault="0083592A" w:rsidP="00CB3222">
            <w:pPr>
              <w:keepLines/>
              <w:spacing w:after="0" w:line="240" w:lineRule="auto"/>
              <w:jc w:val="center"/>
              <w:rPr>
                <w:rFonts w:ascii="Times New Roman" w:hAnsi="Times New Roman"/>
                <w:bCs/>
                <w:sz w:val="20"/>
                <w:szCs w:val="20"/>
              </w:rPr>
            </w:pPr>
            <w:r w:rsidRPr="00C32D2C">
              <w:rPr>
                <w:rFonts w:ascii="Times New Roman" w:hAnsi="Times New Roman"/>
                <w:bCs/>
                <w:sz w:val="20"/>
                <w:szCs w:val="20"/>
              </w:rPr>
              <w:t>(стр.1500 -стр.1530- стр.1540)</w:t>
            </w:r>
          </w:p>
        </w:tc>
        <w:tc>
          <w:tcPr>
            <w:tcW w:w="2101" w:type="pct"/>
            <w:vAlign w:val="center"/>
          </w:tcPr>
          <w:p w14:paraId="01313E88" w14:textId="77777777" w:rsidR="0083592A" w:rsidRPr="00C32D2C" w:rsidRDefault="0083592A" w:rsidP="00CB3222">
            <w:pPr>
              <w:keepLines/>
              <w:spacing w:after="0" w:line="240" w:lineRule="auto"/>
              <w:rPr>
                <w:rFonts w:ascii="Times New Roman" w:eastAsia="MS Mincho" w:hAnsi="Times New Roman"/>
                <w:sz w:val="20"/>
                <w:szCs w:val="20"/>
              </w:rPr>
            </w:pPr>
            <w:r w:rsidRPr="00C32D2C">
              <w:rPr>
                <w:rFonts w:ascii="Times New Roman" w:hAnsi="Times New Roman"/>
                <w:sz w:val="20"/>
                <w:szCs w:val="20"/>
              </w:rPr>
              <w:t>Отношение суммы ликвидных активов и быстрореализуемых активов (дебиторская задолженность, платежи по которой ожидаются в течение 12 месяцев, краткосрочные финансовые вложения, денежные средства) к сумме краткосрочных заемных средств, кредиторской задолженности и прочим краткосрочным обязательствам.</w:t>
            </w:r>
          </w:p>
        </w:tc>
      </w:tr>
      <w:tr w:rsidR="0083592A" w:rsidRPr="00C32D2C" w14:paraId="0EE0C2EC" w14:textId="77777777" w:rsidTr="00CB3222">
        <w:trPr>
          <w:cantSplit/>
          <w:trHeight w:val="269"/>
        </w:trPr>
        <w:tc>
          <w:tcPr>
            <w:tcW w:w="242" w:type="pct"/>
            <w:vAlign w:val="center"/>
          </w:tcPr>
          <w:p w14:paraId="686766A1"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К5</w:t>
            </w:r>
          </w:p>
        </w:tc>
        <w:tc>
          <w:tcPr>
            <w:tcW w:w="1044" w:type="pct"/>
            <w:vAlign w:val="center"/>
          </w:tcPr>
          <w:p w14:paraId="61D92AF1"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Рентабельность продаж</w:t>
            </w:r>
          </w:p>
        </w:tc>
        <w:tc>
          <w:tcPr>
            <w:tcW w:w="1613" w:type="pct"/>
            <w:vAlign w:val="center"/>
          </w:tcPr>
          <w:p w14:paraId="63515470" w14:textId="77777777" w:rsidR="0083592A" w:rsidRPr="00C32D2C" w:rsidRDefault="0083592A" w:rsidP="00CB3222">
            <w:pPr>
              <w:keepLines/>
              <w:spacing w:after="0" w:line="240" w:lineRule="auto"/>
              <w:jc w:val="center"/>
              <w:rPr>
                <w:rFonts w:ascii="Times New Roman" w:hAnsi="Times New Roman"/>
                <w:bCs/>
                <w:sz w:val="20"/>
                <w:szCs w:val="20"/>
                <w:u w:val="single"/>
              </w:rPr>
            </w:pPr>
            <w:r w:rsidRPr="00C32D2C">
              <w:rPr>
                <w:rFonts w:ascii="Times New Roman" w:hAnsi="Times New Roman"/>
                <w:bCs/>
                <w:sz w:val="20"/>
                <w:szCs w:val="20"/>
              </w:rPr>
              <w:t>К5 = стр. 2200 / стр. 2110**</w:t>
            </w:r>
          </w:p>
        </w:tc>
        <w:tc>
          <w:tcPr>
            <w:tcW w:w="2101" w:type="pct"/>
            <w:vAlign w:val="center"/>
          </w:tcPr>
          <w:p w14:paraId="42213450"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Отношение прибыли от продаж к выручке от продажи товаров, продукции, работ, услуг.</w:t>
            </w:r>
          </w:p>
        </w:tc>
      </w:tr>
      <w:tr w:rsidR="0083592A" w:rsidRPr="00C32D2C" w14:paraId="1F6D77CC" w14:textId="77777777" w:rsidTr="00CB3222">
        <w:trPr>
          <w:cantSplit/>
          <w:trHeight w:val="269"/>
        </w:trPr>
        <w:tc>
          <w:tcPr>
            <w:tcW w:w="242" w:type="pct"/>
            <w:vAlign w:val="center"/>
          </w:tcPr>
          <w:p w14:paraId="5FA293C0"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К6</w:t>
            </w:r>
          </w:p>
        </w:tc>
        <w:tc>
          <w:tcPr>
            <w:tcW w:w="1044" w:type="pct"/>
            <w:vAlign w:val="center"/>
          </w:tcPr>
          <w:p w14:paraId="7B0B198B"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 xml:space="preserve">Рентабельность реализации продукции </w:t>
            </w:r>
          </w:p>
        </w:tc>
        <w:tc>
          <w:tcPr>
            <w:tcW w:w="1613" w:type="pct"/>
            <w:vAlign w:val="center"/>
          </w:tcPr>
          <w:p w14:paraId="73DFDFCE" w14:textId="77777777" w:rsidR="0083592A" w:rsidRPr="00C32D2C" w:rsidRDefault="0083592A" w:rsidP="00CB3222">
            <w:pPr>
              <w:keepLines/>
              <w:spacing w:after="0" w:line="240" w:lineRule="auto"/>
              <w:jc w:val="center"/>
              <w:rPr>
                <w:rFonts w:ascii="Times New Roman" w:hAnsi="Times New Roman"/>
                <w:bCs/>
                <w:sz w:val="20"/>
                <w:szCs w:val="20"/>
              </w:rPr>
            </w:pPr>
            <w:r w:rsidRPr="00C32D2C">
              <w:rPr>
                <w:rFonts w:ascii="Times New Roman" w:hAnsi="Times New Roman"/>
                <w:bCs/>
                <w:sz w:val="20"/>
                <w:szCs w:val="20"/>
              </w:rPr>
              <w:t>К6 = стр. 2400 / стр. 2110**</w:t>
            </w:r>
          </w:p>
        </w:tc>
        <w:tc>
          <w:tcPr>
            <w:tcW w:w="2101" w:type="pct"/>
            <w:vAlign w:val="center"/>
          </w:tcPr>
          <w:p w14:paraId="6E99DAD8"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Отношение чистой прибыли к выручке от продаж.</w:t>
            </w:r>
          </w:p>
        </w:tc>
      </w:tr>
      <w:tr w:rsidR="0083592A" w:rsidRPr="00C32D2C" w14:paraId="25EB0423" w14:textId="77777777" w:rsidTr="00CB3222">
        <w:trPr>
          <w:cantSplit/>
          <w:trHeight w:val="269"/>
        </w:trPr>
        <w:tc>
          <w:tcPr>
            <w:tcW w:w="242" w:type="pct"/>
            <w:vAlign w:val="center"/>
          </w:tcPr>
          <w:p w14:paraId="4599932B"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К7</w:t>
            </w:r>
          </w:p>
        </w:tc>
        <w:tc>
          <w:tcPr>
            <w:tcW w:w="1044" w:type="pct"/>
            <w:vAlign w:val="center"/>
          </w:tcPr>
          <w:p w14:paraId="2FAFAC18"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Оборачиваемость товарно-материальных запасов</w:t>
            </w:r>
          </w:p>
        </w:tc>
        <w:tc>
          <w:tcPr>
            <w:tcW w:w="1613" w:type="pct"/>
            <w:vAlign w:val="center"/>
          </w:tcPr>
          <w:p w14:paraId="0169D589" w14:textId="77777777" w:rsidR="0083592A" w:rsidRPr="00C32D2C" w:rsidRDefault="0083592A" w:rsidP="00CB3222">
            <w:pPr>
              <w:keepLines/>
              <w:spacing w:after="0" w:line="240" w:lineRule="auto"/>
              <w:jc w:val="center"/>
              <w:rPr>
                <w:rFonts w:ascii="Times New Roman" w:hAnsi="Times New Roman"/>
                <w:bCs/>
                <w:sz w:val="20"/>
                <w:szCs w:val="20"/>
              </w:rPr>
            </w:pPr>
            <w:r w:rsidRPr="00C32D2C">
              <w:rPr>
                <w:rFonts w:ascii="Times New Roman" w:hAnsi="Times New Roman"/>
                <w:bCs/>
                <w:sz w:val="20"/>
                <w:szCs w:val="20"/>
              </w:rPr>
              <w:t xml:space="preserve">К7 = </w:t>
            </w:r>
          </w:p>
          <w:p w14:paraId="5431A0D1" w14:textId="7C3E7649" w:rsidR="0083592A" w:rsidRPr="00C32D2C" w:rsidRDefault="0083592A" w:rsidP="008062A1">
            <w:pPr>
              <w:keepLines/>
              <w:spacing w:after="0" w:line="240" w:lineRule="auto"/>
              <w:jc w:val="center"/>
              <w:rPr>
                <w:rFonts w:ascii="Times New Roman" w:eastAsia="MS Mincho" w:hAnsi="Times New Roman"/>
                <w:sz w:val="20"/>
                <w:szCs w:val="20"/>
              </w:rPr>
            </w:pPr>
            <w:r w:rsidRPr="00C32D2C">
              <w:rPr>
                <w:rFonts w:ascii="Times New Roman" w:hAnsi="Times New Roman"/>
                <w:bCs/>
                <w:sz w:val="20"/>
                <w:szCs w:val="20"/>
              </w:rPr>
              <w:t xml:space="preserve">(стр. 1210 * </w:t>
            </w:r>
            <w:r w:rsidRPr="00C32D2C">
              <w:rPr>
                <w:rFonts w:ascii="Times New Roman" w:hAnsi="Times New Roman"/>
                <w:bCs/>
                <w:i/>
                <w:iCs/>
                <w:sz w:val="20"/>
                <w:szCs w:val="20"/>
              </w:rPr>
              <w:t xml:space="preserve">длительность периода (в днях) / </w:t>
            </w:r>
            <w:r w:rsidRPr="00C32D2C">
              <w:rPr>
                <w:rFonts w:ascii="Times New Roman" w:hAnsi="Times New Roman"/>
                <w:bCs/>
                <w:sz w:val="20"/>
                <w:szCs w:val="20"/>
              </w:rPr>
              <w:t>стр. 2120**</w:t>
            </w:r>
          </w:p>
        </w:tc>
        <w:tc>
          <w:tcPr>
            <w:tcW w:w="2101" w:type="pct"/>
            <w:vAlign w:val="center"/>
          </w:tcPr>
          <w:p w14:paraId="0EF346AD"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Отношение величины запасов умноженной на длительность периода в днях к себестоимости проданных товаров, продукции, услуг.</w:t>
            </w:r>
          </w:p>
        </w:tc>
      </w:tr>
      <w:tr w:rsidR="0083592A" w:rsidRPr="00C32D2C" w14:paraId="0D83C959" w14:textId="77777777" w:rsidTr="00CB3222">
        <w:trPr>
          <w:cantSplit/>
          <w:trHeight w:val="269"/>
        </w:trPr>
        <w:tc>
          <w:tcPr>
            <w:tcW w:w="242" w:type="pct"/>
            <w:vAlign w:val="center"/>
          </w:tcPr>
          <w:p w14:paraId="440A696A"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К8</w:t>
            </w:r>
          </w:p>
        </w:tc>
        <w:tc>
          <w:tcPr>
            <w:tcW w:w="1044" w:type="pct"/>
            <w:vAlign w:val="center"/>
          </w:tcPr>
          <w:p w14:paraId="5E7AD1E9"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 xml:space="preserve">Оборачиваемость дебиторской задолженности </w:t>
            </w:r>
          </w:p>
          <w:p w14:paraId="28D3BFA6"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(в днях)</w:t>
            </w:r>
          </w:p>
        </w:tc>
        <w:tc>
          <w:tcPr>
            <w:tcW w:w="1613" w:type="pct"/>
            <w:vAlign w:val="center"/>
          </w:tcPr>
          <w:p w14:paraId="5E6BFB46" w14:textId="77777777" w:rsidR="0083592A" w:rsidRPr="00C32D2C" w:rsidRDefault="0083592A" w:rsidP="00CB3222">
            <w:pPr>
              <w:keepLines/>
              <w:spacing w:after="0" w:line="240" w:lineRule="auto"/>
              <w:jc w:val="center"/>
              <w:rPr>
                <w:rFonts w:ascii="Times New Roman" w:eastAsia="MS Mincho" w:hAnsi="Times New Roman"/>
                <w:sz w:val="20"/>
                <w:szCs w:val="20"/>
              </w:rPr>
            </w:pPr>
            <w:r w:rsidRPr="00C32D2C">
              <w:rPr>
                <w:rFonts w:ascii="Times New Roman" w:hAnsi="Times New Roman"/>
                <w:bCs/>
                <w:sz w:val="20"/>
                <w:szCs w:val="20"/>
              </w:rPr>
              <w:t xml:space="preserve">К8 = стр. 1230 * </w:t>
            </w:r>
            <w:r w:rsidRPr="00C32D2C">
              <w:rPr>
                <w:rFonts w:ascii="Times New Roman" w:hAnsi="Times New Roman"/>
                <w:bCs/>
                <w:i/>
                <w:iCs/>
                <w:sz w:val="20"/>
                <w:szCs w:val="20"/>
              </w:rPr>
              <w:t xml:space="preserve">длительность периода (в днях) / </w:t>
            </w:r>
            <w:r w:rsidRPr="00C32D2C">
              <w:rPr>
                <w:rFonts w:ascii="Times New Roman" w:hAnsi="Times New Roman"/>
                <w:bCs/>
                <w:sz w:val="20"/>
                <w:szCs w:val="20"/>
              </w:rPr>
              <w:t>стр. 2110**</w:t>
            </w:r>
          </w:p>
        </w:tc>
        <w:tc>
          <w:tcPr>
            <w:tcW w:w="2101" w:type="pct"/>
            <w:vAlign w:val="center"/>
          </w:tcPr>
          <w:p w14:paraId="6F93A091"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Показывает, за сколько дней в среднем осуществляется один цикл сбыта продукции.</w:t>
            </w:r>
          </w:p>
        </w:tc>
      </w:tr>
      <w:tr w:rsidR="0083592A" w:rsidRPr="00C32D2C" w14:paraId="69E396B9" w14:textId="77777777" w:rsidTr="00CB3222">
        <w:trPr>
          <w:cantSplit/>
          <w:trHeight w:val="269"/>
        </w:trPr>
        <w:tc>
          <w:tcPr>
            <w:tcW w:w="242" w:type="pct"/>
            <w:vAlign w:val="center"/>
          </w:tcPr>
          <w:p w14:paraId="13D019C0"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К9</w:t>
            </w:r>
          </w:p>
        </w:tc>
        <w:tc>
          <w:tcPr>
            <w:tcW w:w="1044" w:type="pct"/>
            <w:vAlign w:val="center"/>
          </w:tcPr>
          <w:p w14:paraId="317899FE"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Оборачиваемость кредиторской задолженности</w:t>
            </w:r>
          </w:p>
          <w:p w14:paraId="7AB8646F"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(в днях)</w:t>
            </w:r>
          </w:p>
        </w:tc>
        <w:tc>
          <w:tcPr>
            <w:tcW w:w="1613" w:type="pct"/>
            <w:vAlign w:val="center"/>
          </w:tcPr>
          <w:p w14:paraId="0EF1FB40" w14:textId="77777777" w:rsidR="0083592A" w:rsidRPr="00C32D2C" w:rsidRDefault="0083592A" w:rsidP="00CB3222">
            <w:pPr>
              <w:keepLines/>
              <w:spacing w:after="0" w:line="240" w:lineRule="auto"/>
              <w:jc w:val="center"/>
              <w:rPr>
                <w:rFonts w:ascii="Times New Roman" w:eastAsia="MS Mincho" w:hAnsi="Times New Roman"/>
                <w:sz w:val="20"/>
                <w:szCs w:val="20"/>
              </w:rPr>
            </w:pPr>
            <w:r w:rsidRPr="00C32D2C">
              <w:rPr>
                <w:rFonts w:ascii="Times New Roman" w:hAnsi="Times New Roman"/>
                <w:bCs/>
                <w:sz w:val="20"/>
                <w:szCs w:val="20"/>
              </w:rPr>
              <w:t xml:space="preserve">К9 = стр. 1520 * </w:t>
            </w:r>
            <w:r w:rsidRPr="00C32D2C">
              <w:rPr>
                <w:rFonts w:ascii="Times New Roman" w:hAnsi="Times New Roman"/>
                <w:bCs/>
                <w:i/>
                <w:iCs/>
                <w:sz w:val="20"/>
                <w:szCs w:val="20"/>
              </w:rPr>
              <w:t xml:space="preserve">длительность периода (в днях) / </w:t>
            </w:r>
            <w:r w:rsidRPr="00C32D2C">
              <w:rPr>
                <w:rFonts w:ascii="Times New Roman" w:hAnsi="Times New Roman"/>
                <w:bCs/>
                <w:sz w:val="20"/>
                <w:szCs w:val="20"/>
              </w:rPr>
              <w:t>стр. 2110**</w:t>
            </w:r>
          </w:p>
        </w:tc>
        <w:tc>
          <w:tcPr>
            <w:tcW w:w="2101" w:type="pct"/>
            <w:vAlign w:val="center"/>
          </w:tcPr>
          <w:p w14:paraId="744082B7"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Показывает, за сколько дней в среднем осуществляется один цикл выполнения обязательств в отношении поставщиков, бюджета, персонала.</w:t>
            </w:r>
          </w:p>
        </w:tc>
      </w:tr>
    </w:tbl>
    <w:p w14:paraId="5B1A14F1" w14:textId="77777777" w:rsidR="0083592A" w:rsidRPr="00C32D2C" w:rsidRDefault="0083592A" w:rsidP="00CB3222">
      <w:pPr>
        <w:keepLines/>
        <w:spacing w:after="0" w:line="240" w:lineRule="auto"/>
        <w:ind w:firstLine="567"/>
        <w:jc w:val="right"/>
        <w:rPr>
          <w:rFonts w:ascii="Times New Roman" w:eastAsia="MS Mincho" w:hAnsi="Times New Roman"/>
          <w:sz w:val="24"/>
          <w:szCs w:val="24"/>
        </w:rPr>
      </w:pPr>
    </w:p>
    <w:p w14:paraId="12A2444F" w14:textId="77777777" w:rsidR="004A29F6" w:rsidRPr="00C32D2C" w:rsidRDefault="004A29F6" w:rsidP="00CB3222">
      <w:pPr>
        <w:keepLines/>
        <w:tabs>
          <w:tab w:val="left" w:pos="0"/>
          <w:tab w:val="left" w:pos="720"/>
        </w:tabs>
        <w:spacing w:after="0" w:line="240" w:lineRule="auto"/>
        <w:ind w:right="-58"/>
        <w:jc w:val="both"/>
        <w:rPr>
          <w:rFonts w:ascii="Times New Roman" w:hAnsi="Times New Roman"/>
          <w:i/>
          <w:iCs/>
          <w:sz w:val="20"/>
          <w:szCs w:val="20"/>
        </w:rPr>
      </w:pPr>
      <w:r w:rsidRPr="00C32D2C">
        <w:rPr>
          <w:rFonts w:ascii="Times New Roman" w:hAnsi="Times New Roman"/>
          <w:i/>
          <w:sz w:val="24"/>
          <w:szCs w:val="24"/>
        </w:rPr>
        <w:t xml:space="preserve">* </w:t>
      </w:r>
      <w:r w:rsidRPr="00C32D2C">
        <w:rPr>
          <w:rFonts w:ascii="Times New Roman" w:hAnsi="Times New Roman"/>
          <w:i/>
          <w:sz w:val="20"/>
          <w:szCs w:val="20"/>
        </w:rPr>
        <w:t>При наличии информации о просроченной задолженности на момент анализа</w:t>
      </w:r>
    </w:p>
    <w:p w14:paraId="76234D9B" w14:textId="77777777" w:rsidR="004A29F6" w:rsidRPr="00C32D2C" w:rsidRDefault="004A29F6" w:rsidP="00CB3222">
      <w:pPr>
        <w:keepLines/>
        <w:tabs>
          <w:tab w:val="left" w:pos="0"/>
          <w:tab w:val="left" w:pos="720"/>
        </w:tabs>
        <w:spacing w:after="0" w:line="240" w:lineRule="auto"/>
        <w:ind w:right="-57"/>
        <w:jc w:val="both"/>
        <w:rPr>
          <w:rFonts w:ascii="Times New Roman" w:hAnsi="Times New Roman"/>
          <w:i/>
          <w:iCs/>
          <w:sz w:val="20"/>
          <w:szCs w:val="20"/>
        </w:rPr>
      </w:pPr>
      <w:r w:rsidRPr="00C32D2C">
        <w:rPr>
          <w:rFonts w:ascii="Times New Roman" w:hAnsi="Times New Roman"/>
          <w:i/>
          <w:sz w:val="20"/>
          <w:szCs w:val="20"/>
        </w:rPr>
        <w:t>**</w:t>
      </w:r>
      <w:r w:rsidRPr="00C32D2C">
        <w:rPr>
          <w:rFonts w:ascii="Times New Roman" w:hAnsi="Times New Roman"/>
          <w:i/>
          <w:iCs/>
          <w:sz w:val="20"/>
          <w:szCs w:val="20"/>
        </w:rPr>
        <w:t xml:space="preserve"> В случае если стр. 2110 или 2120 равна 0 (Ноль), то данному коэффициенту присваивается наихудший балл из Таблицы 2.1 соответствующий данному коэффициенту.</w:t>
      </w:r>
    </w:p>
    <w:p w14:paraId="43653B61" w14:textId="77777777" w:rsidR="004A29F6" w:rsidRPr="00C32D2C" w:rsidRDefault="004A29F6" w:rsidP="004A29F6">
      <w:pPr>
        <w:tabs>
          <w:tab w:val="left" w:pos="0"/>
          <w:tab w:val="left" w:pos="720"/>
        </w:tabs>
        <w:spacing w:after="0" w:line="240" w:lineRule="auto"/>
        <w:ind w:right="-57"/>
        <w:jc w:val="both"/>
        <w:rPr>
          <w:rFonts w:ascii="Times New Roman" w:hAnsi="Times New Roman"/>
          <w:i/>
          <w:iCs/>
          <w:sz w:val="20"/>
          <w:szCs w:val="20"/>
        </w:rPr>
      </w:pPr>
    </w:p>
    <w:p w14:paraId="1DA3CCAF" w14:textId="77777777" w:rsidR="004A29F6" w:rsidRPr="00C32D2C" w:rsidRDefault="004A29F6" w:rsidP="008062A1">
      <w:pPr>
        <w:keepNext/>
        <w:spacing w:after="0" w:line="240" w:lineRule="auto"/>
        <w:ind w:firstLine="567"/>
        <w:jc w:val="right"/>
        <w:rPr>
          <w:rFonts w:ascii="Times New Roman" w:hAnsi="Times New Roman"/>
          <w:sz w:val="24"/>
          <w:szCs w:val="24"/>
        </w:rPr>
      </w:pPr>
      <w:r w:rsidRPr="00C32D2C">
        <w:rPr>
          <w:rFonts w:ascii="Times New Roman" w:eastAsia="MS Mincho" w:hAnsi="Times New Roman"/>
          <w:sz w:val="24"/>
          <w:szCs w:val="24"/>
        </w:rPr>
        <w:t xml:space="preserve">Таблица 3.2. </w:t>
      </w:r>
      <w:r w:rsidRPr="00C32D2C">
        <w:rPr>
          <w:rFonts w:ascii="Times New Roman" w:hAnsi="Times New Roman"/>
          <w:sz w:val="24"/>
          <w:szCs w:val="24"/>
        </w:rPr>
        <w:t xml:space="preserve">Правила расчёта коэффициентов </w:t>
      </w:r>
    </w:p>
    <w:p w14:paraId="2FF02440" w14:textId="77777777" w:rsidR="004A29F6" w:rsidRPr="00C32D2C" w:rsidRDefault="004A29F6" w:rsidP="004A29F6">
      <w:pPr>
        <w:spacing w:after="0" w:line="240" w:lineRule="auto"/>
        <w:ind w:firstLine="567"/>
        <w:jc w:val="right"/>
        <w:rPr>
          <w:rFonts w:ascii="Times New Roman" w:eastAsia="MS Mincho" w:hAnsi="Times New Roman"/>
          <w:sz w:val="24"/>
          <w:szCs w:val="24"/>
        </w:rPr>
      </w:pPr>
      <w:r w:rsidRPr="00C32D2C">
        <w:rPr>
          <w:rFonts w:ascii="Times New Roman" w:eastAsia="MS Mincho" w:hAnsi="Times New Roman"/>
          <w:sz w:val="24"/>
          <w:szCs w:val="24"/>
        </w:rPr>
        <w:t>для некредитных финансовых организаций (НФО)</w:t>
      </w:r>
    </w:p>
    <w:tbl>
      <w:tblPr>
        <w:tblpPr w:leftFromText="180" w:rightFromText="180" w:vertAnchor="text" w:horzAnchor="margin" w:tblpX="186" w:tblpY="183"/>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705"/>
        <w:gridCol w:w="4847"/>
        <w:gridCol w:w="3154"/>
      </w:tblGrid>
      <w:tr w:rsidR="004A29F6" w:rsidRPr="00C32D2C" w14:paraId="5FE24649" w14:textId="77777777" w:rsidTr="008A2F8A">
        <w:trPr>
          <w:trHeight w:val="424"/>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2AAB7A73"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w:t>
            </w:r>
          </w:p>
        </w:tc>
        <w:tc>
          <w:tcPr>
            <w:tcW w:w="836" w:type="pct"/>
            <w:tcBorders>
              <w:top w:val="single" w:sz="4" w:space="0" w:color="auto"/>
              <w:left w:val="single" w:sz="4" w:space="0" w:color="auto"/>
              <w:bottom w:val="single" w:sz="4" w:space="0" w:color="auto"/>
              <w:right w:val="single" w:sz="4" w:space="0" w:color="auto"/>
            </w:tcBorders>
            <w:vAlign w:val="center"/>
            <w:hideMark/>
          </w:tcPr>
          <w:p w14:paraId="0F856765"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Наименование</w:t>
            </w:r>
          </w:p>
          <w:p w14:paraId="0BDC4A76"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коэффициента</w:t>
            </w:r>
          </w:p>
        </w:tc>
        <w:tc>
          <w:tcPr>
            <w:tcW w:w="2376" w:type="pct"/>
            <w:tcBorders>
              <w:top w:val="single" w:sz="4" w:space="0" w:color="auto"/>
              <w:left w:val="single" w:sz="4" w:space="0" w:color="auto"/>
              <w:bottom w:val="single" w:sz="4" w:space="0" w:color="auto"/>
              <w:right w:val="single" w:sz="4" w:space="0" w:color="auto"/>
            </w:tcBorders>
            <w:vAlign w:val="center"/>
            <w:hideMark/>
          </w:tcPr>
          <w:p w14:paraId="1D215042"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Формула расчета</w:t>
            </w:r>
          </w:p>
          <w:p w14:paraId="2210C114"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 xml:space="preserve">(с использованием данных строк </w:t>
            </w:r>
          </w:p>
          <w:p w14:paraId="77CBF294"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используемой отчетности)</w:t>
            </w:r>
          </w:p>
        </w:tc>
        <w:tc>
          <w:tcPr>
            <w:tcW w:w="1546" w:type="pct"/>
            <w:tcBorders>
              <w:top w:val="single" w:sz="4" w:space="0" w:color="auto"/>
              <w:left w:val="single" w:sz="4" w:space="0" w:color="auto"/>
              <w:bottom w:val="single" w:sz="4" w:space="0" w:color="auto"/>
              <w:right w:val="single" w:sz="4" w:space="0" w:color="auto"/>
            </w:tcBorders>
            <w:vAlign w:val="center"/>
          </w:tcPr>
          <w:p w14:paraId="6626218F"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sz w:val="20"/>
                <w:szCs w:val="20"/>
              </w:rPr>
              <w:t>Вид отчетности</w:t>
            </w:r>
          </w:p>
        </w:tc>
      </w:tr>
      <w:tr w:rsidR="004A29F6" w:rsidRPr="00C32D2C" w14:paraId="3360E310" w14:textId="77777777" w:rsidTr="008A2F8A">
        <w:trPr>
          <w:trHeight w:val="236"/>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06AF4879" w14:textId="77777777" w:rsidR="004A29F6" w:rsidRPr="00C32D2C" w:rsidRDefault="004A29F6" w:rsidP="008A2F8A">
            <w:pPr>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К1</w:t>
            </w:r>
          </w:p>
        </w:tc>
        <w:tc>
          <w:tcPr>
            <w:tcW w:w="836" w:type="pct"/>
            <w:tcBorders>
              <w:top w:val="single" w:sz="4" w:space="0" w:color="auto"/>
              <w:left w:val="single" w:sz="4" w:space="0" w:color="auto"/>
              <w:bottom w:val="single" w:sz="4" w:space="0" w:color="auto"/>
              <w:right w:val="single" w:sz="4" w:space="0" w:color="auto"/>
            </w:tcBorders>
            <w:vAlign w:val="center"/>
            <w:hideMark/>
          </w:tcPr>
          <w:p w14:paraId="0D7BF74B"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финансовой независимости</w:t>
            </w:r>
          </w:p>
        </w:tc>
        <w:tc>
          <w:tcPr>
            <w:tcW w:w="2376" w:type="pct"/>
            <w:tcBorders>
              <w:top w:val="single" w:sz="4" w:space="0" w:color="auto"/>
              <w:left w:val="single" w:sz="4" w:space="0" w:color="auto"/>
              <w:bottom w:val="single" w:sz="4" w:space="0" w:color="auto"/>
              <w:right w:val="single" w:sz="4" w:space="0" w:color="auto"/>
            </w:tcBorders>
            <w:vAlign w:val="center"/>
            <w:hideMark/>
          </w:tcPr>
          <w:p w14:paraId="67CAA799" w14:textId="77777777" w:rsidR="004A29F6" w:rsidRPr="00C32D2C" w:rsidRDefault="004A29F6" w:rsidP="008A2F8A">
            <w:pPr>
              <w:spacing w:after="0" w:line="240" w:lineRule="auto"/>
              <w:jc w:val="both"/>
              <w:rPr>
                <w:rFonts w:ascii="Times New Roman" w:hAnsi="Times New Roman"/>
                <w:bCs/>
                <w:sz w:val="20"/>
                <w:szCs w:val="20"/>
              </w:rPr>
            </w:pPr>
            <w:r w:rsidRPr="00C32D2C">
              <w:rPr>
                <w:rFonts w:ascii="Times New Roman" w:hAnsi="Times New Roman"/>
                <w:bCs/>
                <w:sz w:val="20"/>
                <w:szCs w:val="20"/>
              </w:rPr>
              <w:t>К1 = (</w:t>
            </w:r>
            <w:r w:rsidRPr="00C32D2C">
              <w:rPr>
                <w:rFonts w:ascii="Times New Roman" w:hAnsi="Times New Roman"/>
                <w:sz w:val="20"/>
                <w:szCs w:val="20"/>
              </w:rPr>
              <w:t xml:space="preserve">стр. 52) «Итого капитала» </w:t>
            </w:r>
            <w:r w:rsidRPr="00C32D2C">
              <w:rPr>
                <w:rFonts w:ascii="Times New Roman" w:hAnsi="Times New Roman"/>
                <w:bCs/>
                <w:sz w:val="20"/>
                <w:szCs w:val="20"/>
              </w:rPr>
              <w:t xml:space="preserve">/ </w:t>
            </w:r>
          </w:p>
          <w:p w14:paraId="648C90FD" w14:textId="77777777" w:rsidR="004A29F6" w:rsidRPr="00C32D2C" w:rsidRDefault="004A29F6" w:rsidP="008A2F8A">
            <w:pPr>
              <w:spacing w:after="0" w:line="240" w:lineRule="auto"/>
              <w:jc w:val="both"/>
              <w:rPr>
                <w:rFonts w:ascii="Times New Roman" w:eastAsia="MS Mincho" w:hAnsi="Times New Roman"/>
                <w:sz w:val="20"/>
                <w:szCs w:val="20"/>
              </w:rPr>
            </w:pPr>
            <w:r w:rsidRPr="00C32D2C">
              <w:rPr>
                <w:rFonts w:ascii="Times New Roman" w:hAnsi="Times New Roman"/>
                <w:sz w:val="20"/>
                <w:szCs w:val="20"/>
              </w:rPr>
              <w:t>(стр. 53) «Итого капитала и обязательств»</w:t>
            </w:r>
          </w:p>
        </w:tc>
        <w:tc>
          <w:tcPr>
            <w:tcW w:w="1546" w:type="pct"/>
            <w:tcBorders>
              <w:top w:val="single" w:sz="4" w:space="0" w:color="auto"/>
              <w:left w:val="single" w:sz="4" w:space="0" w:color="auto"/>
              <w:bottom w:val="single" w:sz="4" w:space="0" w:color="auto"/>
              <w:right w:val="single" w:sz="4" w:space="0" w:color="auto"/>
            </w:tcBorders>
            <w:vAlign w:val="center"/>
          </w:tcPr>
          <w:p w14:paraId="7FA33623"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1. Бухгалтерский баланс НФО на отчётную дату</w:t>
            </w:r>
          </w:p>
        </w:tc>
      </w:tr>
      <w:tr w:rsidR="004A29F6" w:rsidRPr="00C32D2C" w14:paraId="1130C4A9" w14:textId="77777777" w:rsidTr="008A2F8A">
        <w:trPr>
          <w:trHeight w:val="424"/>
          <w:tblHeader/>
        </w:trPr>
        <w:tc>
          <w:tcPr>
            <w:tcW w:w="242" w:type="pct"/>
            <w:tcBorders>
              <w:top w:val="single" w:sz="4" w:space="0" w:color="auto"/>
              <w:left w:val="single" w:sz="4" w:space="0" w:color="auto"/>
              <w:bottom w:val="single" w:sz="4" w:space="0" w:color="auto"/>
              <w:right w:val="single" w:sz="4" w:space="0" w:color="auto"/>
            </w:tcBorders>
            <w:vAlign w:val="center"/>
          </w:tcPr>
          <w:p w14:paraId="26F3AA84" w14:textId="77777777" w:rsidR="004A29F6" w:rsidRPr="00C32D2C" w:rsidRDefault="004A29F6" w:rsidP="008A2F8A">
            <w:pPr>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К2</w:t>
            </w:r>
          </w:p>
        </w:tc>
        <w:tc>
          <w:tcPr>
            <w:tcW w:w="836" w:type="pct"/>
            <w:tcBorders>
              <w:top w:val="single" w:sz="4" w:space="0" w:color="auto"/>
              <w:left w:val="single" w:sz="4" w:space="0" w:color="auto"/>
              <w:bottom w:val="single" w:sz="4" w:space="0" w:color="auto"/>
              <w:right w:val="single" w:sz="4" w:space="0" w:color="auto"/>
            </w:tcBorders>
            <w:vAlign w:val="center"/>
          </w:tcPr>
          <w:p w14:paraId="6CE14B4A" w14:textId="7B26B31D" w:rsidR="004A29F6" w:rsidRPr="00C32D2C" w:rsidRDefault="004A29F6" w:rsidP="0028489A">
            <w:pPr>
              <w:spacing w:after="0" w:line="240" w:lineRule="auto"/>
              <w:rPr>
                <w:rFonts w:ascii="Times New Roman" w:hAnsi="Times New Roman"/>
                <w:sz w:val="20"/>
                <w:szCs w:val="20"/>
              </w:rPr>
            </w:pPr>
            <w:r w:rsidRPr="00C32D2C">
              <w:rPr>
                <w:rFonts w:ascii="Times New Roman" w:hAnsi="Times New Roman"/>
                <w:sz w:val="20"/>
                <w:szCs w:val="20"/>
              </w:rPr>
              <w:t>Коэффициент достаточности собственных средств</w:t>
            </w:r>
          </w:p>
        </w:tc>
        <w:tc>
          <w:tcPr>
            <w:tcW w:w="2376" w:type="pct"/>
            <w:tcBorders>
              <w:top w:val="single" w:sz="4" w:space="0" w:color="auto"/>
              <w:left w:val="single" w:sz="4" w:space="0" w:color="auto"/>
              <w:bottom w:val="single" w:sz="4" w:space="0" w:color="auto"/>
              <w:right w:val="single" w:sz="4" w:space="0" w:color="auto"/>
            </w:tcBorders>
            <w:vAlign w:val="center"/>
          </w:tcPr>
          <w:p w14:paraId="1A123EB6"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 xml:space="preserve">К2 = стр. «Расчет размера собственных средств профессионального участника рынка ценных бумаг - </w:t>
            </w:r>
            <w:r w:rsidRPr="00C32D2C">
              <w:rPr>
                <w:rFonts w:ascii="Times New Roman" w:hAnsi="Times New Roman"/>
                <w:sz w:val="20"/>
                <w:szCs w:val="20"/>
              </w:rPr>
              <w:t xml:space="preserve">Размер собственных средств» / </w:t>
            </w:r>
          </w:p>
          <w:p w14:paraId="48FC8417"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 xml:space="preserve">стр. «Расчет размера собственных средств профессионального участника рынка ценных бумаг - </w:t>
            </w:r>
            <w:r w:rsidRPr="00C32D2C">
              <w:rPr>
                <w:rFonts w:ascii="Times New Roman" w:hAnsi="Times New Roman"/>
                <w:sz w:val="20"/>
                <w:szCs w:val="20"/>
              </w:rPr>
              <w:t>Суммарная стоимость пассивов»</w:t>
            </w:r>
          </w:p>
        </w:tc>
        <w:tc>
          <w:tcPr>
            <w:tcW w:w="1546" w:type="pct"/>
            <w:tcBorders>
              <w:top w:val="single" w:sz="4" w:space="0" w:color="auto"/>
              <w:left w:val="single" w:sz="4" w:space="0" w:color="auto"/>
              <w:bottom w:val="single" w:sz="4" w:space="0" w:color="auto"/>
              <w:right w:val="single" w:sz="4" w:space="0" w:color="auto"/>
            </w:tcBorders>
            <w:vAlign w:val="center"/>
          </w:tcPr>
          <w:p w14:paraId="1A643422"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1. Расчет размера собственных средств профессионального участника рынка ценных бумаг</w:t>
            </w:r>
          </w:p>
        </w:tc>
      </w:tr>
      <w:tr w:rsidR="004A29F6" w:rsidRPr="00C32D2C" w14:paraId="5A1D1EE3" w14:textId="77777777" w:rsidTr="008A2F8A">
        <w:trPr>
          <w:trHeight w:val="424"/>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16F545BD" w14:textId="77777777" w:rsidR="004A29F6" w:rsidRPr="00C32D2C" w:rsidRDefault="004A29F6" w:rsidP="008A2F8A">
            <w:pPr>
              <w:spacing w:after="0" w:line="240" w:lineRule="auto"/>
              <w:rPr>
                <w:rFonts w:ascii="Times New Roman" w:hAnsi="Times New Roman"/>
                <w:i/>
                <w:sz w:val="20"/>
                <w:szCs w:val="20"/>
              </w:rPr>
            </w:pPr>
            <w:r w:rsidRPr="00C32D2C">
              <w:rPr>
                <w:rFonts w:ascii="Times New Roman" w:hAnsi="Times New Roman"/>
                <w:i/>
                <w:sz w:val="20"/>
                <w:szCs w:val="20"/>
              </w:rPr>
              <w:t>К3</w:t>
            </w:r>
          </w:p>
        </w:tc>
        <w:tc>
          <w:tcPr>
            <w:tcW w:w="836" w:type="pct"/>
            <w:tcBorders>
              <w:top w:val="single" w:sz="4" w:space="0" w:color="auto"/>
              <w:left w:val="single" w:sz="4" w:space="0" w:color="auto"/>
              <w:bottom w:val="single" w:sz="4" w:space="0" w:color="auto"/>
              <w:right w:val="single" w:sz="4" w:space="0" w:color="auto"/>
            </w:tcBorders>
            <w:vAlign w:val="center"/>
            <w:hideMark/>
          </w:tcPr>
          <w:p w14:paraId="5A811BEE"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качества активов</w:t>
            </w:r>
          </w:p>
        </w:tc>
        <w:tc>
          <w:tcPr>
            <w:tcW w:w="2376" w:type="pct"/>
            <w:tcBorders>
              <w:top w:val="single" w:sz="4" w:space="0" w:color="auto"/>
              <w:left w:val="single" w:sz="4" w:space="0" w:color="auto"/>
              <w:bottom w:val="single" w:sz="4" w:space="0" w:color="auto"/>
              <w:right w:val="single" w:sz="4" w:space="0" w:color="auto"/>
            </w:tcBorders>
            <w:vAlign w:val="center"/>
            <w:hideMark/>
          </w:tcPr>
          <w:p w14:paraId="2619631D" w14:textId="77777777" w:rsidR="004A29F6" w:rsidRPr="00C32D2C" w:rsidRDefault="004A29F6" w:rsidP="008A2F8A">
            <w:pPr>
              <w:spacing w:after="0" w:line="240" w:lineRule="auto"/>
              <w:rPr>
                <w:rFonts w:ascii="Times New Roman" w:hAnsi="Times New Roman"/>
                <w:bCs/>
                <w:spacing w:val="-3"/>
                <w:sz w:val="20"/>
                <w:szCs w:val="20"/>
              </w:rPr>
            </w:pPr>
            <w:r w:rsidRPr="00C32D2C">
              <w:rPr>
                <w:rFonts w:ascii="Times New Roman" w:hAnsi="Times New Roman"/>
                <w:bCs/>
                <w:sz w:val="20"/>
                <w:szCs w:val="20"/>
              </w:rPr>
              <w:t>К3 = стр. «Расчет размера собственных средств профессионального участника рынка ценных бумаг - Суммарная стоимость активов» / (стр.22) «Итого активов»</w:t>
            </w:r>
          </w:p>
        </w:tc>
        <w:tc>
          <w:tcPr>
            <w:tcW w:w="1546" w:type="pct"/>
            <w:tcBorders>
              <w:top w:val="single" w:sz="4" w:space="0" w:color="auto"/>
              <w:left w:val="single" w:sz="4" w:space="0" w:color="auto"/>
              <w:bottom w:val="single" w:sz="4" w:space="0" w:color="auto"/>
              <w:right w:val="single" w:sz="4" w:space="0" w:color="auto"/>
            </w:tcBorders>
          </w:tcPr>
          <w:p w14:paraId="36FC075C"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1. Расчет размера собственных средств профессионального участника рынка ценных бумаг</w:t>
            </w:r>
          </w:p>
          <w:p w14:paraId="7DB31442"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2. Бухгалтерский баланс НФО на отчётную дату</w:t>
            </w:r>
          </w:p>
        </w:tc>
      </w:tr>
      <w:tr w:rsidR="004A29F6" w:rsidRPr="00C32D2C" w14:paraId="5B90847D" w14:textId="77777777" w:rsidTr="008A2F8A">
        <w:trPr>
          <w:trHeight w:val="269"/>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2A36CE7F" w14:textId="77777777" w:rsidR="004A29F6" w:rsidRPr="00C32D2C" w:rsidRDefault="004A29F6" w:rsidP="008A2F8A">
            <w:pPr>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К4</w:t>
            </w:r>
          </w:p>
        </w:tc>
        <w:tc>
          <w:tcPr>
            <w:tcW w:w="836" w:type="pct"/>
            <w:tcBorders>
              <w:top w:val="single" w:sz="4" w:space="0" w:color="auto"/>
              <w:left w:val="single" w:sz="4" w:space="0" w:color="auto"/>
              <w:bottom w:val="single" w:sz="4" w:space="0" w:color="auto"/>
              <w:right w:val="single" w:sz="4" w:space="0" w:color="auto"/>
            </w:tcBorders>
            <w:vAlign w:val="center"/>
          </w:tcPr>
          <w:p w14:paraId="139CA46C"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активов по чистой прибыли (ROA)</w:t>
            </w:r>
          </w:p>
        </w:tc>
        <w:tc>
          <w:tcPr>
            <w:tcW w:w="2376" w:type="pct"/>
            <w:tcBorders>
              <w:top w:val="single" w:sz="4" w:space="0" w:color="auto"/>
              <w:left w:val="single" w:sz="4" w:space="0" w:color="auto"/>
              <w:bottom w:val="single" w:sz="4" w:space="0" w:color="auto"/>
              <w:right w:val="single" w:sz="4" w:space="0" w:color="auto"/>
            </w:tcBorders>
            <w:vAlign w:val="center"/>
          </w:tcPr>
          <w:p w14:paraId="7B5C853E" w14:textId="16B25194" w:rsidR="004A29F6" w:rsidRPr="00C32D2C" w:rsidRDefault="004A29F6" w:rsidP="0028489A">
            <w:pPr>
              <w:spacing w:after="0" w:line="240" w:lineRule="auto"/>
              <w:rPr>
                <w:rFonts w:ascii="Times New Roman" w:hAnsi="Times New Roman"/>
                <w:bCs/>
                <w:sz w:val="20"/>
                <w:szCs w:val="20"/>
              </w:rPr>
            </w:pPr>
            <w:r w:rsidRPr="00C32D2C">
              <w:rPr>
                <w:rFonts w:ascii="Times New Roman" w:hAnsi="Times New Roman"/>
                <w:bCs/>
                <w:i/>
                <w:sz w:val="20"/>
                <w:szCs w:val="20"/>
              </w:rPr>
              <w:t>К4</w:t>
            </w:r>
            <w:r w:rsidRPr="00C32D2C">
              <w:rPr>
                <w:rFonts w:ascii="Times New Roman" w:hAnsi="Times New Roman"/>
                <w:bCs/>
                <w:sz w:val="20"/>
                <w:szCs w:val="20"/>
              </w:rPr>
              <w:t xml:space="preserve"> = (</w:t>
            </w:r>
            <w:r w:rsidRPr="00C32D2C">
              <w:rPr>
                <w:rFonts w:ascii="Times New Roman" w:hAnsi="Times New Roman"/>
                <w:sz w:val="20"/>
                <w:szCs w:val="20"/>
              </w:rPr>
              <w:t>(с</w:t>
            </w:r>
            <w:r w:rsidRPr="00C32D2C">
              <w:rPr>
                <w:rFonts w:ascii="Times New Roman" w:hAnsi="Times New Roman"/>
                <w:bCs/>
                <w:sz w:val="20"/>
                <w:szCs w:val="20"/>
              </w:rPr>
              <w:t>тр. 29) «Прибыль (убыток) после налогообложения / количество кварталов в рассматриваемом периоде * 4 / (средняя сумма активов (стр. 22) «Итого активов» начало и на конец рассматриваемого периода)</w:t>
            </w:r>
          </w:p>
        </w:tc>
        <w:tc>
          <w:tcPr>
            <w:tcW w:w="1546" w:type="pct"/>
            <w:tcBorders>
              <w:top w:val="single" w:sz="4" w:space="0" w:color="auto"/>
              <w:left w:val="single" w:sz="4" w:space="0" w:color="auto"/>
              <w:bottom w:val="single" w:sz="4" w:space="0" w:color="auto"/>
              <w:right w:val="single" w:sz="4" w:space="0" w:color="auto"/>
            </w:tcBorders>
          </w:tcPr>
          <w:p w14:paraId="27709CB4"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1. Отчёт о финансовых результатах НФО за текущий календарный год</w:t>
            </w:r>
          </w:p>
          <w:p w14:paraId="26385E90" w14:textId="77777777" w:rsidR="004A29F6" w:rsidRPr="00C32D2C" w:rsidRDefault="004A29F6" w:rsidP="008A2F8A">
            <w:pPr>
              <w:spacing w:after="0" w:line="240" w:lineRule="auto"/>
              <w:rPr>
                <w:rFonts w:ascii="Times New Roman" w:hAnsi="Times New Roman"/>
                <w:bCs/>
                <w:i/>
                <w:sz w:val="20"/>
                <w:szCs w:val="20"/>
              </w:rPr>
            </w:pPr>
            <w:r w:rsidRPr="00C32D2C">
              <w:rPr>
                <w:rFonts w:ascii="Times New Roman" w:hAnsi="Times New Roman"/>
                <w:sz w:val="20"/>
                <w:szCs w:val="20"/>
              </w:rPr>
              <w:t>2. Бухгалтерский баланс НФО на отчетную дату</w:t>
            </w:r>
          </w:p>
        </w:tc>
      </w:tr>
      <w:tr w:rsidR="004A29F6" w:rsidRPr="00C32D2C" w14:paraId="053830AE" w14:textId="77777777" w:rsidTr="008A2F8A">
        <w:trPr>
          <w:trHeight w:val="269"/>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5237A8DE" w14:textId="77777777" w:rsidR="004A29F6" w:rsidRPr="00C32D2C" w:rsidRDefault="004A29F6" w:rsidP="008A2F8A">
            <w:pPr>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К5</w:t>
            </w:r>
          </w:p>
        </w:tc>
        <w:tc>
          <w:tcPr>
            <w:tcW w:w="836" w:type="pct"/>
            <w:tcBorders>
              <w:top w:val="single" w:sz="4" w:space="0" w:color="auto"/>
              <w:left w:val="single" w:sz="4" w:space="0" w:color="auto"/>
              <w:bottom w:val="single" w:sz="4" w:space="0" w:color="auto"/>
              <w:right w:val="single" w:sz="4" w:space="0" w:color="auto"/>
            </w:tcBorders>
            <w:vAlign w:val="center"/>
          </w:tcPr>
          <w:p w14:paraId="3C563759"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капитала по чистой прибыли (ROE)</w:t>
            </w:r>
          </w:p>
        </w:tc>
        <w:tc>
          <w:tcPr>
            <w:tcW w:w="2376" w:type="pct"/>
            <w:tcBorders>
              <w:top w:val="single" w:sz="4" w:space="0" w:color="auto"/>
              <w:left w:val="single" w:sz="4" w:space="0" w:color="auto"/>
              <w:bottom w:val="single" w:sz="4" w:space="0" w:color="auto"/>
              <w:right w:val="single" w:sz="4" w:space="0" w:color="auto"/>
            </w:tcBorders>
            <w:vAlign w:val="center"/>
          </w:tcPr>
          <w:p w14:paraId="52961DFC"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i/>
                <w:sz w:val="20"/>
                <w:szCs w:val="20"/>
              </w:rPr>
              <w:t>К5</w:t>
            </w:r>
            <w:r w:rsidRPr="00C32D2C">
              <w:rPr>
                <w:rFonts w:ascii="Times New Roman" w:hAnsi="Times New Roman"/>
                <w:bCs/>
                <w:sz w:val="20"/>
                <w:szCs w:val="20"/>
              </w:rPr>
              <w:t xml:space="preserve"> = (</w:t>
            </w:r>
            <w:r w:rsidRPr="00C32D2C">
              <w:rPr>
                <w:rFonts w:ascii="Times New Roman" w:hAnsi="Times New Roman"/>
                <w:sz w:val="20"/>
                <w:szCs w:val="20"/>
              </w:rPr>
              <w:t>(с</w:t>
            </w:r>
            <w:r w:rsidRPr="00C32D2C">
              <w:rPr>
                <w:rFonts w:ascii="Times New Roman" w:hAnsi="Times New Roman"/>
                <w:bCs/>
                <w:sz w:val="20"/>
                <w:szCs w:val="20"/>
              </w:rPr>
              <w:t xml:space="preserve">тр. 29) </w:t>
            </w:r>
            <w:r w:rsidRPr="00C32D2C">
              <w:rPr>
                <w:rFonts w:ascii="Times New Roman" w:hAnsi="Times New Roman"/>
                <w:sz w:val="20"/>
                <w:szCs w:val="20"/>
              </w:rPr>
              <w:t>«</w:t>
            </w:r>
            <w:r w:rsidRPr="00C32D2C">
              <w:rPr>
                <w:rFonts w:ascii="Times New Roman" w:hAnsi="Times New Roman"/>
                <w:bCs/>
                <w:sz w:val="20"/>
                <w:szCs w:val="20"/>
              </w:rPr>
              <w:t xml:space="preserve">Прибыль (убыток) после налогообложения» / количество кварталов в рассматриваемом периоде * 4) / (средняя сумма по стр. «Расчет размера собственных средств профессионального участника рынка ценных бумаг - </w:t>
            </w:r>
            <w:r w:rsidRPr="00C32D2C">
              <w:rPr>
                <w:rFonts w:ascii="Times New Roman" w:hAnsi="Times New Roman"/>
                <w:sz w:val="20"/>
                <w:szCs w:val="20"/>
              </w:rPr>
              <w:t xml:space="preserve">Размер собственных средств» </w:t>
            </w:r>
            <w:r w:rsidRPr="00C32D2C">
              <w:rPr>
                <w:rFonts w:ascii="Times New Roman" w:hAnsi="Times New Roman"/>
                <w:bCs/>
                <w:sz w:val="20"/>
                <w:szCs w:val="20"/>
              </w:rPr>
              <w:t>на начало и на конец рассматриваемого периода)</w:t>
            </w:r>
          </w:p>
        </w:tc>
        <w:tc>
          <w:tcPr>
            <w:tcW w:w="1546" w:type="pct"/>
            <w:tcBorders>
              <w:top w:val="single" w:sz="4" w:space="0" w:color="auto"/>
              <w:left w:val="single" w:sz="4" w:space="0" w:color="auto"/>
              <w:bottom w:val="single" w:sz="4" w:space="0" w:color="auto"/>
              <w:right w:val="single" w:sz="4" w:space="0" w:color="auto"/>
            </w:tcBorders>
          </w:tcPr>
          <w:p w14:paraId="64091F6A"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1. Отчёт о финансовых результатах НФО за текущий календарный год</w:t>
            </w:r>
          </w:p>
          <w:p w14:paraId="4D0721AA" w14:textId="77777777" w:rsidR="004A29F6" w:rsidRPr="00C32D2C" w:rsidRDefault="004A29F6" w:rsidP="008A2F8A">
            <w:pPr>
              <w:spacing w:after="0" w:line="240" w:lineRule="auto"/>
              <w:jc w:val="both"/>
              <w:rPr>
                <w:rFonts w:ascii="Times New Roman" w:hAnsi="Times New Roman"/>
                <w:sz w:val="20"/>
                <w:szCs w:val="20"/>
              </w:rPr>
            </w:pPr>
            <w:r w:rsidRPr="00C32D2C">
              <w:rPr>
                <w:rFonts w:ascii="Times New Roman" w:hAnsi="Times New Roman"/>
                <w:sz w:val="20"/>
                <w:szCs w:val="20"/>
              </w:rPr>
              <w:t>2. Бухгалтерский баланс НФО на отчетную дату</w:t>
            </w:r>
          </w:p>
          <w:p w14:paraId="25A34FC6" w14:textId="77777777" w:rsidR="004A29F6" w:rsidRPr="00C32D2C" w:rsidRDefault="004A29F6" w:rsidP="008A2F8A">
            <w:pPr>
              <w:spacing w:after="0" w:line="240" w:lineRule="auto"/>
              <w:rPr>
                <w:rFonts w:ascii="Times New Roman" w:hAnsi="Times New Roman"/>
                <w:bCs/>
                <w:i/>
                <w:sz w:val="20"/>
                <w:szCs w:val="20"/>
              </w:rPr>
            </w:pPr>
            <w:r w:rsidRPr="00C32D2C">
              <w:rPr>
                <w:rFonts w:ascii="Times New Roman" w:hAnsi="Times New Roman"/>
                <w:sz w:val="20"/>
                <w:szCs w:val="20"/>
              </w:rPr>
              <w:t>3.</w:t>
            </w:r>
            <w:r w:rsidRPr="00C32D2C">
              <w:rPr>
                <w:rFonts w:ascii="Times New Roman" w:hAnsi="Times New Roman"/>
                <w:bCs/>
                <w:sz w:val="20"/>
                <w:szCs w:val="20"/>
              </w:rPr>
              <w:t xml:space="preserve"> Расчет размера собственных средств профессионального участника рынка ценных бумаг</w:t>
            </w:r>
          </w:p>
        </w:tc>
      </w:tr>
      <w:tr w:rsidR="004A29F6" w:rsidRPr="00C32D2C" w14:paraId="0BDAF591" w14:textId="77777777" w:rsidTr="008A2F8A">
        <w:trPr>
          <w:trHeight w:val="269"/>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57B03D34" w14:textId="77777777" w:rsidR="004A29F6" w:rsidRPr="00C32D2C" w:rsidRDefault="004A29F6" w:rsidP="008A2F8A">
            <w:pPr>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К6</w:t>
            </w:r>
          </w:p>
        </w:tc>
        <w:tc>
          <w:tcPr>
            <w:tcW w:w="836" w:type="pct"/>
            <w:tcBorders>
              <w:top w:val="single" w:sz="4" w:space="0" w:color="auto"/>
              <w:left w:val="single" w:sz="4" w:space="0" w:color="auto"/>
              <w:bottom w:val="single" w:sz="4" w:space="0" w:color="auto"/>
              <w:right w:val="single" w:sz="4" w:space="0" w:color="auto"/>
            </w:tcBorders>
            <w:vAlign w:val="center"/>
          </w:tcPr>
          <w:p w14:paraId="1F28E45C"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Расходы на обслуживание долга к операционным доходам</w:t>
            </w:r>
          </w:p>
        </w:tc>
        <w:tc>
          <w:tcPr>
            <w:tcW w:w="2376" w:type="pct"/>
            <w:tcBorders>
              <w:top w:val="single" w:sz="4" w:space="0" w:color="auto"/>
              <w:left w:val="single" w:sz="4" w:space="0" w:color="auto"/>
              <w:bottom w:val="single" w:sz="4" w:space="0" w:color="auto"/>
              <w:right w:val="single" w:sz="4" w:space="0" w:color="auto"/>
            </w:tcBorders>
            <w:vAlign w:val="center"/>
          </w:tcPr>
          <w:p w14:paraId="7ECD698C" w14:textId="0ACB2551" w:rsidR="004A29F6" w:rsidRPr="00C32D2C" w:rsidRDefault="004A29F6" w:rsidP="005D3223">
            <w:pPr>
              <w:spacing w:after="0" w:line="240" w:lineRule="auto"/>
              <w:rPr>
                <w:rFonts w:ascii="Times New Roman" w:hAnsi="Times New Roman"/>
                <w:bCs/>
                <w:sz w:val="20"/>
                <w:szCs w:val="20"/>
              </w:rPr>
            </w:pPr>
            <w:r w:rsidRPr="00C32D2C">
              <w:rPr>
                <w:rFonts w:ascii="Times New Roman" w:hAnsi="Times New Roman"/>
                <w:bCs/>
                <w:sz w:val="20"/>
                <w:szCs w:val="20"/>
              </w:rPr>
              <w:t xml:space="preserve">К6 = </w:t>
            </w:r>
            <w:r w:rsidRPr="00C32D2C">
              <w:rPr>
                <w:rFonts w:ascii="Times New Roman" w:hAnsi="Times New Roman"/>
                <w:b/>
                <w:bCs/>
                <w:sz w:val="20"/>
                <w:szCs w:val="20"/>
              </w:rPr>
              <w:t>|</w:t>
            </w:r>
            <w:r w:rsidRPr="00C32D2C">
              <w:rPr>
                <w:rFonts w:ascii="Times New Roman" w:hAnsi="Times New Roman"/>
                <w:bCs/>
                <w:sz w:val="20"/>
                <w:szCs w:val="20"/>
              </w:rPr>
              <w:t>Расходы на обслуживание долга (статья ОПУ «Процентные расходы» (стр. 18))</w:t>
            </w:r>
            <w:r w:rsidRPr="00C32D2C">
              <w:rPr>
                <w:rFonts w:ascii="Times New Roman" w:hAnsi="Times New Roman"/>
                <w:b/>
                <w:bCs/>
                <w:sz w:val="20"/>
                <w:szCs w:val="20"/>
              </w:rPr>
              <w:t xml:space="preserve"> |</w:t>
            </w:r>
            <w:r w:rsidRPr="00C32D2C">
              <w:rPr>
                <w:rFonts w:ascii="Times New Roman" w:hAnsi="Times New Roman"/>
                <w:bCs/>
                <w:sz w:val="20"/>
                <w:szCs w:val="20"/>
              </w:rPr>
              <w:t xml:space="preserve"> / Чистый доход от операционной деятельности (статья ОПУ «Торговые и инвестиционные доходы» (стр. 1) + статья ОПУ «Выручка от оказания услуг и комиссионные доходы» (стр. 15))</w:t>
            </w:r>
          </w:p>
        </w:tc>
        <w:tc>
          <w:tcPr>
            <w:tcW w:w="1546" w:type="pct"/>
            <w:tcBorders>
              <w:top w:val="single" w:sz="4" w:space="0" w:color="auto"/>
              <w:left w:val="single" w:sz="4" w:space="0" w:color="auto"/>
              <w:bottom w:val="single" w:sz="4" w:space="0" w:color="auto"/>
              <w:right w:val="single" w:sz="4" w:space="0" w:color="auto"/>
            </w:tcBorders>
          </w:tcPr>
          <w:p w14:paraId="29570EAE"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sz w:val="20"/>
                <w:szCs w:val="20"/>
              </w:rPr>
              <w:t>1. Отчёт о финансовых результатах НФО за текущий календарный год</w:t>
            </w:r>
          </w:p>
        </w:tc>
      </w:tr>
    </w:tbl>
    <w:p w14:paraId="6A0B72AC" w14:textId="77777777" w:rsidR="004A29F6" w:rsidRPr="00C32D2C" w:rsidRDefault="004A29F6" w:rsidP="004A29F6">
      <w:pPr>
        <w:pStyle w:val="aa"/>
        <w:spacing w:after="120" w:line="360" w:lineRule="auto"/>
        <w:ind w:left="0" w:firstLine="567"/>
        <w:jc w:val="both"/>
        <w:rPr>
          <w:rFonts w:ascii="Times New Roman" w:eastAsia="MS Mincho" w:hAnsi="Times New Roman"/>
          <w:sz w:val="12"/>
          <w:szCs w:val="12"/>
        </w:rPr>
      </w:pPr>
    </w:p>
    <w:p w14:paraId="543B16C3" w14:textId="77777777" w:rsidR="004A29F6" w:rsidRPr="00C32D2C" w:rsidRDefault="004A29F6" w:rsidP="004A29F6">
      <w:pPr>
        <w:pStyle w:val="aa"/>
        <w:spacing w:after="0" w:line="360" w:lineRule="auto"/>
        <w:ind w:left="0" w:firstLine="709"/>
        <w:jc w:val="both"/>
        <w:rPr>
          <w:rFonts w:ascii="Times New Roman" w:eastAsia="MS Mincho" w:hAnsi="Times New Roman"/>
          <w:sz w:val="24"/>
          <w:szCs w:val="24"/>
        </w:rPr>
      </w:pPr>
      <w:r w:rsidRPr="00C32D2C">
        <w:rPr>
          <w:rFonts w:ascii="Times New Roman" w:eastAsia="MS Mincho" w:hAnsi="Times New Roman"/>
          <w:sz w:val="24"/>
          <w:szCs w:val="24"/>
        </w:rPr>
        <w:t xml:space="preserve">Внутренний кредитный рейтинг контрагента определяется на основании расчётного коэффициента кредитоспособности (КК) контрагента </w:t>
      </w:r>
      <w:r w:rsidRPr="00C32D2C">
        <w:rPr>
          <w:rFonts w:ascii="Times New Roman" w:hAnsi="Times New Roman"/>
          <w:sz w:val="24"/>
          <w:szCs w:val="24"/>
        </w:rPr>
        <w:t>в соответствии с Таблицей 4.</w:t>
      </w:r>
    </w:p>
    <w:p w14:paraId="79E50E5A" w14:textId="77777777" w:rsidR="004A29F6" w:rsidRPr="00C32D2C" w:rsidRDefault="004A29F6" w:rsidP="004A29F6">
      <w:pPr>
        <w:spacing w:after="0" w:line="240" w:lineRule="auto"/>
        <w:ind w:left="567" w:hanging="567"/>
        <w:jc w:val="right"/>
        <w:rPr>
          <w:rFonts w:ascii="Times New Roman" w:hAnsi="Times New Roman"/>
          <w:sz w:val="24"/>
          <w:szCs w:val="24"/>
        </w:rPr>
      </w:pPr>
      <w:r w:rsidRPr="00C32D2C">
        <w:rPr>
          <w:rFonts w:ascii="Times New Roman" w:hAnsi="Times New Roman"/>
          <w:sz w:val="24"/>
          <w:szCs w:val="24"/>
        </w:rPr>
        <w:t xml:space="preserve">Таблица 4. Определение </w:t>
      </w:r>
      <w:r w:rsidRPr="00C32D2C">
        <w:rPr>
          <w:rFonts w:ascii="Times New Roman" w:eastAsia="MS Mincho" w:hAnsi="Times New Roman"/>
          <w:sz w:val="24"/>
          <w:szCs w:val="24"/>
        </w:rPr>
        <w:t>внутренний кредитный рейтинг контрагента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24"/>
        <w:gridCol w:w="2412"/>
        <w:gridCol w:w="3262"/>
        <w:gridCol w:w="2370"/>
      </w:tblGrid>
      <w:tr w:rsidR="004A29F6" w:rsidRPr="00C32D2C" w14:paraId="31DA6432" w14:textId="77777777" w:rsidTr="008A2F8A">
        <w:trPr>
          <w:jc w:val="center"/>
        </w:trPr>
        <w:tc>
          <w:tcPr>
            <w:tcW w:w="1121" w:type="pct"/>
            <w:vAlign w:val="center"/>
          </w:tcPr>
          <w:p w14:paraId="636498E4"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Рейтинговая группа</w:t>
            </w:r>
          </w:p>
        </w:tc>
        <w:tc>
          <w:tcPr>
            <w:tcW w:w="1163" w:type="pct"/>
            <w:tcMar>
              <w:top w:w="0" w:type="dxa"/>
              <w:left w:w="108" w:type="dxa"/>
              <w:bottom w:w="0" w:type="dxa"/>
              <w:right w:w="108" w:type="dxa"/>
            </w:tcMar>
            <w:vAlign w:val="center"/>
            <w:hideMark/>
          </w:tcPr>
          <w:p w14:paraId="254A48F5"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Внутренний кредитный рейтинг</w:t>
            </w:r>
          </w:p>
        </w:tc>
        <w:tc>
          <w:tcPr>
            <w:tcW w:w="1573" w:type="pct"/>
            <w:tcMar>
              <w:top w:w="0" w:type="dxa"/>
              <w:left w:w="108" w:type="dxa"/>
              <w:bottom w:w="0" w:type="dxa"/>
              <w:right w:w="108" w:type="dxa"/>
            </w:tcMar>
            <w:vAlign w:val="center"/>
            <w:hideMark/>
          </w:tcPr>
          <w:p w14:paraId="2DDDA896"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Коэффициент кредитоспособности контрагента (КК)</w:t>
            </w:r>
          </w:p>
        </w:tc>
        <w:tc>
          <w:tcPr>
            <w:tcW w:w="1144" w:type="pct"/>
            <w:tcMar>
              <w:top w:w="0" w:type="dxa"/>
              <w:left w:w="108" w:type="dxa"/>
              <w:bottom w:w="0" w:type="dxa"/>
              <w:right w:w="108" w:type="dxa"/>
            </w:tcMar>
            <w:vAlign w:val="center"/>
            <w:hideMark/>
          </w:tcPr>
          <w:p w14:paraId="2B994435"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Оценка кредитоспособности</w:t>
            </w:r>
          </w:p>
        </w:tc>
      </w:tr>
      <w:tr w:rsidR="004A29F6" w:rsidRPr="00C32D2C" w14:paraId="6CE44AAE" w14:textId="77777777" w:rsidTr="008A2F8A">
        <w:trPr>
          <w:trHeight w:val="248"/>
          <w:jc w:val="center"/>
        </w:trPr>
        <w:tc>
          <w:tcPr>
            <w:tcW w:w="1121" w:type="pct"/>
            <w:vAlign w:val="center"/>
          </w:tcPr>
          <w:p w14:paraId="22429BD2"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1</w:t>
            </w:r>
          </w:p>
        </w:tc>
        <w:tc>
          <w:tcPr>
            <w:tcW w:w="1163" w:type="pct"/>
            <w:tcMar>
              <w:top w:w="0" w:type="dxa"/>
              <w:left w:w="108" w:type="dxa"/>
              <w:bottom w:w="0" w:type="dxa"/>
              <w:right w:w="108" w:type="dxa"/>
            </w:tcMar>
            <w:vAlign w:val="center"/>
          </w:tcPr>
          <w:p w14:paraId="70608FF8"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2</w:t>
            </w:r>
          </w:p>
        </w:tc>
        <w:tc>
          <w:tcPr>
            <w:tcW w:w="1573" w:type="pct"/>
            <w:tcMar>
              <w:top w:w="0" w:type="dxa"/>
              <w:left w:w="108" w:type="dxa"/>
              <w:bottom w:w="0" w:type="dxa"/>
              <w:right w:w="108" w:type="dxa"/>
            </w:tcMar>
            <w:vAlign w:val="center"/>
          </w:tcPr>
          <w:p w14:paraId="437FFE47"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3</w:t>
            </w:r>
          </w:p>
        </w:tc>
        <w:tc>
          <w:tcPr>
            <w:tcW w:w="1144" w:type="pct"/>
            <w:tcMar>
              <w:top w:w="0" w:type="dxa"/>
              <w:left w:w="108" w:type="dxa"/>
              <w:bottom w:w="0" w:type="dxa"/>
              <w:right w:w="108" w:type="dxa"/>
            </w:tcMar>
            <w:vAlign w:val="center"/>
          </w:tcPr>
          <w:p w14:paraId="204AB3E6"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4</w:t>
            </w:r>
          </w:p>
        </w:tc>
      </w:tr>
      <w:tr w:rsidR="004A29F6" w:rsidRPr="00C32D2C" w14:paraId="598489D6" w14:textId="77777777" w:rsidTr="008A2F8A">
        <w:trPr>
          <w:trHeight w:val="248"/>
          <w:jc w:val="center"/>
        </w:trPr>
        <w:tc>
          <w:tcPr>
            <w:tcW w:w="1121" w:type="pct"/>
            <w:vMerge w:val="restart"/>
            <w:vAlign w:val="center"/>
          </w:tcPr>
          <w:p w14:paraId="0D11E409" w14:textId="77777777" w:rsidR="004A29F6" w:rsidRPr="00C32D2C" w:rsidRDefault="004A29F6" w:rsidP="008A2F8A">
            <w:pPr>
              <w:pStyle w:val="Default"/>
              <w:jc w:val="center"/>
              <w:rPr>
                <w:sz w:val="20"/>
                <w:szCs w:val="20"/>
                <w:lang w:val="en-US"/>
              </w:rPr>
            </w:pPr>
            <w:r w:rsidRPr="00C32D2C">
              <w:rPr>
                <w:sz w:val="20"/>
                <w:szCs w:val="20"/>
              </w:rPr>
              <w:t xml:space="preserve">Рейтинговая группа </w:t>
            </w:r>
            <w:r w:rsidRPr="00C32D2C">
              <w:rPr>
                <w:sz w:val="20"/>
                <w:szCs w:val="20"/>
                <w:lang w:val="en-US"/>
              </w:rPr>
              <w:t>I</w:t>
            </w:r>
          </w:p>
        </w:tc>
        <w:tc>
          <w:tcPr>
            <w:tcW w:w="1163" w:type="pct"/>
            <w:tcMar>
              <w:top w:w="0" w:type="dxa"/>
              <w:left w:w="108" w:type="dxa"/>
              <w:bottom w:w="0" w:type="dxa"/>
              <w:right w:w="108" w:type="dxa"/>
            </w:tcMar>
            <w:hideMark/>
          </w:tcPr>
          <w:p w14:paraId="0265D343" w14:textId="77777777" w:rsidR="004A29F6" w:rsidRPr="00C32D2C" w:rsidRDefault="004A29F6" w:rsidP="008A2F8A">
            <w:pPr>
              <w:spacing w:after="0" w:line="240" w:lineRule="auto"/>
              <w:jc w:val="center"/>
              <w:rPr>
                <w:rFonts w:ascii="Times New Roman" w:hAnsi="Times New Roman"/>
                <w:color w:val="000000"/>
                <w:sz w:val="20"/>
                <w:szCs w:val="20"/>
              </w:rPr>
            </w:pPr>
            <w:r w:rsidRPr="00C32D2C">
              <w:rPr>
                <w:rFonts w:ascii="Times New Roman" w:hAnsi="Times New Roman"/>
                <w:color w:val="000000"/>
                <w:sz w:val="20"/>
                <w:szCs w:val="20"/>
              </w:rPr>
              <w:t>ААА</w:t>
            </w:r>
          </w:p>
        </w:tc>
        <w:tc>
          <w:tcPr>
            <w:tcW w:w="1573" w:type="pct"/>
            <w:tcMar>
              <w:top w:w="0" w:type="dxa"/>
              <w:left w:w="108" w:type="dxa"/>
              <w:bottom w:w="0" w:type="dxa"/>
              <w:right w:w="108" w:type="dxa"/>
            </w:tcMar>
            <w:vAlign w:val="center"/>
            <w:hideMark/>
          </w:tcPr>
          <w:p w14:paraId="17666857" w14:textId="77777777" w:rsidR="004A29F6" w:rsidRPr="00C32D2C" w:rsidRDefault="004A29F6" w:rsidP="008A2F8A">
            <w:pPr>
              <w:spacing w:after="0" w:line="240" w:lineRule="auto"/>
              <w:ind w:left="-76"/>
              <w:jc w:val="center"/>
              <w:rPr>
                <w:rFonts w:ascii="Times New Roman" w:hAnsi="Times New Roman"/>
                <w:color w:val="000000"/>
                <w:sz w:val="20"/>
                <w:szCs w:val="20"/>
              </w:rPr>
            </w:pPr>
            <w:r w:rsidRPr="00C32D2C">
              <w:rPr>
                <w:rFonts w:ascii="Times New Roman" w:hAnsi="Times New Roman"/>
                <w:color w:val="000000"/>
                <w:sz w:val="20"/>
                <w:szCs w:val="20"/>
              </w:rPr>
              <w:t>100</w:t>
            </w:r>
          </w:p>
        </w:tc>
        <w:tc>
          <w:tcPr>
            <w:tcW w:w="1144" w:type="pct"/>
            <w:vMerge w:val="restart"/>
            <w:tcMar>
              <w:top w:w="0" w:type="dxa"/>
              <w:left w:w="108" w:type="dxa"/>
              <w:bottom w:w="0" w:type="dxa"/>
              <w:right w:w="108" w:type="dxa"/>
            </w:tcMar>
            <w:vAlign w:val="center"/>
            <w:hideMark/>
          </w:tcPr>
          <w:p w14:paraId="4EBD9185" w14:textId="77777777" w:rsidR="004A29F6" w:rsidRPr="00C32D2C" w:rsidRDefault="004A29F6" w:rsidP="008A2F8A">
            <w:pPr>
              <w:spacing w:after="0" w:line="240" w:lineRule="auto"/>
              <w:ind w:left="-61"/>
              <w:jc w:val="center"/>
              <w:rPr>
                <w:rFonts w:ascii="Times New Roman" w:hAnsi="Times New Roman"/>
                <w:color w:val="000000"/>
                <w:sz w:val="20"/>
                <w:szCs w:val="20"/>
              </w:rPr>
            </w:pPr>
            <w:r w:rsidRPr="00C32D2C">
              <w:rPr>
                <w:rFonts w:ascii="Times New Roman" w:hAnsi="Times New Roman"/>
                <w:color w:val="000000"/>
                <w:sz w:val="20"/>
                <w:szCs w:val="20"/>
              </w:rPr>
              <w:t>высокая</w:t>
            </w:r>
          </w:p>
        </w:tc>
      </w:tr>
      <w:tr w:rsidR="004A29F6" w:rsidRPr="00C32D2C" w14:paraId="5A75ED36" w14:textId="77777777" w:rsidTr="008A2F8A">
        <w:trPr>
          <w:trHeight w:val="248"/>
          <w:jc w:val="center"/>
        </w:trPr>
        <w:tc>
          <w:tcPr>
            <w:tcW w:w="1121" w:type="pct"/>
            <w:vMerge/>
            <w:vAlign w:val="center"/>
          </w:tcPr>
          <w:p w14:paraId="4CA8AD82"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7E153B1A"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АА</w:t>
            </w:r>
          </w:p>
        </w:tc>
        <w:tc>
          <w:tcPr>
            <w:tcW w:w="1573" w:type="pct"/>
            <w:tcMar>
              <w:top w:w="0" w:type="dxa"/>
              <w:left w:w="108" w:type="dxa"/>
              <w:bottom w:w="0" w:type="dxa"/>
              <w:right w:w="108" w:type="dxa"/>
            </w:tcMar>
            <w:vAlign w:val="center"/>
            <w:hideMark/>
          </w:tcPr>
          <w:p w14:paraId="0F893D59" w14:textId="77777777" w:rsidR="004A29F6" w:rsidRPr="00C32D2C" w:rsidRDefault="004A29F6" w:rsidP="008A2F8A">
            <w:pPr>
              <w:spacing w:after="0" w:line="240" w:lineRule="auto"/>
              <w:ind w:left="-76"/>
              <w:jc w:val="center"/>
              <w:rPr>
                <w:rFonts w:ascii="Times New Roman" w:hAnsi="Times New Roman"/>
                <w:color w:val="000000"/>
                <w:sz w:val="20"/>
                <w:szCs w:val="20"/>
              </w:rPr>
            </w:pPr>
            <w:r w:rsidRPr="00C32D2C">
              <w:rPr>
                <w:rFonts w:ascii="Times New Roman" w:hAnsi="Times New Roman"/>
                <w:color w:val="000000"/>
                <w:sz w:val="20"/>
                <w:szCs w:val="20"/>
              </w:rPr>
              <w:t>От 90 (вкл.) до 100 (искл.)</w:t>
            </w:r>
          </w:p>
        </w:tc>
        <w:tc>
          <w:tcPr>
            <w:tcW w:w="1144" w:type="pct"/>
            <w:vMerge/>
            <w:vAlign w:val="center"/>
            <w:hideMark/>
          </w:tcPr>
          <w:p w14:paraId="1F033E33"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3A4B25CF" w14:textId="77777777" w:rsidTr="008A2F8A">
        <w:trPr>
          <w:trHeight w:val="248"/>
          <w:jc w:val="center"/>
        </w:trPr>
        <w:tc>
          <w:tcPr>
            <w:tcW w:w="1121" w:type="pct"/>
            <w:vMerge/>
            <w:vAlign w:val="center"/>
          </w:tcPr>
          <w:p w14:paraId="791A23C7"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7ADB9076"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А</w:t>
            </w:r>
          </w:p>
        </w:tc>
        <w:tc>
          <w:tcPr>
            <w:tcW w:w="1573" w:type="pct"/>
            <w:tcMar>
              <w:top w:w="0" w:type="dxa"/>
              <w:left w:w="108" w:type="dxa"/>
              <w:bottom w:w="0" w:type="dxa"/>
              <w:right w:w="108" w:type="dxa"/>
            </w:tcMar>
            <w:vAlign w:val="center"/>
            <w:hideMark/>
          </w:tcPr>
          <w:p w14:paraId="5441F2C8"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75 (вкл.) до 90 (искл.)</w:t>
            </w:r>
          </w:p>
        </w:tc>
        <w:tc>
          <w:tcPr>
            <w:tcW w:w="1144" w:type="pct"/>
            <w:vMerge/>
            <w:vAlign w:val="center"/>
            <w:hideMark/>
          </w:tcPr>
          <w:p w14:paraId="010BBC80"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57FCF990" w14:textId="77777777" w:rsidTr="008A2F8A">
        <w:trPr>
          <w:trHeight w:val="248"/>
          <w:jc w:val="center"/>
        </w:trPr>
        <w:tc>
          <w:tcPr>
            <w:tcW w:w="1121" w:type="pct"/>
            <w:vMerge w:val="restart"/>
            <w:vAlign w:val="center"/>
          </w:tcPr>
          <w:p w14:paraId="6FF64F96" w14:textId="77777777" w:rsidR="004A29F6" w:rsidRPr="00C32D2C" w:rsidRDefault="004A29F6" w:rsidP="008A2F8A">
            <w:pPr>
              <w:pStyle w:val="Default"/>
              <w:jc w:val="center"/>
              <w:rPr>
                <w:sz w:val="20"/>
                <w:szCs w:val="20"/>
              </w:rPr>
            </w:pPr>
            <w:r w:rsidRPr="00C32D2C">
              <w:rPr>
                <w:sz w:val="20"/>
                <w:szCs w:val="20"/>
              </w:rPr>
              <w:t xml:space="preserve">Рейтинговая группа </w:t>
            </w:r>
            <w:r w:rsidRPr="00C32D2C">
              <w:rPr>
                <w:sz w:val="20"/>
                <w:szCs w:val="20"/>
                <w:lang w:val="en-US"/>
              </w:rPr>
              <w:t>II</w:t>
            </w:r>
          </w:p>
        </w:tc>
        <w:tc>
          <w:tcPr>
            <w:tcW w:w="1163" w:type="pct"/>
            <w:tcMar>
              <w:top w:w="0" w:type="dxa"/>
              <w:left w:w="108" w:type="dxa"/>
              <w:bottom w:w="0" w:type="dxa"/>
              <w:right w:w="108" w:type="dxa"/>
            </w:tcMar>
            <w:hideMark/>
          </w:tcPr>
          <w:p w14:paraId="57582D8B"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ВВВ</w:t>
            </w:r>
          </w:p>
        </w:tc>
        <w:tc>
          <w:tcPr>
            <w:tcW w:w="1573" w:type="pct"/>
            <w:tcMar>
              <w:top w:w="0" w:type="dxa"/>
              <w:left w:w="108" w:type="dxa"/>
              <w:bottom w:w="0" w:type="dxa"/>
              <w:right w:w="108" w:type="dxa"/>
            </w:tcMar>
            <w:vAlign w:val="center"/>
            <w:hideMark/>
          </w:tcPr>
          <w:p w14:paraId="6CD817AB"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65 (вкл.) до 75 (искл.)</w:t>
            </w:r>
          </w:p>
        </w:tc>
        <w:tc>
          <w:tcPr>
            <w:tcW w:w="1144" w:type="pct"/>
            <w:vMerge w:val="restart"/>
            <w:tcMar>
              <w:top w:w="0" w:type="dxa"/>
              <w:left w:w="108" w:type="dxa"/>
              <w:bottom w:w="0" w:type="dxa"/>
              <w:right w:w="108" w:type="dxa"/>
            </w:tcMar>
            <w:vAlign w:val="center"/>
            <w:hideMark/>
          </w:tcPr>
          <w:p w14:paraId="3910E3B9" w14:textId="77777777" w:rsidR="004A29F6" w:rsidRPr="00C32D2C" w:rsidRDefault="004A29F6" w:rsidP="008A2F8A">
            <w:pPr>
              <w:spacing w:after="0" w:line="240" w:lineRule="auto"/>
              <w:ind w:left="-61"/>
              <w:jc w:val="center"/>
              <w:rPr>
                <w:rFonts w:ascii="Times New Roman" w:hAnsi="Times New Roman"/>
                <w:color w:val="000000"/>
                <w:sz w:val="20"/>
                <w:szCs w:val="20"/>
              </w:rPr>
            </w:pPr>
            <w:r w:rsidRPr="00C32D2C">
              <w:rPr>
                <w:rFonts w:ascii="Times New Roman" w:hAnsi="Times New Roman"/>
                <w:color w:val="000000"/>
                <w:sz w:val="20"/>
                <w:szCs w:val="20"/>
              </w:rPr>
              <w:t>средняя</w:t>
            </w:r>
          </w:p>
        </w:tc>
      </w:tr>
      <w:tr w:rsidR="004A29F6" w:rsidRPr="00C32D2C" w14:paraId="4E4592B2" w14:textId="77777777" w:rsidTr="008A2F8A">
        <w:trPr>
          <w:trHeight w:val="248"/>
          <w:jc w:val="center"/>
        </w:trPr>
        <w:tc>
          <w:tcPr>
            <w:tcW w:w="1121" w:type="pct"/>
            <w:vMerge/>
            <w:vAlign w:val="center"/>
          </w:tcPr>
          <w:p w14:paraId="1EFEDC7C"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325D4C5A"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BВ</w:t>
            </w:r>
          </w:p>
        </w:tc>
        <w:tc>
          <w:tcPr>
            <w:tcW w:w="1573" w:type="pct"/>
            <w:tcMar>
              <w:top w:w="0" w:type="dxa"/>
              <w:left w:w="108" w:type="dxa"/>
              <w:bottom w:w="0" w:type="dxa"/>
              <w:right w:w="108" w:type="dxa"/>
            </w:tcMar>
            <w:vAlign w:val="center"/>
            <w:hideMark/>
          </w:tcPr>
          <w:p w14:paraId="4046E13A"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55 (вкл.) до 65 (искл.)</w:t>
            </w:r>
          </w:p>
        </w:tc>
        <w:tc>
          <w:tcPr>
            <w:tcW w:w="1144" w:type="pct"/>
            <w:vMerge/>
            <w:vAlign w:val="center"/>
            <w:hideMark/>
          </w:tcPr>
          <w:p w14:paraId="7A3B4150"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0C36FF26" w14:textId="77777777" w:rsidTr="008A2F8A">
        <w:trPr>
          <w:trHeight w:val="248"/>
          <w:jc w:val="center"/>
        </w:trPr>
        <w:tc>
          <w:tcPr>
            <w:tcW w:w="1121" w:type="pct"/>
            <w:vMerge/>
            <w:vAlign w:val="center"/>
          </w:tcPr>
          <w:p w14:paraId="5E19A196"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1858D90D"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В</w:t>
            </w:r>
          </w:p>
        </w:tc>
        <w:tc>
          <w:tcPr>
            <w:tcW w:w="1573" w:type="pct"/>
            <w:tcMar>
              <w:top w:w="0" w:type="dxa"/>
              <w:left w:w="108" w:type="dxa"/>
              <w:bottom w:w="0" w:type="dxa"/>
              <w:right w:w="108" w:type="dxa"/>
            </w:tcMar>
            <w:vAlign w:val="center"/>
            <w:hideMark/>
          </w:tcPr>
          <w:p w14:paraId="238B8E3B"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40 (вкл.) до 55(искл.)</w:t>
            </w:r>
          </w:p>
        </w:tc>
        <w:tc>
          <w:tcPr>
            <w:tcW w:w="1144" w:type="pct"/>
            <w:vMerge/>
            <w:vAlign w:val="center"/>
            <w:hideMark/>
          </w:tcPr>
          <w:p w14:paraId="3BDC445A"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0D739810" w14:textId="77777777" w:rsidTr="008A2F8A">
        <w:trPr>
          <w:trHeight w:val="248"/>
          <w:jc w:val="center"/>
        </w:trPr>
        <w:tc>
          <w:tcPr>
            <w:tcW w:w="1121" w:type="pct"/>
            <w:vMerge w:val="restart"/>
            <w:vAlign w:val="center"/>
          </w:tcPr>
          <w:p w14:paraId="34E70F1A" w14:textId="77777777" w:rsidR="004A29F6" w:rsidRPr="00C32D2C" w:rsidRDefault="004A29F6" w:rsidP="008A2F8A">
            <w:pPr>
              <w:pStyle w:val="Default"/>
              <w:jc w:val="center"/>
              <w:rPr>
                <w:sz w:val="20"/>
                <w:szCs w:val="20"/>
              </w:rPr>
            </w:pPr>
            <w:r w:rsidRPr="00C32D2C">
              <w:rPr>
                <w:sz w:val="20"/>
                <w:szCs w:val="20"/>
              </w:rPr>
              <w:t xml:space="preserve">Рейтинговая группа </w:t>
            </w:r>
            <w:r w:rsidRPr="00C32D2C">
              <w:rPr>
                <w:sz w:val="20"/>
                <w:szCs w:val="20"/>
                <w:lang w:val="en-US"/>
              </w:rPr>
              <w:t>III</w:t>
            </w:r>
          </w:p>
        </w:tc>
        <w:tc>
          <w:tcPr>
            <w:tcW w:w="1163" w:type="pct"/>
            <w:tcMar>
              <w:top w:w="0" w:type="dxa"/>
              <w:left w:w="108" w:type="dxa"/>
              <w:bottom w:w="0" w:type="dxa"/>
              <w:right w:w="108" w:type="dxa"/>
            </w:tcMar>
            <w:hideMark/>
          </w:tcPr>
          <w:p w14:paraId="1F3B1810"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ССС</w:t>
            </w:r>
          </w:p>
        </w:tc>
        <w:tc>
          <w:tcPr>
            <w:tcW w:w="1573" w:type="pct"/>
            <w:tcMar>
              <w:top w:w="0" w:type="dxa"/>
              <w:left w:w="108" w:type="dxa"/>
              <w:bottom w:w="0" w:type="dxa"/>
              <w:right w:w="108" w:type="dxa"/>
            </w:tcMar>
            <w:vAlign w:val="center"/>
            <w:hideMark/>
          </w:tcPr>
          <w:p w14:paraId="3916D975"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25 (вкл.) до 40 (искл.)</w:t>
            </w:r>
          </w:p>
        </w:tc>
        <w:tc>
          <w:tcPr>
            <w:tcW w:w="1144" w:type="pct"/>
            <w:vMerge w:val="restart"/>
            <w:tcMar>
              <w:top w:w="0" w:type="dxa"/>
              <w:left w:w="108" w:type="dxa"/>
              <w:bottom w:w="0" w:type="dxa"/>
              <w:right w:w="108" w:type="dxa"/>
            </w:tcMar>
            <w:vAlign w:val="center"/>
            <w:hideMark/>
          </w:tcPr>
          <w:p w14:paraId="3CA12775" w14:textId="77777777" w:rsidR="004A29F6" w:rsidRPr="00C32D2C" w:rsidRDefault="004A29F6" w:rsidP="008A2F8A">
            <w:pPr>
              <w:spacing w:after="0" w:line="240" w:lineRule="auto"/>
              <w:ind w:left="-61"/>
              <w:jc w:val="center"/>
              <w:rPr>
                <w:rFonts w:ascii="Times New Roman" w:hAnsi="Times New Roman"/>
                <w:color w:val="000000"/>
                <w:sz w:val="20"/>
                <w:szCs w:val="20"/>
              </w:rPr>
            </w:pPr>
            <w:r w:rsidRPr="00C32D2C">
              <w:rPr>
                <w:rFonts w:ascii="Times New Roman" w:hAnsi="Times New Roman"/>
                <w:color w:val="000000"/>
                <w:sz w:val="20"/>
                <w:szCs w:val="20"/>
              </w:rPr>
              <w:t>низкая</w:t>
            </w:r>
          </w:p>
        </w:tc>
      </w:tr>
      <w:tr w:rsidR="004A29F6" w:rsidRPr="00C32D2C" w14:paraId="0814AEF8" w14:textId="77777777" w:rsidTr="008A2F8A">
        <w:trPr>
          <w:trHeight w:val="248"/>
          <w:jc w:val="center"/>
        </w:trPr>
        <w:tc>
          <w:tcPr>
            <w:tcW w:w="1121" w:type="pct"/>
            <w:vMerge/>
            <w:vAlign w:val="center"/>
          </w:tcPr>
          <w:p w14:paraId="269D4826"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7AE5A554"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СС</w:t>
            </w:r>
          </w:p>
        </w:tc>
        <w:tc>
          <w:tcPr>
            <w:tcW w:w="1573" w:type="pct"/>
            <w:tcMar>
              <w:top w:w="0" w:type="dxa"/>
              <w:left w:w="108" w:type="dxa"/>
              <w:bottom w:w="0" w:type="dxa"/>
              <w:right w:w="108" w:type="dxa"/>
            </w:tcMar>
            <w:vAlign w:val="center"/>
            <w:hideMark/>
          </w:tcPr>
          <w:p w14:paraId="57048B50"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15 (вкл.) до 25 (искл.)</w:t>
            </w:r>
          </w:p>
        </w:tc>
        <w:tc>
          <w:tcPr>
            <w:tcW w:w="1144" w:type="pct"/>
            <w:vMerge/>
            <w:vAlign w:val="center"/>
            <w:hideMark/>
          </w:tcPr>
          <w:p w14:paraId="64616962"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453643F7" w14:textId="77777777" w:rsidTr="008A2F8A">
        <w:trPr>
          <w:trHeight w:val="248"/>
          <w:jc w:val="center"/>
        </w:trPr>
        <w:tc>
          <w:tcPr>
            <w:tcW w:w="1121" w:type="pct"/>
            <w:vMerge/>
            <w:vAlign w:val="center"/>
          </w:tcPr>
          <w:p w14:paraId="1C8915D2"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5216D5D5"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С</w:t>
            </w:r>
          </w:p>
        </w:tc>
        <w:tc>
          <w:tcPr>
            <w:tcW w:w="1573" w:type="pct"/>
            <w:tcMar>
              <w:top w:w="0" w:type="dxa"/>
              <w:left w:w="108" w:type="dxa"/>
              <w:bottom w:w="0" w:type="dxa"/>
              <w:right w:w="108" w:type="dxa"/>
            </w:tcMar>
            <w:vAlign w:val="center"/>
            <w:hideMark/>
          </w:tcPr>
          <w:p w14:paraId="51161D3A"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5 (вкл.) до 15 (искл.)</w:t>
            </w:r>
          </w:p>
        </w:tc>
        <w:tc>
          <w:tcPr>
            <w:tcW w:w="1144" w:type="pct"/>
            <w:vMerge/>
            <w:vAlign w:val="center"/>
            <w:hideMark/>
          </w:tcPr>
          <w:p w14:paraId="586C1389"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3B33894D" w14:textId="77777777" w:rsidTr="008A2F8A">
        <w:trPr>
          <w:trHeight w:val="363"/>
          <w:jc w:val="center"/>
        </w:trPr>
        <w:tc>
          <w:tcPr>
            <w:tcW w:w="1121" w:type="pct"/>
            <w:vAlign w:val="center"/>
          </w:tcPr>
          <w:p w14:paraId="4DDA225D" w14:textId="77777777" w:rsidR="004A29F6" w:rsidRPr="00C32D2C" w:rsidRDefault="004A29F6" w:rsidP="008A2F8A">
            <w:pPr>
              <w:pStyle w:val="Default"/>
              <w:jc w:val="center"/>
              <w:rPr>
                <w:sz w:val="20"/>
                <w:szCs w:val="20"/>
                <w:lang w:val="en-US"/>
              </w:rPr>
            </w:pPr>
            <w:r w:rsidRPr="00C32D2C">
              <w:rPr>
                <w:sz w:val="20"/>
                <w:szCs w:val="20"/>
              </w:rPr>
              <w:t xml:space="preserve">Рейтинговая группа </w:t>
            </w:r>
            <w:r w:rsidRPr="00C32D2C">
              <w:rPr>
                <w:sz w:val="20"/>
                <w:szCs w:val="20"/>
                <w:lang w:val="en-US"/>
              </w:rPr>
              <w:t>IV</w:t>
            </w:r>
          </w:p>
        </w:tc>
        <w:tc>
          <w:tcPr>
            <w:tcW w:w="1163" w:type="pct"/>
            <w:tcMar>
              <w:top w:w="0" w:type="dxa"/>
              <w:left w:w="108" w:type="dxa"/>
              <w:bottom w:w="0" w:type="dxa"/>
              <w:right w:w="108" w:type="dxa"/>
            </w:tcMar>
            <w:vAlign w:val="center"/>
            <w:hideMark/>
          </w:tcPr>
          <w:p w14:paraId="44651623"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D</w:t>
            </w:r>
          </w:p>
        </w:tc>
        <w:tc>
          <w:tcPr>
            <w:tcW w:w="1573" w:type="pct"/>
            <w:tcMar>
              <w:top w:w="0" w:type="dxa"/>
              <w:left w:w="108" w:type="dxa"/>
              <w:bottom w:w="0" w:type="dxa"/>
              <w:right w:w="108" w:type="dxa"/>
            </w:tcMar>
            <w:vAlign w:val="center"/>
            <w:hideMark/>
          </w:tcPr>
          <w:p w14:paraId="750F1A13"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меньше 5</w:t>
            </w:r>
          </w:p>
        </w:tc>
        <w:tc>
          <w:tcPr>
            <w:tcW w:w="1144" w:type="pct"/>
            <w:tcMar>
              <w:top w:w="0" w:type="dxa"/>
              <w:left w:w="108" w:type="dxa"/>
              <w:bottom w:w="0" w:type="dxa"/>
              <w:right w:w="108" w:type="dxa"/>
            </w:tcMar>
            <w:vAlign w:val="center"/>
            <w:hideMark/>
          </w:tcPr>
          <w:p w14:paraId="5F68312E" w14:textId="77777777" w:rsidR="004A29F6" w:rsidRPr="00C32D2C" w:rsidRDefault="004A29F6" w:rsidP="008A2F8A">
            <w:pPr>
              <w:spacing w:after="0" w:line="240" w:lineRule="auto"/>
              <w:ind w:left="-61"/>
              <w:jc w:val="center"/>
              <w:rPr>
                <w:rFonts w:ascii="Times New Roman" w:hAnsi="Times New Roman"/>
                <w:color w:val="000000"/>
                <w:sz w:val="20"/>
                <w:szCs w:val="20"/>
              </w:rPr>
            </w:pPr>
            <w:r w:rsidRPr="00C32D2C">
              <w:rPr>
                <w:rFonts w:ascii="Times New Roman" w:hAnsi="Times New Roman"/>
                <w:color w:val="000000"/>
                <w:sz w:val="20"/>
                <w:szCs w:val="20"/>
              </w:rPr>
              <w:t>дефолт</w:t>
            </w:r>
          </w:p>
        </w:tc>
      </w:tr>
    </w:tbl>
    <w:p w14:paraId="432735C6" w14:textId="77777777" w:rsidR="004A29F6" w:rsidRPr="00C32D2C" w:rsidRDefault="004A29F6" w:rsidP="004A29F6">
      <w:pPr>
        <w:keepLines/>
        <w:spacing w:before="120" w:after="120" w:line="360" w:lineRule="auto"/>
        <w:rPr>
          <w:rFonts w:ascii="Times New Roman" w:hAnsi="Times New Roman"/>
          <w:b/>
          <w:sz w:val="12"/>
          <w:szCs w:val="12"/>
        </w:rPr>
      </w:pPr>
    </w:p>
    <w:p w14:paraId="6884811C" w14:textId="77777777" w:rsidR="00B04706" w:rsidRPr="00C32D2C" w:rsidRDefault="00B04706" w:rsidP="004A29F6">
      <w:pPr>
        <w:keepLines/>
        <w:spacing w:before="120" w:after="120" w:line="360" w:lineRule="auto"/>
        <w:rPr>
          <w:rFonts w:ascii="Times New Roman" w:hAnsi="Times New Roman"/>
          <w:b/>
          <w:sz w:val="12"/>
          <w:szCs w:val="12"/>
        </w:rPr>
      </w:pPr>
    </w:p>
    <w:p w14:paraId="5246CEDC" w14:textId="77777777" w:rsidR="004A29F6" w:rsidRPr="00C32D2C" w:rsidRDefault="004A29F6" w:rsidP="00C902C4">
      <w:pPr>
        <w:keepNext/>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Порядок определения вероятности дефолта PD (контрагент – юридическое лицо)</w:t>
      </w:r>
    </w:p>
    <w:p w14:paraId="0C3C6E0F" w14:textId="77777777" w:rsidR="00612102" w:rsidRPr="00C32D2C" w:rsidRDefault="00612102"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Этапы определения вероятности дефолта (PD) по задолженности юридических лиц:</w:t>
      </w:r>
    </w:p>
    <w:p w14:paraId="0556F059" w14:textId="77777777" w:rsidR="00612102" w:rsidRPr="00C32D2C" w:rsidRDefault="00612102" w:rsidP="00612102">
      <w:pPr>
        <w:pStyle w:val="aa"/>
        <w:numPr>
          <w:ilvl w:val="0"/>
          <w:numId w:val="102"/>
        </w:numPr>
        <w:spacing w:after="0" w:line="360" w:lineRule="auto"/>
        <w:jc w:val="both"/>
        <w:rPr>
          <w:rFonts w:ascii="Times New Roman" w:hAnsi="Times New Roman"/>
          <w:sz w:val="24"/>
          <w:szCs w:val="24"/>
        </w:rPr>
      </w:pPr>
      <w:r w:rsidRPr="00C32D2C">
        <w:rPr>
          <w:rFonts w:ascii="Times New Roman" w:hAnsi="Times New Roman"/>
          <w:sz w:val="24"/>
          <w:szCs w:val="24"/>
        </w:rPr>
        <w:t>определяется годовая вероятность дефолта контрагента;</w:t>
      </w:r>
    </w:p>
    <w:p w14:paraId="734F30F7" w14:textId="77777777" w:rsidR="00612102" w:rsidRPr="00C32D2C" w:rsidRDefault="00612102" w:rsidP="00612102">
      <w:pPr>
        <w:pStyle w:val="aa"/>
        <w:numPr>
          <w:ilvl w:val="0"/>
          <w:numId w:val="102"/>
        </w:numPr>
        <w:spacing w:after="0" w:line="360" w:lineRule="auto"/>
        <w:jc w:val="both"/>
        <w:rPr>
          <w:rFonts w:ascii="Times New Roman" w:hAnsi="Times New Roman"/>
          <w:sz w:val="24"/>
          <w:szCs w:val="24"/>
        </w:rPr>
      </w:pPr>
      <w:r w:rsidRPr="00C32D2C">
        <w:rPr>
          <w:rFonts w:ascii="Times New Roman" w:hAnsi="Times New Roman"/>
          <w:sz w:val="24"/>
          <w:szCs w:val="24"/>
        </w:rPr>
        <w:t>при необходимости осуществляется корректировка на обесценение;</w:t>
      </w:r>
    </w:p>
    <w:p w14:paraId="7FCFD99C" w14:textId="7C054580" w:rsidR="00612102" w:rsidRPr="00C32D2C" w:rsidRDefault="00612102" w:rsidP="00C902C4">
      <w:pPr>
        <w:pStyle w:val="aa"/>
        <w:numPr>
          <w:ilvl w:val="0"/>
          <w:numId w:val="102"/>
        </w:numPr>
        <w:spacing w:after="0" w:line="360" w:lineRule="auto"/>
        <w:jc w:val="both"/>
        <w:rPr>
          <w:rFonts w:ascii="Times New Roman" w:hAnsi="Times New Roman"/>
          <w:sz w:val="24"/>
          <w:szCs w:val="24"/>
        </w:rPr>
      </w:pPr>
      <w:r w:rsidRPr="00C32D2C">
        <w:rPr>
          <w:rFonts w:ascii="Times New Roman" w:hAnsi="Times New Roman"/>
          <w:sz w:val="24"/>
          <w:szCs w:val="24"/>
        </w:rPr>
        <w:t xml:space="preserve">в предусмотренных настоящим </w:t>
      </w:r>
      <w:r w:rsidR="006D2EE7" w:rsidRPr="00C32D2C">
        <w:rPr>
          <w:rFonts w:ascii="Times New Roman" w:hAnsi="Times New Roman"/>
          <w:sz w:val="24"/>
          <w:szCs w:val="24"/>
        </w:rPr>
        <w:t>р</w:t>
      </w:r>
      <w:r w:rsidRPr="00C32D2C">
        <w:rPr>
          <w:rFonts w:ascii="Times New Roman" w:hAnsi="Times New Roman"/>
          <w:sz w:val="24"/>
          <w:szCs w:val="24"/>
        </w:rPr>
        <w:t>азделом случаях осуществляется дополнительная корректировка на срок денежного потока, к которому будет применяться данная вероятность дефолта</w:t>
      </w:r>
      <w:r w:rsidR="001A544D" w:rsidRPr="00C32D2C">
        <w:rPr>
          <w:rFonts w:ascii="Times New Roman" w:hAnsi="Times New Roman"/>
          <w:sz w:val="24"/>
          <w:szCs w:val="24"/>
        </w:rPr>
        <w:t>.</w:t>
      </w:r>
    </w:p>
    <w:p w14:paraId="017AB746" w14:textId="1F7C2437" w:rsidR="004A29F6" w:rsidRPr="00C32D2C" w:rsidRDefault="006D2EE7"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b/>
          <w:sz w:val="24"/>
          <w:szCs w:val="24"/>
        </w:rPr>
        <w:t>6.1.</w:t>
      </w:r>
      <w:r w:rsidRPr="00C32D2C">
        <w:rPr>
          <w:rFonts w:ascii="Times New Roman" w:hAnsi="Times New Roman"/>
          <w:sz w:val="24"/>
          <w:szCs w:val="24"/>
        </w:rPr>
        <w:t xml:space="preserve"> </w:t>
      </w:r>
      <w:r w:rsidR="001A544D" w:rsidRPr="00C32D2C">
        <w:rPr>
          <w:rFonts w:ascii="Times New Roman" w:hAnsi="Times New Roman"/>
          <w:sz w:val="24"/>
          <w:szCs w:val="24"/>
        </w:rPr>
        <w:tab/>
      </w:r>
      <w:r w:rsidR="004A29F6" w:rsidRPr="00C32D2C">
        <w:rPr>
          <w:rFonts w:ascii="Times New Roman" w:hAnsi="Times New Roman"/>
          <w:sz w:val="24"/>
          <w:szCs w:val="24"/>
        </w:rPr>
        <w:t xml:space="preserve">Значение вероятности дефолта </w:t>
      </w:r>
      <w:r w:rsidRPr="00C32D2C">
        <w:rPr>
          <w:rFonts w:ascii="Times New Roman" w:hAnsi="Times New Roman"/>
          <w:sz w:val="24"/>
          <w:szCs w:val="24"/>
        </w:rPr>
        <w:t>на горизонте 1 год (</w:t>
      </w:r>
      <w:r w:rsidRPr="00C32D2C">
        <w:rPr>
          <w:rFonts w:ascii="Times New Roman" w:hAnsi="Times New Roman"/>
          <w:sz w:val="24"/>
          <w:szCs w:val="24"/>
          <w:lang w:val="en-US"/>
        </w:rPr>
        <w:t>PD</w:t>
      </w:r>
      <w:r w:rsidRPr="00C32D2C">
        <w:rPr>
          <w:rFonts w:ascii="Times New Roman" w:hAnsi="Times New Roman"/>
          <w:i/>
          <w:sz w:val="24"/>
          <w:szCs w:val="24"/>
          <w:vertAlign w:val="subscript"/>
          <w:lang w:val="en-US"/>
        </w:rPr>
        <w:t>year</w:t>
      </w:r>
      <w:r w:rsidRPr="00C32D2C">
        <w:rPr>
          <w:rFonts w:ascii="Times New Roman" w:hAnsi="Times New Roman"/>
          <w:sz w:val="24"/>
          <w:szCs w:val="24"/>
        </w:rPr>
        <w:t xml:space="preserve">) </w:t>
      </w:r>
      <w:r w:rsidR="000A0C6F" w:rsidRPr="00C32D2C">
        <w:rPr>
          <w:rFonts w:ascii="Times New Roman" w:hAnsi="Times New Roman"/>
          <w:sz w:val="24"/>
          <w:szCs w:val="24"/>
        </w:rPr>
        <w:t xml:space="preserve">для контрагентов, имеющих внешний или внутренний рейтинг, </w:t>
      </w:r>
      <w:r w:rsidR="004A29F6" w:rsidRPr="00C32D2C">
        <w:rPr>
          <w:rFonts w:ascii="Times New Roman" w:hAnsi="Times New Roman"/>
          <w:sz w:val="24"/>
          <w:szCs w:val="24"/>
        </w:rPr>
        <w:t>определятся на основании значени</w:t>
      </w:r>
      <w:r w:rsidR="001A544D" w:rsidRPr="00C32D2C">
        <w:rPr>
          <w:rFonts w:ascii="Times New Roman" w:hAnsi="Times New Roman"/>
          <w:sz w:val="24"/>
          <w:szCs w:val="24"/>
        </w:rPr>
        <w:t>й</w:t>
      </w:r>
      <w:r w:rsidR="004A29F6" w:rsidRPr="00C32D2C">
        <w:rPr>
          <w:rFonts w:ascii="Times New Roman" w:hAnsi="Times New Roman"/>
          <w:sz w:val="24"/>
          <w:szCs w:val="24"/>
        </w:rPr>
        <w:t xml:space="preserve"> вероятности дефолта международного рейтингового агентства S&amp;P за последний доступный год для соответствующего кредитного рейтинга S&amp;P.</w:t>
      </w:r>
    </w:p>
    <w:p w14:paraId="5BD5BABD" w14:textId="528E5523" w:rsidR="004A29F6" w:rsidRPr="00C32D2C" w:rsidRDefault="001A544D"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4A29F6" w:rsidRPr="00C32D2C">
        <w:rPr>
          <w:rFonts w:ascii="Times New Roman" w:hAnsi="Times New Roman"/>
          <w:sz w:val="24"/>
          <w:szCs w:val="24"/>
        </w:rPr>
        <w:t xml:space="preserve">Данные о значениях </w:t>
      </w:r>
      <w:r w:rsidR="006D2EE7" w:rsidRPr="00C32D2C">
        <w:rPr>
          <w:rFonts w:ascii="Times New Roman" w:hAnsi="Times New Roman"/>
          <w:sz w:val="24"/>
          <w:szCs w:val="24"/>
        </w:rPr>
        <w:t>вероятности дефолта</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S</w:t>
      </w:r>
      <w:r w:rsidR="004A29F6" w:rsidRPr="00C32D2C">
        <w:rPr>
          <w:rFonts w:ascii="Times New Roman" w:hAnsi="Times New Roman"/>
          <w:sz w:val="24"/>
          <w:szCs w:val="24"/>
        </w:rPr>
        <w:t>&amp;</w:t>
      </w:r>
      <w:r w:rsidR="004A29F6" w:rsidRPr="00C32D2C">
        <w:rPr>
          <w:rFonts w:ascii="Times New Roman" w:hAnsi="Times New Roman"/>
          <w:sz w:val="24"/>
          <w:szCs w:val="24"/>
          <w:lang w:val="en-US"/>
        </w:rPr>
        <w:t>P</w:t>
      </w:r>
      <w:r w:rsidR="004A29F6" w:rsidRPr="00C32D2C">
        <w:rPr>
          <w:rFonts w:ascii="Times New Roman" w:hAnsi="Times New Roman"/>
          <w:sz w:val="24"/>
          <w:szCs w:val="24"/>
        </w:rPr>
        <w:t xml:space="preserve"> используются на основании ежегодного публикуемого отчета </w:t>
      </w:r>
      <w:r w:rsidR="004A29F6" w:rsidRPr="00C32D2C">
        <w:rPr>
          <w:rFonts w:ascii="Times New Roman" w:hAnsi="Times New Roman"/>
          <w:sz w:val="24"/>
          <w:szCs w:val="24"/>
          <w:lang w:val="en-US"/>
        </w:rPr>
        <w:t>S</w:t>
      </w:r>
      <w:r w:rsidR="004A29F6" w:rsidRPr="00C32D2C">
        <w:rPr>
          <w:rFonts w:ascii="Times New Roman" w:hAnsi="Times New Roman"/>
          <w:sz w:val="24"/>
          <w:szCs w:val="24"/>
        </w:rPr>
        <w:t>&amp;</w:t>
      </w:r>
      <w:r w:rsidR="004A29F6" w:rsidRPr="00C32D2C">
        <w:rPr>
          <w:rFonts w:ascii="Times New Roman" w:hAnsi="Times New Roman"/>
          <w:sz w:val="24"/>
          <w:szCs w:val="24"/>
          <w:lang w:val="en-US"/>
        </w:rPr>
        <w:t>P</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Default</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Transition</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And</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Recovery</w:t>
      </w:r>
      <w:r w:rsidR="004A29F6" w:rsidRPr="00C32D2C">
        <w:rPr>
          <w:rFonts w:ascii="Times New Roman" w:hAnsi="Times New Roman"/>
          <w:sz w:val="24"/>
          <w:szCs w:val="24"/>
        </w:rPr>
        <w:t>: 20</w:t>
      </w:r>
      <w:r w:rsidR="00D80260" w:rsidRPr="00C32D2C">
        <w:rPr>
          <w:rFonts w:ascii="Times New Roman" w:hAnsi="Times New Roman"/>
          <w:sz w:val="24"/>
          <w:szCs w:val="24"/>
        </w:rPr>
        <w:t>20</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Annual</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Global</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Corporate</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Default</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Study</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And</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Rating</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Transitions</w:t>
      </w:r>
      <w:r w:rsidR="004A29F6" w:rsidRPr="00C32D2C">
        <w:rPr>
          <w:rFonts w:ascii="Times New Roman" w:hAnsi="Times New Roman"/>
          <w:sz w:val="24"/>
          <w:szCs w:val="24"/>
        </w:rPr>
        <w:t xml:space="preserve">» Таблица 26. </w:t>
      </w:r>
      <w:r w:rsidR="004A29F6" w:rsidRPr="00C32D2C">
        <w:rPr>
          <w:rFonts w:ascii="Times New Roman" w:hAnsi="Times New Roman"/>
          <w:sz w:val="24"/>
          <w:szCs w:val="24"/>
          <w:lang w:val="en-US"/>
        </w:rPr>
        <w:t xml:space="preserve">«Global Corporate Average Cumulative Default Rates By Rating Modifier» </w:t>
      </w:r>
      <w:r w:rsidR="004A29F6" w:rsidRPr="00C32D2C">
        <w:rPr>
          <w:rFonts w:ascii="Times New Roman" w:hAnsi="Times New Roman"/>
          <w:sz w:val="24"/>
          <w:szCs w:val="24"/>
        </w:rPr>
        <w:t>с</w:t>
      </w:r>
      <w:r w:rsidR="004A29F6" w:rsidRPr="00C32D2C">
        <w:rPr>
          <w:rFonts w:ascii="Times New Roman" w:hAnsi="Times New Roman"/>
          <w:sz w:val="24"/>
          <w:szCs w:val="24"/>
          <w:lang w:val="en-US"/>
        </w:rPr>
        <w:t xml:space="preserve"> </w:t>
      </w:r>
      <w:r w:rsidR="004A29F6" w:rsidRPr="00C32D2C">
        <w:rPr>
          <w:rFonts w:ascii="Times New Roman" w:hAnsi="Times New Roman"/>
          <w:sz w:val="24"/>
          <w:szCs w:val="24"/>
        </w:rPr>
        <w:t>учётом</w:t>
      </w:r>
      <w:r w:rsidR="004A29F6" w:rsidRPr="00C32D2C">
        <w:rPr>
          <w:rFonts w:ascii="Times New Roman" w:hAnsi="Times New Roman"/>
          <w:sz w:val="24"/>
          <w:szCs w:val="24"/>
          <w:lang w:val="en-US"/>
        </w:rPr>
        <w:t xml:space="preserve"> </w:t>
      </w:r>
      <w:r w:rsidR="004A29F6" w:rsidRPr="00C32D2C">
        <w:rPr>
          <w:rFonts w:ascii="Times New Roman" w:hAnsi="Times New Roman"/>
          <w:sz w:val="24"/>
          <w:szCs w:val="24"/>
        </w:rPr>
        <w:t>последующих</w:t>
      </w:r>
      <w:r w:rsidR="004A29F6" w:rsidRPr="00C32D2C">
        <w:rPr>
          <w:rFonts w:ascii="Times New Roman" w:hAnsi="Times New Roman"/>
          <w:sz w:val="24"/>
          <w:szCs w:val="24"/>
          <w:lang w:val="en-US"/>
        </w:rPr>
        <w:t xml:space="preserve"> </w:t>
      </w:r>
      <w:r w:rsidR="004A29F6" w:rsidRPr="00C32D2C">
        <w:rPr>
          <w:rFonts w:ascii="Times New Roman" w:hAnsi="Times New Roman"/>
          <w:sz w:val="24"/>
          <w:szCs w:val="24"/>
        </w:rPr>
        <w:t>ежегодных</w:t>
      </w:r>
      <w:r w:rsidR="004A29F6" w:rsidRPr="00C32D2C">
        <w:rPr>
          <w:rFonts w:ascii="Times New Roman" w:hAnsi="Times New Roman"/>
          <w:sz w:val="24"/>
          <w:szCs w:val="24"/>
          <w:lang w:val="en-US"/>
        </w:rPr>
        <w:t xml:space="preserve"> </w:t>
      </w:r>
      <w:r w:rsidR="004A29F6" w:rsidRPr="00C32D2C">
        <w:rPr>
          <w:rFonts w:ascii="Times New Roman" w:hAnsi="Times New Roman"/>
          <w:sz w:val="24"/>
          <w:szCs w:val="24"/>
        </w:rPr>
        <w:t>обновлений</w:t>
      </w:r>
      <w:r w:rsidR="004A29F6" w:rsidRPr="00C32D2C">
        <w:rPr>
          <w:rFonts w:ascii="Times New Roman" w:hAnsi="Times New Roman"/>
          <w:sz w:val="24"/>
          <w:szCs w:val="24"/>
          <w:lang w:val="en-US"/>
        </w:rPr>
        <w:t xml:space="preserve">. </w:t>
      </w:r>
      <w:r w:rsidR="004A29F6" w:rsidRPr="00C32D2C">
        <w:rPr>
          <w:rFonts w:ascii="Times New Roman" w:hAnsi="Times New Roman"/>
          <w:sz w:val="24"/>
          <w:szCs w:val="24"/>
        </w:rPr>
        <w:t xml:space="preserve">Для оценки </w:t>
      </w:r>
      <w:r w:rsidR="006D2EE7" w:rsidRPr="00C32D2C">
        <w:rPr>
          <w:rFonts w:ascii="Times New Roman" w:hAnsi="Times New Roman"/>
          <w:sz w:val="24"/>
          <w:szCs w:val="24"/>
          <w:lang w:val="en-US"/>
        </w:rPr>
        <w:t>PD</w:t>
      </w:r>
      <w:r w:rsidR="006D2EE7" w:rsidRPr="00C32D2C">
        <w:rPr>
          <w:rFonts w:ascii="Times New Roman" w:hAnsi="Times New Roman"/>
          <w:i/>
          <w:sz w:val="24"/>
          <w:szCs w:val="24"/>
          <w:vertAlign w:val="subscript"/>
          <w:lang w:val="en-US"/>
        </w:rPr>
        <w:t>year</w:t>
      </w:r>
      <w:r w:rsidR="00215638" w:rsidRPr="00C32D2C" w:rsidDel="00215638">
        <w:rPr>
          <w:rFonts w:ascii="Times New Roman" w:hAnsi="Times New Roman"/>
          <w:sz w:val="24"/>
          <w:szCs w:val="24"/>
        </w:rPr>
        <w:t xml:space="preserve"> </w:t>
      </w:r>
      <w:r w:rsidR="004A29F6" w:rsidRPr="00C32D2C">
        <w:rPr>
          <w:rFonts w:ascii="Times New Roman" w:hAnsi="Times New Roman"/>
          <w:sz w:val="24"/>
          <w:szCs w:val="24"/>
        </w:rPr>
        <w:t xml:space="preserve">для каждого контрагента определяется годовая вероятность дефолта в зависимости от его кредитного рейтинга по шкале </w:t>
      </w:r>
      <w:r w:rsidR="004A29F6" w:rsidRPr="00C32D2C">
        <w:rPr>
          <w:rFonts w:ascii="Times New Roman" w:hAnsi="Times New Roman"/>
          <w:sz w:val="24"/>
          <w:szCs w:val="24"/>
          <w:lang w:val="en-US"/>
        </w:rPr>
        <w:t>S</w:t>
      </w:r>
      <w:r w:rsidR="004A29F6" w:rsidRPr="00C32D2C">
        <w:rPr>
          <w:rFonts w:ascii="Times New Roman" w:hAnsi="Times New Roman"/>
          <w:sz w:val="24"/>
          <w:szCs w:val="24"/>
        </w:rPr>
        <w:t>&amp;</w:t>
      </w:r>
      <w:r w:rsidR="004A29F6" w:rsidRPr="00C32D2C">
        <w:rPr>
          <w:rFonts w:ascii="Times New Roman" w:hAnsi="Times New Roman"/>
          <w:sz w:val="24"/>
          <w:szCs w:val="24"/>
          <w:lang w:val="en-US"/>
        </w:rPr>
        <w:t>P</w:t>
      </w:r>
      <w:r w:rsidR="004A29F6" w:rsidRPr="00C32D2C">
        <w:rPr>
          <w:rFonts w:ascii="Times New Roman" w:hAnsi="Times New Roman"/>
          <w:sz w:val="24"/>
          <w:szCs w:val="24"/>
        </w:rPr>
        <w:t xml:space="preserve">. </w:t>
      </w:r>
      <w:r w:rsidR="00851FCA" w:rsidRPr="00C32D2C">
        <w:rPr>
          <w:rFonts w:ascii="Times New Roman" w:hAnsi="Times New Roman"/>
          <w:sz w:val="24"/>
          <w:szCs w:val="24"/>
        </w:rPr>
        <w:t xml:space="preserve">Если рейтинг </w:t>
      </w:r>
      <w:r w:rsidR="00446F5C" w:rsidRPr="00C32D2C">
        <w:rPr>
          <w:rFonts w:ascii="Times New Roman" w:hAnsi="Times New Roman"/>
          <w:sz w:val="24"/>
          <w:szCs w:val="24"/>
        </w:rPr>
        <w:t>контрагент</w:t>
      </w:r>
      <w:r w:rsidR="00851FCA" w:rsidRPr="00C32D2C">
        <w:rPr>
          <w:rFonts w:ascii="Times New Roman" w:hAnsi="Times New Roman"/>
          <w:sz w:val="24"/>
          <w:szCs w:val="24"/>
        </w:rPr>
        <w:t>у</w:t>
      </w:r>
      <w:r w:rsidR="00446F5C" w:rsidRPr="00C32D2C">
        <w:rPr>
          <w:rFonts w:ascii="Times New Roman" w:hAnsi="Times New Roman"/>
          <w:sz w:val="24"/>
          <w:szCs w:val="24"/>
        </w:rPr>
        <w:t xml:space="preserve"> </w:t>
      </w:r>
      <w:r w:rsidR="00851FCA" w:rsidRPr="00C32D2C">
        <w:rPr>
          <w:rFonts w:ascii="Times New Roman" w:hAnsi="Times New Roman"/>
          <w:sz w:val="24"/>
          <w:szCs w:val="24"/>
        </w:rPr>
        <w:t xml:space="preserve">присвоен иным </w:t>
      </w:r>
      <w:r w:rsidR="00446F5C" w:rsidRPr="00C32D2C">
        <w:rPr>
          <w:rFonts w:ascii="Times New Roman" w:hAnsi="Times New Roman"/>
          <w:sz w:val="24"/>
          <w:szCs w:val="24"/>
        </w:rPr>
        <w:t>рейтинг</w:t>
      </w:r>
      <w:r w:rsidR="00851FCA" w:rsidRPr="00C32D2C">
        <w:rPr>
          <w:rFonts w:ascii="Times New Roman" w:hAnsi="Times New Roman"/>
          <w:sz w:val="24"/>
          <w:szCs w:val="24"/>
        </w:rPr>
        <w:t>овым агентством</w:t>
      </w:r>
      <w:r w:rsidR="000A0C6F" w:rsidRPr="00C32D2C">
        <w:rPr>
          <w:rFonts w:ascii="Times New Roman" w:hAnsi="Times New Roman"/>
          <w:sz w:val="24"/>
          <w:szCs w:val="24"/>
        </w:rPr>
        <w:t xml:space="preserve"> или (при отсутствии внешнего рейтинга) контрагент имеет внутренний рейтинг</w:t>
      </w:r>
      <w:r w:rsidR="00851FCA" w:rsidRPr="00C32D2C">
        <w:rPr>
          <w:rFonts w:ascii="Times New Roman" w:hAnsi="Times New Roman"/>
          <w:sz w:val="24"/>
          <w:szCs w:val="24"/>
        </w:rPr>
        <w:t>, то определяется соответствующий ему рейтинг</w:t>
      </w:r>
      <w:r w:rsidR="00446F5C" w:rsidRPr="00C32D2C">
        <w:rPr>
          <w:rFonts w:ascii="Times New Roman" w:hAnsi="Times New Roman"/>
          <w:sz w:val="24"/>
          <w:szCs w:val="24"/>
        </w:rPr>
        <w:t xml:space="preserve"> по шкале </w:t>
      </w:r>
      <w:r w:rsidR="00446F5C" w:rsidRPr="00C32D2C">
        <w:rPr>
          <w:rFonts w:ascii="Times New Roman" w:hAnsi="Times New Roman"/>
          <w:sz w:val="24"/>
          <w:szCs w:val="24"/>
          <w:lang w:val="en-US"/>
        </w:rPr>
        <w:t>S</w:t>
      </w:r>
      <w:r w:rsidR="00446F5C" w:rsidRPr="00C32D2C">
        <w:rPr>
          <w:rFonts w:ascii="Times New Roman" w:hAnsi="Times New Roman"/>
          <w:sz w:val="24"/>
          <w:szCs w:val="24"/>
        </w:rPr>
        <w:t>&amp;</w:t>
      </w:r>
      <w:r w:rsidR="00446F5C" w:rsidRPr="00C32D2C">
        <w:rPr>
          <w:rFonts w:ascii="Times New Roman" w:hAnsi="Times New Roman"/>
          <w:sz w:val="24"/>
          <w:szCs w:val="24"/>
          <w:lang w:val="en-US"/>
        </w:rPr>
        <w:t>P</w:t>
      </w:r>
      <w:r w:rsidR="00851FCA" w:rsidRPr="00C32D2C">
        <w:rPr>
          <w:rFonts w:ascii="Times New Roman" w:hAnsi="Times New Roman"/>
          <w:sz w:val="24"/>
          <w:szCs w:val="24"/>
        </w:rPr>
        <w:t>.</w:t>
      </w:r>
      <w:r w:rsidR="00446F5C" w:rsidRPr="00C32D2C">
        <w:rPr>
          <w:rFonts w:ascii="Times New Roman" w:hAnsi="Times New Roman"/>
          <w:sz w:val="24"/>
          <w:szCs w:val="24"/>
        </w:rPr>
        <w:t xml:space="preserve"> </w:t>
      </w:r>
      <w:r w:rsidR="004A29F6" w:rsidRPr="00C32D2C">
        <w:rPr>
          <w:rFonts w:ascii="Times New Roman" w:hAnsi="Times New Roman"/>
          <w:sz w:val="24"/>
          <w:szCs w:val="24"/>
        </w:rPr>
        <w:t xml:space="preserve">В Таблице 5 приведена шкала соответствия внешних/внутренних кредитных рейтингов и </w:t>
      </w:r>
      <w:r w:rsidR="00E94FBE" w:rsidRPr="00C32D2C">
        <w:rPr>
          <w:rFonts w:ascii="Times New Roman" w:hAnsi="Times New Roman"/>
          <w:sz w:val="24"/>
          <w:szCs w:val="24"/>
        </w:rPr>
        <w:t xml:space="preserve">годовой </w:t>
      </w:r>
      <w:r w:rsidR="004A29F6" w:rsidRPr="00C32D2C">
        <w:rPr>
          <w:rFonts w:ascii="Times New Roman" w:hAnsi="Times New Roman"/>
          <w:sz w:val="24"/>
          <w:szCs w:val="24"/>
        </w:rPr>
        <w:t xml:space="preserve">вероятности дефолта </w:t>
      </w:r>
      <w:r w:rsidR="00E94FBE" w:rsidRPr="00C32D2C">
        <w:rPr>
          <w:rFonts w:ascii="Times New Roman" w:hAnsi="Times New Roman"/>
          <w:sz w:val="24"/>
          <w:szCs w:val="24"/>
          <w:lang w:val="en-US"/>
        </w:rPr>
        <w:t>PD</w:t>
      </w:r>
      <w:r w:rsidR="00E94FBE" w:rsidRPr="00C32D2C">
        <w:rPr>
          <w:rFonts w:ascii="Times New Roman" w:hAnsi="Times New Roman"/>
          <w:i/>
          <w:sz w:val="24"/>
          <w:szCs w:val="24"/>
          <w:vertAlign w:val="subscript"/>
          <w:lang w:val="en-US"/>
        </w:rPr>
        <w:t>year</w:t>
      </w:r>
      <w:r w:rsidR="004A29F6" w:rsidRPr="00C32D2C">
        <w:rPr>
          <w:rFonts w:ascii="Times New Roman" w:hAnsi="Times New Roman"/>
          <w:sz w:val="24"/>
          <w:szCs w:val="24"/>
        </w:rPr>
        <w:t>.</w:t>
      </w:r>
      <w:r w:rsidR="00215638" w:rsidRPr="00C32D2C">
        <w:rPr>
          <w:rFonts w:ascii="Times New Roman" w:hAnsi="Times New Roman"/>
          <w:sz w:val="24"/>
          <w:szCs w:val="24"/>
        </w:rPr>
        <w:t xml:space="preserve"> </w:t>
      </w:r>
    </w:p>
    <w:p w14:paraId="0B5AAF68" w14:textId="77777777" w:rsidR="003F13B3" w:rsidRDefault="003F13B3" w:rsidP="003F13B3">
      <w:pPr>
        <w:keepNext/>
        <w:spacing w:after="0" w:line="240" w:lineRule="auto"/>
        <w:contextualSpacing/>
        <w:jc w:val="right"/>
        <w:rPr>
          <w:rFonts w:ascii="Times New Roman" w:hAnsi="Times New Roman"/>
          <w:sz w:val="24"/>
          <w:szCs w:val="24"/>
        </w:rPr>
      </w:pPr>
    </w:p>
    <w:p w14:paraId="6B8BD45E" w14:textId="77777777" w:rsidR="003F13B3" w:rsidRPr="003F13B3" w:rsidRDefault="003F13B3" w:rsidP="003F13B3">
      <w:pPr>
        <w:keepNext/>
        <w:spacing w:after="0" w:line="240" w:lineRule="auto"/>
        <w:contextualSpacing/>
        <w:jc w:val="right"/>
        <w:rPr>
          <w:rFonts w:ascii="Times New Roman" w:eastAsia="MS Mincho" w:hAnsi="Times New Roman"/>
          <w:sz w:val="24"/>
          <w:szCs w:val="24"/>
        </w:rPr>
      </w:pPr>
      <w:r w:rsidRPr="003F13B3">
        <w:rPr>
          <w:rFonts w:ascii="Times New Roman" w:hAnsi="Times New Roman"/>
          <w:sz w:val="24"/>
          <w:szCs w:val="24"/>
        </w:rPr>
        <w:t xml:space="preserve">Таблица 5. Определение </w:t>
      </w:r>
      <w:r w:rsidRPr="003F13B3">
        <w:rPr>
          <w:rFonts w:ascii="Times New Roman" w:eastAsia="MS Mincho" w:hAnsi="Times New Roman"/>
          <w:sz w:val="24"/>
          <w:szCs w:val="24"/>
        </w:rPr>
        <w:t>вероятности дефолта контрагента</w:t>
      </w:r>
    </w:p>
    <w:p w14:paraId="6E5F0020" w14:textId="77777777" w:rsidR="003F13B3" w:rsidRPr="003F13B3" w:rsidRDefault="003F13B3" w:rsidP="003F13B3">
      <w:pPr>
        <w:spacing w:after="0" w:line="240" w:lineRule="auto"/>
        <w:contextualSpacing/>
        <w:jc w:val="right"/>
        <w:rPr>
          <w:rFonts w:ascii="Times New Roman" w:eastAsia="MS Mincho" w:hAnsi="Times New Roman"/>
          <w:sz w:val="24"/>
          <w:szCs w:val="24"/>
        </w:rPr>
      </w:pPr>
      <w:r w:rsidRPr="003F13B3">
        <w:rPr>
          <w:rFonts w:ascii="Times New Roman" w:eastAsia="MS Mincho" w:hAnsi="Times New Roman"/>
          <w:sz w:val="24"/>
          <w:szCs w:val="24"/>
        </w:rPr>
        <w:t>в зависимости от его кредитного рейтинга</w:t>
      </w:r>
    </w:p>
    <w:p w14:paraId="4D94ADB5" w14:textId="77777777" w:rsidR="003F13B3" w:rsidRPr="003F13B3" w:rsidRDefault="003F13B3" w:rsidP="003F13B3">
      <w:pPr>
        <w:spacing w:after="0" w:line="360" w:lineRule="auto"/>
        <w:jc w:val="right"/>
        <w:rPr>
          <w:rFonts w:ascii="Times New Roman" w:hAnsi="Times New Roman"/>
          <w:sz w:val="24"/>
          <w:szCs w:val="24"/>
        </w:rPr>
      </w:pPr>
      <w:r w:rsidRPr="003F13B3">
        <w:rPr>
          <w:rFonts w:ascii="Times New Roman" w:hAnsi="Times New Roman"/>
          <w:sz w:val="24"/>
          <w:szCs w:val="24"/>
        </w:rPr>
        <w:t>(таблица пересматривается при изменении рейтинга Российской Федерации)</w:t>
      </w:r>
    </w:p>
    <w:tbl>
      <w:tblPr>
        <w:tblW w:w="5000" w:type="pct"/>
        <w:tblLayout w:type="fixed"/>
        <w:tblLook w:val="04A0" w:firstRow="1" w:lastRow="0" w:firstColumn="1" w:lastColumn="0" w:noHBand="0" w:noVBand="1"/>
      </w:tblPr>
      <w:tblGrid>
        <w:gridCol w:w="1373"/>
        <w:gridCol w:w="831"/>
        <w:gridCol w:w="833"/>
        <w:gridCol w:w="869"/>
        <w:gridCol w:w="972"/>
        <w:gridCol w:w="1204"/>
        <w:gridCol w:w="1047"/>
        <w:gridCol w:w="1022"/>
        <w:gridCol w:w="1024"/>
        <w:gridCol w:w="1296"/>
      </w:tblGrid>
      <w:tr w:rsidR="003F13B3" w:rsidRPr="003F13B3" w14:paraId="1C8286DE" w14:textId="77777777" w:rsidTr="00364867">
        <w:trPr>
          <w:trHeight w:val="383"/>
        </w:trPr>
        <w:tc>
          <w:tcPr>
            <w:tcW w:w="655" w:type="pct"/>
            <w:vMerge w:val="restart"/>
            <w:tcBorders>
              <w:top w:val="single" w:sz="4" w:space="0" w:color="auto"/>
              <w:left w:val="single" w:sz="4" w:space="0" w:color="auto"/>
              <w:right w:val="single" w:sz="4" w:space="0" w:color="auto"/>
            </w:tcBorders>
            <w:vAlign w:val="center"/>
          </w:tcPr>
          <w:p w14:paraId="5BD8C9C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Рейтинговая группа</w:t>
            </w:r>
          </w:p>
        </w:tc>
        <w:tc>
          <w:tcPr>
            <w:tcW w:w="3237" w:type="pct"/>
            <w:gridSpan w:val="7"/>
            <w:tcBorders>
              <w:top w:val="single" w:sz="4" w:space="0" w:color="auto"/>
              <w:left w:val="single" w:sz="4" w:space="0" w:color="auto"/>
              <w:bottom w:val="single" w:sz="4" w:space="0" w:color="auto"/>
              <w:right w:val="single" w:sz="4" w:space="0" w:color="auto"/>
            </w:tcBorders>
            <w:vAlign w:val="center"/>
            <w:hideMark/>
          </w:tcPr>
          <w:p w14:paraId="26C0B227"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Рейтинги кредитных рейтинговых агентств</w:t>
            </w:r>
          </w:p>
        </w:tc>
        <w:tc>
          <w:tcPr>
            <w:tcW w:w="489" w:type="pct"/>
            <w:vMerge w:val="restart"/>
            <w:tcBorders>
              <w:top w:val="single" w:sz="4" w:space="0" w:color="auto"/>
              <w:left w:val="single" w:sz="4" w:space="0" w:color="auto"/>
              <w:right w:val="single" w:sz="4" w:space="0" w:color="auto"/>
            </w:tcBorders>
            <w:vAlign w:val="center"/>
          </w:tcPr>
          <w:p w14:paraId="497F4F1E"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Внутрен</w:t>
            </w:r>
          </w:p>
          <w:p w14:paraId="340B20A5"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ний кредит</w:t>
            </w:r>
          </w:p>
          <w:p w14:paraId="29F01F4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ный рейтинг</w:t>
            </w:r>
          </w:p>
        </w:tc>
        <w:tc>
          <w:tcPr>
            <w:tcW w:w="619" w:type="pct"/>
            <w:vMerge w:val="restart"/>
            <w:tcBorders>
              <w:top w:val="single" w:sz="4" w:space="0" w:color="auto"/>
              <w:left w:val="single" w:sz="4" w:space="0" w:color="auto"/>
              <w:right w:val="single" w:sz="4" w:space="0" w:color="auto"/>
            </w:tcBorders>
            <w:vAlign w:val="center"/>
          </w:tcPr>
          <w:p w14:paraId="7BEBB4C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 xml:space="preserve">Вероят-ность дефолта </w:t>
            </w:r>
            <w:r w:rsidRPr="003F13B3">
              <w:rPr>
                <w:rFonts w:ascii="Times New Roman" w:hAnsi="Times New Roman"/>
                <w:color w:val="000000"/>
                <w:sz w:val="24"/>
                <w:szCs w:val="24"/>
                <w:lang w:val="en-US"/>
              </w:rPr>
              <w:t>PD</w:t>
            </w:r>
            <w:r w:rsidRPr="003F13B3">
              <w:rPr>
                <w:rFonts w:ascii="Times New Roman" w:hAnsi="Times New Roman"/>
                <w:i/>
                <w:color w:val="000000"/>
                <w:sz w:val="24"/>
                <w:szCs w:val="24"/>
                <w:vertAlign w:val="subscript"/>
                <w:lang w:val="en-US"/>
              </w:rPr>
              <w:t>year</w:t>
            </w:r>
            <w:r w:rsidRPr="003F13B3">
              <w:rPr>
                <w:rFonts w:ascii="Times New Roman" w:hAnsi="Times New Roman"/>
                <w:color w:val="000000"/>
                <w:sz w:val="20"/>
                <w:szCs w:val="20"/>
                <w:vertAlign w:val="superscript"/>
                <w:lang w:val="en-US"/>
              </w:rPr>
              <w:footnoteReference w:id="3"/>
            </w:r>
            <w:r w:rsidRPr="003F13B3">
              <w:rPr>
                <w:rFonts w:ascii="Times New Roman" w:hAnsi="Times New Roman"/>
                <w:color w:val="000000"/>
                <w:sz w:val="20"/>
                <w:szCs w:val="20"/>
              </w:rPr>
              <w:t xml:space="preserve"> по шкале </w:t>
            </w:r>
            <w:r w:rsidRPr="003F13B3">
              <w:rPr>
                <w:rFonts w:ascii="Times New Roman" w:hAnsi="Times New Roman"/>
                <w:color w:val="000000"/>
                <w:sz w:val="20"/>
                <w:szCs w:val="20"/>
                <w:lang w:val="en-US"/>
              </w:rPr>
              <w:t>S</w:t>
            </w:r>
            <w:r w:rsidRPr="003F13B3">
              <w:rPr>
                <w:rFonts w:ascii="Times New Roman" w:hAnsi="Times New Roman"/>
                <w:color w:val="000000"/>
                <w:sz w:val="20"/>
                <w:szCs w:val="20"/>
              </w:rPr>
              <w:t>&amp;</w:t>
            </w:r>
            <w:r w:rsidRPr="003F13B3">
              <w:rPr>
                <w:rFonts w:ascii="Times New Roman" w:hAnsi="Times New Roman"/>
                <w:color w:val="000000"/>
                <w:sz w:val="20"/>
                <w:szCs w:val="20"/>
                <w:lang w:val="en-US"/>
              </w:rPr>
              <w:t>P</w:t>
            </w:r>
            <w:r w:rsidRPr="003F13B3">
              <w:rPr>
                <w:rFonts w:ascii="Times New Roman" w:hAnsi="Times New Roman"/>
                <w:color w:val="000000"/>
                <w:sz w:val="20"/>
                <w:szCs w:val="20"/>
              </w:rPr>
              <w:t>, %</w:t>
            </w:r>
          </w:p>
        </w:tc>
      </w:tr>
      <w:tr w:rsidR="003F13B3" w:rsidRPr="003F13B3" w14:paraId="3440609D" w14:textId="77777777" w:rsidTr="00364867">
        <w:trPr>
          <w:trHeight w:val="233"/>
        </w:trPr>
        <w:tc>
          <w:tcPr>
            <w:tcW w:w="655" w:type="pct"/>
            <w:vMerge/>
            <w:tcBorders>
              <w:left w:val="single" w:sz="4" w:space="0" w:color="auto"/>
              <w:bottom w:val="single" w:sz="4" w:space="0" w:color="auto"/>
              <w:right w:val="single" w:sz="4" w:space="0" w:color="auto"/>
            </w:tcBorders>
          </w:tcPr>
          <w:p w14:paraId="567CA706" w14:textId="77777777" w:rsidR="003F13B3" w:rsidRPr="003F13B3" w:rsidRDefault="003F13B3" w:rsidP="003F13B3">
            <w:pPr>
              <w:spacing w:after="0" w:line="240" w:lineRule="auto"/>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072069C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bCs/>
                <w:color w:val="000000"/>
                <w:sz w:val="20"/>
                <w:szCs w:val="20"/>
              </w:rPr>
              <w:t>S&amp;P</w:t>
            </w:r>
          </w:p>
        </w:tc>
        <w:tc>
          <w:tcPr>
            <w:tcW w:w="398" w:type="pct"/>
            <w:tcBorders>
              <w:top w:val="single" w:sz="4" w:space="0" w:color="auto"/>
              <w:left w:val="single" w:sz="4" w:space="0" w:color="auto"/>
              <w:bottom w:val="single" w:sz="4" w:space="0" w:color="auto"/>
              <w:right w:val="single" w:sz="4" w:space="0" w:color="auto"/>
            </w:tcBorders>
            <w:vAlign w:val="center"/>
            <w:hideMark/>
          </w:tcPr>
          <w:p w14:paraId="018592B1"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bCs/>
                <w:color w:val="000000"/>
                <w:sz w:val="20"/>
                <w:szCs w:val="20"/>
              </w:rPr>
              <w:t>Moody`s</w:t>
            </w:r>
          </w:p>
        </w:tc>
        <w:tc>
          <w:tcPr>
            <w:tcW w:w="415" w:type="pct"/>
            <w:tcBorders>
              <w:top w:val="single" w:sz="4" w:space="0" w:color="auto"/>
              <w:left w:val="single" w:sz="4" w:space="0" w:color="auto"/>
              <w:bottom w:val="single" w:sz="4" w:space="0" w:color="auto"/>
              <w:right w:val="single" w:sz="4" w:space="0" w:color="auto"/>
            </w:tcBorders>
            <w:vAlign w:val="center"/>
            <w:hideMark/>
          </w:tcPr>
          <w:p w14:paraId="7C593CA8"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bCs/>
                <w:color w:val="000000"/>
                <w:sz w:val="20"/>
                <w:szCs w:val="20"/>
              </w:rPr>
              <w:t>Fitch</w:t>
            </w:r>
          </w:p>
        </w:tc>
        <w:tc>
          <w:tcPr>
            <w:tcW w:w="464" w:type="pct"/>
            <w:tcBorders>
              <w:top w:val="single" w:sz="4" w:space="0" w:color="auto"/>
              <w:left w:val="single" w:sz="4" w:space="0" w:color="auto"/>
              <w:bottom w:val="single" w:sz="4" w:space="0" w:color="auto"/>
              <w:right w:val="single" w:sz="4" w:space="0" w:color="auto"/>
            </w:tcBorders>
            <w:vAlign w:val="center"/>
            <w:hideMark/>
          </w:tcPr>
          <w:p w14:paraId="0678E741"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Эксперт РА</w:t>
            </w:r>
          </w:p>
        </w:tc>
        <w:tc>
          <w:tcPr>
            <w:tcW w:w="575" w:type="pct"/>
            <w:tcBorders>
              <w:top w:val="single" w:sz="4" w:space="0" w:color="auto"/>
              <w:left w:val="single" w:sz="4" w:space="0" w:color="auto"/>
              <w:bottom w:val="single" w:sz="4" w:space="0" w:color="auto"/>
              <w:right w:val="single" w:sz="4" w:space="0" w:color="auto"/>
            </w:tcBorders>
            <w:vAlign w:val="center"/>
            <w:hideMark/>
          </w:tcPr>
          <w:p w14:paraId="674C6EF8"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АКРА</w:t>
            </w:r>
          </w:p>
        </w:tc>
        <w:tc>
          <w:tcPr>
            <w:tcW w:w="500" w:type="pct"/>
            <w:tcBorders>
              <w:left w:val="single" w:sz="4" w:space="0" w:color="auto"/>
              <w:bottom w:val="single" w:sz="4" w:space="0" w:color="auto"/>
              <w:right w:val="single" w:sz="4" w:space="0" w:color="auto"/>
            </w:tcBorders>
            <w:vAlign w:val="center"/>
          </w:tcPr>
          <w:p w14:paraId="7A4A0F6F"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НКР</w:t>
            </w:r>
          </w:p>
        </w:tc>
        <w:tc>
          <w:tcPr>
            <w:tcW w:w="488" w:type="pct"/>
            <w:tcBorders>
              <w:left w:val="single" w:sz="4" w:space="0" w:color="auto"/>
              <w:bottom w:val="single" w:sz="4" w:space="0" w:color="auto"/>
              <w:right w:val="single" w:sz="4" w:space="0" w:color="auto"/>
            </w:tcBorders>
            <w:vAlign w:val="center"/>
          </w:tcPr>
          <w:p w14:paraId="063F1262"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НРА</w:t>
            </w:r>
          </w:p>
        </w:tc>
        <w:tc>
          <w:tcPr>
            <w:tcW w:w="489" w:type="pct"/>
            <w:vMerge/>
            <w:tcBorders>
              <w:left w:val="single" w:sz="4" w:space="0" w:color="auto"/>
              <w:bottom w:val="single" w:sz="4" w:space="0" w:color="auto"/>
              <w:right w:val="single" w:sz="4" w:space="0" w:color="auto"/>
            </w:tcBorders>
          </w:tcPr>
          <w:p w14:paraId="3CB0F339"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619" w:type="pct"/>
            <w:vMerge/>
            <w:tcBorders>
              <w:left w:val="single" w:sz="4" w:space="0" w:color="auto"/>
              <w:bottom w:val="single" w:sz="4" w:space="0" w:color="auto"/>
              <w:right w:val="single" w:sz="4" w:space="0" w:color="auto"/>
            </w:tcBorders>
          </w:tcPr>
          <w:p w14:paraId="6B6F9F55"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r>
      <w:tr w:rsidR="003F13B3" w:rsidRPr="003F13B3" w14:paraId="06988525" w14:textId="77777777" w:rsidTr="00364867">
        <w:trPr>
          <w:trHeight w:val="231"/>
        </w:trPr>
        <w:tc>
          <w:tcPr>
            <w:tcW w:w="655" w:type="pct"/>
            <w:tcBorders>
              <w:left w:val="single" w:sz="4" w:space="0" w:color="auto"/>
              <w:bottom w:val="single" w:sz="4" w:space="0" w:color="auto"/>
              <w:right w:val="single" w:sz="4" w:space="0" w:color="auto"/>
            </w:tcBorders>
            <w:vAlign w:val="center"/>
          </w:tcPr>
          <w:p w14:paraId="24C72DB2" w14:textId="77777777" w:rsidR="003F13B3" w:rsidRPr="003F13B3" w:rsidRDefault="003F13B3" w:rsidP="003F13B3">
            <w:pPr>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1</w:t>
            </w:r>
          </w:p>
        </w:tc>
        <w:tc>
          <w:tcPr>
            <w:tcW w:w="397" w:type="pct"/>
            <w:tcBorders>
              <w:top w:val="single" w:sz="4" w:space="0" w:color="auto"/>
              <w:left w:val="single" w:sz="4" w:space="0" w:color="auto"/>
              <w:bottom w:val="single" w:sz="4" w:space="0" w:color="auto"/>
              <w:right w:val="single" w:sz="4" w:space="0" w:color="auto"/>
            </w:tcBorders>
            <w:vAlign w:val="center"/>
          </w:tcPr>
          <w:p w14:paraId="0830C428"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2</w:t>
            </w:r>
          </w:p>
        </w:tc>
        <w:tc>
          <w:tcPr>
            <w:tcW w:w="398" w:type="pct"/>
            <w:tcBorders>
              <w:top w:val="single" w:sz="4" w:space="0" w:color="auto"/>
              <w:left w:val="single" w:sz="4" w:space="0" w:color="auto"/>
              <w:bottom w:val="single" w:sz="4" w:space="0" w:color="auto"/>
              <w:right w:val="single" w:sz="4" w:space="0" w:color="auto"/>
            </w:tcBorders>
            <w:vAlign w:val="center"/>
          </w:tcPr>
          <w:p w14:paraId="51E1F8B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3</w:t>
            </w:r>
          </w:p>
        </w:tc>
        <w:tc>
          <w:tcPr>
            <w:tcW w:w="415" w:type="pct"/>
            <w:tcBorders>
              <w:top w:val="single" w:sz="4" w:space="0" w:color="auto"/>
              <w:left w:val="single" w:sz="4" w:space="0" w:color="auto"/>
              <w:bottom w:val="single" w:sz="4" w:space="0" w:color="auto"/>
              <w:right w:val="single" w:sz="4" w:space="0" w:color="auto"/>
            </w:tcBorders>
            <w:vAlign w:val="center"/>
          </w:tcPr>
          <w:p w14:paraId="65104C11"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4</w:t>
            </w:r>
          </w:p>
        </w:tc>
        <w:tc>
          <w:tcPr>
            <w:tcW w:w="464" w:type="pct"/>
            <w:tcBorders>
              <w:top w:val="single" w:sz="4" w:space="0" w:color="auto"/>
              <w:left w:val="single" w:sz="4" w:space="0" w:color="auto"/>
              <w:bottom w:val="single" w:sz="4" w:space="0" w:color="auto"/>
              <w:right w:val="single" w:sz="4" w:space="0" w:color="auto"/>
            </w:tcBorders>
            <w:vAlign w:val="center"/>
          </w:tcPr>
          <w:p w14:paraId="3D43071C"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5</w:t>
            </w:r>
          </w:p>
        </w:tc>
        <w:tc>
          <w:tcPr>
            <w:tcW w:w="575" w:type="pct"/>
            <w:tcBorders>
              <w:top w:val="single" w:sz="4" w:space="0" w:color="auto"/>
              <w:left w:val="single" w:sz="4" w:space="0" w:color="auto"/>
              <w:bottom w:val="single" w:sz="4" w:space="0" w:color="auto"/>
              <w:right w:val="single" w:sz="4" w:space="0" w:color="auto"/>
            </w:tcBorders>
            <w:vAlign w:val="center"/>
          </w:tcPr>
          <w:p w14:paraId="4F749C55"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6</w:t>
            </w:r>
          </w:p>
        </w:tc>
        <w:tc>
          <w:tcPr>
            <w:tcW w:w="500" w:type="pct"/>
            <w:tcBorders>
              <w:top w:val="single" w:sz="4" w:space="0" w:color="auto"/>
              <w:left w:val="single" w:sz="4" w:space="0" w:color="auto"/>
              <w:bottom w:val="single" w:sz="4" w:space="0" w:color="auto"/>
              <w:right w:val="single" w:sz="4" w:space="0" w:color="auto"/>
            </w:tcBorders>
          </w:tcPr>
          <w:p w14:paraId="479E3694"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7</w:t>
            </w:r>
          </w:p>
        </w:tc>
        <w:tc>
          <w:tcPr>
            <w:tcW w:w="488" w:type="pct"/>
            <w:tcBorders>
              <w:top w:val="single" w:sz="4" w:space="0" w:color="auto"/>
              <w:left w:val="single" w:sz="4" w:space="0" w:color="auto"/>
              <w:bottom w:val="single" w:sz="4" w:space="0" w:color="auto"/>
              <w:right w:val="single" w:sz="4" w:space="0" w:color="auto"/>
            </w:tcBorders>
          </w:tcPr>
          <w:p w14:paraId="1BA0B378"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8</w:t>
            </w:r>
          </w:p>
        </w:tc>
        <w:tc>
          <w:tcPr>
            <w:tcW w:w="489" w:type="pct"/>
            <w:tcBorders>
              <w:top w:val="single" w:sz="4" w:space="0" w:color="auto"/>
              <w:left w:val="single" w:sz="4" w:space="0" w:color="auto"/>
              <w:bottom w:val="single" w:sz="4" w:space="0" w:color="auto"/>
              <w:right w:val="single" w:sz="4" w:space="0" w:color="auto"/>
            </w:tcBorders>
            <w:vAlign w:val="center"/>
          </w:tcPr>
          <w:p w14:paraId="7F11C50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9</w:t>
            </w:r>
          </w:p>
        </w:tc>
        <w:tc>
          <w:tcPr>
            <w:tcW w:w="619" w:type="pct"/>
            <w:tcBorders>
              <w:top w:val="single" w:sz="4" w:space="0" w:color="auto"/>
              <w:left w:val="single" w:sz="4" w:space="0" w:color="auto"/>
              <w:bottom w:val="single" w:sz="4" w:space="0" w:color="auto"/>
              <w:right w:val="single" w:sz="4" w:space="0" w:color="auto"/>
            </w:tcBorders>
          </w:tcPr>
          <w:p w14:paraId="67C18858"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10</w:t>
            </w:r>
          </w:p>
        </w:tc>
      </w:tr>
      <w:tr w:rsidR="003F13B3" w:rsidRPr="003F13B3" w14:paraId="7013271F" w14:textId="77777777" w:rsidTr="00364867">
        <w:trPr>
          <w:trHeight w:val="271"/>
        </w:trPr>
        <w:tc>
          <w:tcPr>
            <w:tcW w:w="655" w:type="pct"/>
            <w:vMerge w:val="restart"/>
            <w:tcBorders>
              <w:top w:val="single" w:sz="4" w:space="0" w:color="auto"/>
              <w:left w:val="single" w:sz="4" w:space="0" w:color="auto"/>
              <w:right w:val="single" w:sz="4" w:space="0" w:color="auto"/>
            </w:tcBorders>
            <w:vAlign w:val="center"/>
          </w:tcPr>
          <w:p w14:paraId="24388282"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 xml:space="preserve">Рейтинговая группа </w:t>
            </w:r>
            <w:r w:rsidRPr="003F13B3">
              <w:rPr>
                <w:rFonts w:ascii="Times New Roman" w:hAnsi="Times New Roman"/>
                <w:color w:val="000000"/>
                <w:sz w:val="20"/>
                <w:szCs w:val="20"/>
                <w:lang w:val="en-US"/>
              </w:rPr>
              <w:t>I</w:t>
            </w:r>
          </w:p>
        </w:tc>
        <w:tc>
          <w:tcPr>
            <w:tcW w:w="397" w:type="pct"/>
            <w:tcBorders>
              <w:top w:val="single" w:sz="4" w:space="0" w:color="auto"/>
              <w:left w:val="single" w:sz="4" w:space="0" w:color="auto"/>
              <w:bottom w:val="single" w:sz="4" w:space="0" w:color="auto"/>
              <w:right w:val="single" w:sz="4" w:space="0" w:color="auto"/>
            </w:tcBorders>
            <w:vAlign w:val="center"/>
          </w:tcPr>
          <w:p w14:paraId="26F37332"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AAA</w:t>
            </w:r>
          </w:p>
        </w:tc>
        <w:tc>
          <w:tcPr>
            <w:tcW w:w="398" w:type="pct"/>
            <w:tcBorders>
              <w:top w:val="single" w:sz="4" w:space="0" w:color="auto"/>
              <w:left w:val="single" w:sz="4" w:space="0" w:color="auto"/>
              <w:bottom w:val="single" w:sz="4" w:space="0" w:color="auto"/>
              <w:right w:val="single" w:sz="4" w:space="0" w:color="auto"/>
            </w:tcBorders>
            <w:vAlign w:val="center"/>
          </w:tcPr>
          <w:p w14:paraId="649700F4"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Aaa</w:t>
            </w:r>
          </w:p>
        </w:tc>
        <w:tc>
          <w:tcPr>
            <w:tcW w:w="415" w:type="pct"/>
            <w:tcBorders>
              <w:top w:val="single" w:sz="4" w:space="0" w:color="auto"/>
              <w:left w:val="single" w:sz="4" w:space="0" w:color="auto"/>
              <w:bottom w:val="single" w:sz="4" w:space="0" w:color="auto"/>
              <w:right w:val="single" w:sz="4" w:space="0" w:color="auto"/>
            </w:tcBorders>
            <w:vAlign w:val="center"/>
          </w:tcPr>
          <w:p w14:paraId="100C8EE6"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AAA</w:t>
            </w:r>
          </w:p>
        </w:tc>
        <w:tc>
          <w:tcPr>
            <w:tcW w:w="464" w:type="pct"/>
            <w:tcBorders>
              <w:top w:val="single" w:sz="4" w:space="0" w:color="auto"/>
              <w:left w:val="single" w:sz="4" w:space="0" w:color="auto"/>
              <w:bottom w:val="single" w:sz="4" w:space="0" w:color="auto"/>
              <w:right w:val="single" w:sz="4" w:space="0" w:color="auto"/>
            </w:tcBorders>
            <w:vAlign w:val="center"/>
          </w:tcPr>
          <w:p w14:paraId="4CD2C381"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4CA2FD4F"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00" w:type="pct"/>
            <w:tcBorders>
              <w:top w:val="single" w:sz="4" w:space="0" w:color="auto"/>
              <w:left w:val="single" w:sz="4" w:space="0" w:color="auto"/>
              <w:bottom w:val="single" w:sz="4" w:space="0" w:color="auto"/>
              <w:right w:val="single" w:sz="4" w:space="0" w:color="auto"/>
            </w:tcBorders>
          </w:tcPr>
          <w:p w14:paraId="23DCAA8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lang w:val="en-US"/>
              </w:rPr>
            </w:pPr>
          </w:p>
        </w:tc>
        <w:tc>
          <w:tcPr>
            <w:tcW w:w="488" w:type="pct"/>
            <w:tcBorders>
              <w:top w:val="single" w:sz="4" w:space="0" w:color="auto"/>
              <w:left w:val="single" w:sz="4" w:space="0" w:color="auto"/>
              <w:bottom w:val="single" w:sz="4" w:space="0" w:color="auto"/>
              <w:right w:val="single" w:sz="4" w:space="0" w:color="auto"/>
            </w:tcBorders>
          </w:tcPr>
          <w:p w14:paraId="63879772"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lang w:val="en-US"/>
              </w:rPr>
            </w:pPr>
          </w:p>
        </w:tc>
        <w:tc>
          <w:tcPr>
            <w:tcW w:w="489" w:type="pct"/>
            <w:tcBorders>
              <w:top w:val="single" w:sz="4" w:space="0" w:color="auto"/>
              <w:left w:val="single" w:sz="4" w:space="0" w:color="auto"/>
              <w:bottom w:val="single" w:sz="4" w:space="0" w:color="auto"/>
              <w:right w:val="single" w:sz="4" w:space="0" w:color="auto"/>
            </w:tcBorders>
            <w:vAlign w:val="center"/>
          </w:tcPr>
          <w:p w14:paraId="63C9E167"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lang w:val="en-US"/>
              </w:rPr>
            </w:pPr>
          </w:p>
        </w:tc>
        <w:tc>
          <w:tcPr>
            <w:tcW w:w="619" w:type="pct"/>
            <w:tcBorders>
              <w:top w:val="single" w:sz="4" w:space="0" w:color="auto"/>
              <w:left w:val="single" w:sz="4" w:space="0" w:color="auto"/>
              <w:bottom w:val="single" w:sz="4" w:space="0" w:color="auto"/>
              <w:right w:val="single" w:sz="4" w:space="0" w:color="auto"/>
            </w:tcBorders>
            <w:vAlign w:val="center"/>
          </w:tcPr>
          <w:p w14:paraId="52D9295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lang w:val="en-US"/>
              </w:rPr>
              <w:t>0</w:t>
            </w:r>
            <w:r w:rsidRPr="003F13B3">
              <w:rPr>
                <w:rFonts w:ascii="Times New Roman" w:hAnsi="Times New Roman"/>
                <w:color w:val="000000"/>
                <w:sz w:val="20"/>
                <w:szCs w:val="20"/>
              </w:rPr>
              <w:t>,00</w:t>
            </w:r>
          </w:p>
        </w:tc>
      </w:tr>
      <w:tr w:rsidR="003F13B3" w:rsidRPr="003F13B3" w14:paraId="6005A197" w14:textId="77777777" w:rsidTr="00364867">
        <w:trPr>
          <w:trHeight w:val="271"/>
        </w:trPr>
        <w:tc>
          <w:tcPr>
            <w:tcW w:w="655" w:type="pct"/>
            <w:vMerge/>
            <w:tcBorders>
              <w:top w:val="single" w:sz="4" w:space="0" w:color="auto"/>
              <w:left w:val="single" w:sz="4" w:space="0" w:color="auto"/>
              <w:right w:val="single" w:sz="4" w:space="0" w:color="auto"/>
            </w:tcBorders>
            <w:vAlign w:val="center"/>
          </w:tcPr>
          <w:p w14:paraId="29D0C587"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493689DC"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AA+</w:t>
            </w:r>
          </w:p>
        </w:tc>
        <w:tc>
          <w:tcPr>
            <w:tcW w:w="398" w:type="pct"/>
            <w:tcBorders>
              <w:top w:val="single" w:sz="4" w:space="0" w:color="auto"/>
              <w:left w:val="single" w:sz="4" w:space="0" w:color="auto"/>
              <w:bottom w:val="single" w:sz="4" w:space="0" w:color="auto"/>
              <w:right w:val="single" w:sz="4" w:space="0" w:color="auto"/>
            </w:tcBorders>
            <w:vAlign w:val="center"/>
          </w:tcPr>
          <w:p w14:paraId="4C539124"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Aa1</w:t>
            </w:r>
          </w:p>
        </w:tc>
        <w:tc>
          <w:tcPr>
            <w:tcW w:w="415" w:type="pct"/>
            <w:tcBorders>
              <w:top w:val="single" w:sz="4" w:space="0" w:color="auto"/>
              <w:left w:val="single" w:sz="4" w:space="0" w:color="auto"/>
              <w:bottom w:val="single" w:sz="4" w:space="0" w:color="auto"/>
              <w:right w:val="single" w:sz="4" w:space="0" w:color="auto"/>
            </w:tcBorders>
            <w:vAlign w:val="center"/>
          </w:tcPr>
          <w:p w14:paraId="3CF3F236"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AA+</w:t>
            </w:r>
          </w:p>
        </w:tc>
        <w:tc>
          <w:tcPr>
            <w:tcW w:w="464" w:type="pct"/>
            <w:tcBorders>
              <w:top w:val="single" w:sz="4" w:space="0" w:color="auto"/>
              <w:left w:val="single" w:sz="4" w:space="0" w:color="auto"/>
              <w:bottom w:val="single" w:sz="4" w:space="0" w:color="auto"/>
              <w:right w:val="single" w:sz="4" w:space="0" w:color="auto"/>
            </w:tcBorders>
            <w:vAlign w:val="center"/>
          </w:tcPr>
          <w:p w14:paraId="759FDD2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10F50634"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00" w:type="pct"/>
            <w:tcBorders>
              <w:top w:val="single" w:sz="4" w:space="0" w:color="auto"/>
              <w:left w:val="single" w:sz="4" w:space="0" w:color="auto"/>
              <w:bottom w:val="single" w:sz="4" w:space="0" w:color="auto"/>
              <w:right w:val="single" w:sz="4" w:space="0" w:color="auto"/>
            </w:tcBorders>
          </w:tcPr>
          <w:p w14:paraId="22FBC04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8" w:type="pct"/>
            <w:tcBorders>
              <w:top w:val="single" w:sz="4" w:space="0" w:color="auto"/>
              <w:left w:val="single" w:sz="4" w:space="0" w:color="auto"/>
              <w:bottom w:val="single" w:sz="4" w:space="0" w:color="auto"/>
              <w:right w:val="single" w:sz="4" w:space="0" w:color="auto"/>
            </w:tcBorders>
          </w:tcPr>
          <w:p w14:paraId="2F0D016C"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20FC4F99"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0A865F6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0,00</w:t>
            </w:r>
          </w:p>
        </w:tc>
      </w:tr>
      <w:tr w:rsidR="003F13B3" w:rsidRPr="003F13B3" w14:paraId="54DE7C55" w14:textId="77777777" w:rsidTr="00364867">
        <w:trPr>
          <w:trHeight w:val="271"/>
        </w:trPr>
        <w:tc>
          <w:tcPr>
            <w:tcW w:w="655" w:type="pct"/>
            <w:vMerge/>
            <w:tcBorders>
              <w:top w:val="single" w:sz="4" w:space="0" w:color="auto"/>
              <w:left w:val="single" w:sz="4" w:space="0" w:color="auto"/>
              <w:right w:val="single" w:sz="4" w:space="0" w:color="auto"/>
            </w:tcBorders>
            <w:vAlign w:val="center"/>
          </w:tcPr>
          <w:p w14:paraId="53151524"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6AD8E682"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AA</w:t>
            </w:r>
          </w:p>
        </w:tc>
        <w:tc>
          <w:tcPr>
            <w:tcW w:w="398" w:type="pct"/>
            <w:tcBorders>
              <w:top w:val="single" w:sz="4" w:space="0" w:color="auto"/>
              <w:left w:val="single" w:sz="4" w:space="0" w:color="auto"/>
              <w:bottom w:val="single" w:sz="4" w:space="0" w:color="auto"/>
              <w:right w:val="single" w:sz="4" w:space="0" w:color="auto"/>
            </w:tcBorders>
            <w:vAlign w:val="center"/>
          </w:tcPr>
          <w:p w14:paraId="1E1000AA"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Aa2</w:t>
            </w:r>
          </w:p>
        </w:tc>
        <w:tc>
          <w:tcPr>
            <w:tcW w:w="415" w:type="pct"/>
            <w:tcBorders>
              <w:top w:val="single" w:sz="4" w:space="0" w:color="auto"/>
              <w:left w:val="single" w:sz="4" w:space="0" w:color="auto"/>
              <w:bottom w:val="single" w:sz="4" w:space="0" w:color="auto"/>
              <w:right w:val="single" w:sz="4" w:space="0" w:color="auto"/>
            </w:tcBorders>
            <w:vAlign w:val="center"/>
          </w:tcPr>
          <w:p w14:paraId="66F641C3"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AA</w:t>
            </w:r>
          </w:p>
        </w:tc>
        <w:tc>
          <w:tcPr>
            <w:tcW w:w="464" w:type="pct"/>
            <w:tcBorders>
              <w:top w:val="single" w:sz="4" w:space="0" w:color="auto"/>
              <w:left w:val="single" w:sz="4" w:space="0" w:color="auto"/>
              <w:bottom w:val="single" w:sz="4" w:space="0" w:color="auto"/>
              <w:right w:val="single" w:sz="4" w:space="0" w:color="auto"/>
            </w:tcBorders>
            <w:vAlign w:val="center"/>
          </w:tcPr>
          <w:p w14:paraId="1045C509"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5FA4B306"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00" w:type="pct"/>
            <w:tcBorders>
              <w:top w:val="single" w:sz="4" w:space="0" w:color="auto"/>
              <w:left w:val="single" w:sz="4" w:space="0" w:color="auto"/>
              <w:bottom w:val="single" w:sz="4" w:space="0" w:color="auto"/>
              <w:right w:val="single" w:sz="4" w:space="0" w:color="auto"/>
            </w:tcBorders>
          </w:tcPr>
          <w:p w14:paraId="4C74D554"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8" w:type="pct"/>
            <w:tcBorders>
              <w:top w:val="single" w:sz="4" w:space="0" w:color="auto"/>
              <w:left w:val="single" w:sz="4" w:space="0" w:color="auto"/>
              <w:bottom w:val="single" w:sz="4" w:space="0" w:color="auto"/>
              <w:right w:val="single" w:sz="4" w:space="0" w:color="auto"/>
            </w:tcBorders>
          </w:tcPr>
          <w:p w14:paraId="3928E3CA"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70B781EA"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4AFFDD6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0,02</w:t>
            </w:r>
          </w:p>
        </w:tc>
      </w:tr>
      <w:tr w:rsidR="003F13B3" w:rsidRPr="003F13B3" w14:paraId="3249F5D6" w14:textId="77777777" w:rsidTr="00364867">
        <w:trPr>
          <w:trHeight w:val="271"/>
        </w:trPr>
        <w:tc>
          <w:tcPr>
            <w:tcW w:w="655" w:type="pct"/>
            <w:vMerge/>
            <w:tcBorders>
              <w:top w:val="single" w:sz="4" w:space="0" w:color="auto"/>
              <w:left w:val="single" w:sz="4" w:space="0" w:color="auto"/>
              <w:right w:val="single" w:sz="4" w:space="0" w:color="auto"/>
            </w:tcBorders>
            <w:vAlign w:val="center"/>
          </w:tcPr>
          <w:p w14:paraId="7654ABA2"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29494F21"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AA-</w:t>
            </w:r>
          </w:p>
        </w:tc>
        <w:tc>
          <w:tcPr>
            <w:tcW w:w="398" w:type="pct"/>
            <w:tcBorders>
              <w:top w:val="single" w:sz="4" w:space="0" w:color="auto"/>
              <w:left w:val="single" w:sz="4" w:space="0" w:color="auto"/>
              <w:bottom w:val="single" w:sz="4" w:space="0" w:color="auto"/>
              <w:right w:val="single" w:sz="4" w:space="0" w:color="auto"/>
            </w:tcBorders>
            <w:vAlign w:val="center"/>
          </w:tcPr>
          <w:p w14:paraId="7C6D6067"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Aa3</w:t>
            </w:r>
          </w:p>
        </w:tc>
        <w:tc>
          <w:tcPr>
            <w:tcW w:w="415" w:type="pct"/>
            <w:tcBorders>
              <w:top w:val="single" w:sz="4" w:space="0" w:color="auto"/>
              <w:left w:val="single" w:sz="4" w:space="0" w:color="auto"/>
              <w:bottom w:val="single" w:sz="4" w:space="0" w:color="auto"/>
              <w:right w:val="single" w:sz="4" w:space="0" w:color="auto"/>
            </w:tcBorders>
            <w:vAlign w:val="center"/>
          </w:tcPr>
          <w:p w14:paraId="0B185133"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AA-</w:t>
            </w:r>
          </w:p>
        </w:tc>
        <w:tc>
          <w:tcPr>
            <w:tcW w:w="464" w:type="pct"/>
            <w:tcBorders>
              <w:top w:val="single" w:sz="4" w:space="0" w:color="auto"/>
              <w:left w:val="single" w:sz="4" w:space="0" w:color="auto"/>
              <w:bottom w:val="single" w:sz="4" w:space="0" w:color="auto"/>
              <w:right w:val="single" w:sz="4" w:space="0" w:color="auto"/>
            </w:tcBorders>
            <w:vAlign w:val="center"/>
          </w:tcPr>
          <w:p w14:paraId="3EEFB5B8"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0D1B236C"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00" w:type="pct"/>
            <w:tcBorders>
              <w:top w:val="single" w:sz="4" w:space="0" w:color="auto"/>
              <w:left w:val="single" w:sz="4" w:space="0" w:color="auto"/>
              <w:bottom w:val="single" w:sz="4" w:space="0" w:color="auto"/>
              <w:right w:val="single" w:sz="4" w:space="0" w:color="auto"/>
            </w:tcBorders>
          </w:tcPr>
          <w:p w14:paraId="652A95F6"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8" w:type="pct"/>
            <w:tcBorders>
              <w:top w:val="single" w:sz="4" w:space="0" w:color="auto"/>
              <w:left w:val="single" w:sz="4" w:space="0" w:color="auto"/>
              <w:bottom w:val="single" w:sz="4" w:space="0" w:color="auto"/>
              <w:right w:val="single" w:sz="4" w:space="0" w:color="auto"/>
            </w:tcBorders>
          </w:tcPr>
          <w:p w14:paraId="2DC7F342"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6ACBEC3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2C32C205"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0,03</w:t>
            </w:r>
          </w:p>
        </w:tc>
      </w:tr>
      <w:tr w:rsidR="003F13B3" w:rsidRPr="003F13B3" w14:paraId="44D7FFA1" w14:textId="77777777" w:rsidTr="00364867">
        <w:trPr>
          <w:trHeight w:val="271"/>
        </w:trPr>
        <w:tc>
          <w:tcPr>
            <w:tcW w:w="655" w:type="pct"/>
            <w:vMerge/>
            <w:tcBorders>
              <w:top w:val="single" w:sz="4" w:space="0" w:color="auto"/>
              <w:left w:val="single" w:sz="4" w:space="0" w:color="auto"/>
              <w:right w:val="single" w:sz="4" w:space="0" w:color="auto"/>
            </w:tcBorders>
            <w:vAlign w:val="center"/>
          </w:tcPr>
          <w:p w14:paraId="5A68D92C"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0360634D"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w:t>
            </w:r>
          </w:p>
        </w:tc>
        <w:tc>
          <w:tcPr>
            <w:tcW w:w="398" w:type="pct"/>
            <w:tcBorders>
              <w:top w:val="single" w:sz="4" w:space="0" w:color="auto"/>
              <w:left w:val="single" w:sz="4" w:space="0" w:color="auto"/>
              <w:bottom w:val="single" w:sz="4" w:space="0" w:color="auto"/>
              <w:right w:val="single" w:sz="4" w:space="0" w:color="auto"/>
            </w:tcBorders>
            <w:vAlign w:val="center"/>
          </w:tcPr>
          <w:p w14:paraId="23CE2D2F"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A1</w:t>
            </w:r>
          </w:p>
        </w:tc>
        <w:tc>
          <w:tcPr>
            <w:tcW w:w="415" w:type="pct"/>
            <w:tcBorders>
              <w:top w:val="single" w:sz="4" w:space="0" w:color="auto"/>
              <w:left w:val="single" w:sz="4" w:space="0" w:color="auto"/>
              <w:bottom w:val="single" w:sz="4" w:space="0" w:color="auto"/>
              <w:right w:val="single" w:sz="4" w:space="0" w:color="auto"/>
            </w:tcBorders>
            <w:vAlign w:val="center"/>
          </w:tcPr>
          <w:p w14:paraId="37A81DFF"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w:t>
            </w:r>
          </w:p>
        </w:tc>
        <w:tc>
          <w:tcPr>
            <w:tcW w:w="464" w:type="pct"/>
            <w:tcBorders>
              <w:top w:val="single" w:sz="4" w:space="0" w:color="auto"/>
              <w:left w:val="single" w:sz="4" w:space="0" w:color="auto"/>
              <w:bottom w:val="single" w:sz="4" w:space="0" w:color="auto"/>
              <w:right w:val="single" w:sz="4" w:space="0" w:color="auto"/>
            </w:tcBorders>
            <w:vAlign w:val="center"/>
          </w:tcPr>
          <w:p w14:paraId="479382C6"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010CB62F"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00" w:type="pct"/>
            <w:tcBorders>
              <w:top w:val="single" w:sz="4" w:space="0" w:color="auto"/>
              <w:left w:val="single" w:sz="4" w:space="0" w:color="auto"/>
              <w:bottom w:val="single" w:sz="4" w:space="0" w:color="auto"/>
              <w:right w:val="single" w:sz="4" w:space="0" w:color="auto"/>
            </w:tcBorders>
          </w:tcPr>
          <w:p w14:paraId="5FB5CACA"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8" w:type="pct"/>
            <w:tcBorders>
              <w:top w:val="single" w:sz="4" w:space="0" w:color="auto"/>
              <w:left w:val="single" w:sz="4" w:space="0" w:color="auto"/>
              <w:bottom w:val="single" w:sz="4" w:space="0" w:color="auto"/>
              <w:right w:val="single" w:sz="4" w:space="0" w:color="auto"/>
            </w:tcBorders>
          </w:tcPr>
          <w:p w14:paraId="5C319D8B"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7675D3F4"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21513E84"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0,05</w:t>
            </w:r>
          </w:p>
        </w:tc>
      </w:tr>
      <w:tr w:rsidR="003F13B3" w:rsidRPr="003F13B3" w14:paraId="138272CB" w14:textId="77777777" w:rsidTr="00364867">
        <w:trPr>
          <w:trHeight w:val="271"/>
        </w:trPr>
        <w:tc>
          <w:tcPr>
            <w:tcW w:w="655" w:type="pct"/>
            <w:vMerge/>
            <w:tcBorders>
              <w:top w:val="single" w:sz="4" w:space="0" w:color="auto"/>
              <w:left w:val="single" w:sz="4" w:space="0" w:color="auto"/>
              <w:right w:val="single" w:sz="4" w:space="0" w:color="auto"/>
            </w:tcBorders>
            <w:vAlign w:val="center"/>
          </w:tcPr>
          <w:p w14:paraId="2D76ADB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3CF3F4DE"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w:t>
            </w:r>
          </w:p>
        </w:tc>
        <w:tc>
          <w:tcPr>
            <w:tcW w:w="398" w:type="pct"/>
            <w:tcBorders>
              <w:top w:val="single" w:sz="4" w:space="0" w:color="auto"/>
              <w:left w:val="single" w:sz="4" w:space="0" w:color="auto"/>
              <w:bottom w:val="single" w:sz="4" w:space="0" w:color="auto"/>
              <w:right w:val="single" w:sz="4" w:space="0" w:color="auto"/>
            </w:tcBorders>
            <w:vAlign w:val="center"/>
          </w:tcPr>
          <w:p w14:paraId="7605ADE1"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A1</w:t>
            </w:r>
          </w:p>
        </w:tc>
        <w:tc>
          <w:tcPr>
            <w:tcW w:w="415" w:type="pct"/>
            <w:tcBorders>
              <w:top w:val="single" w:sz="4" w:space="0" w:color="auto"/>
              <w:left w:val="single" w:sz="4" w:space="0" w:color="auto"/>
              <w:bottom w:val="single" w:sz="4" w:space="0" w:color="auto"/>
              <w:right w:val="single" w:sz="4" w:space="0" w:color="auto"/>
            </w:tcBorders>
            <w:vAlign w:val="center"/>
          </w:tcPr>
          <w:p w14:paraId="52EC8AA5"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w:t>
            </w:r>
          </w:p>
        </w:tc>
        <w:tc>
          <w:tcPr>
            <w:tcW w:w="464" w:type="pct"/>
            <w:tcBorders>
              <w:top w:val="single" w:sz="4" w:space="0" w:color="auto"/>
              <w:left w:val="single" w:sz="4" w:space="0" w:color="auto"/>
              <w:bottom w:val="single" w:sz="4" w:space="0" w:color="auto"/>
              <w:right w:val="single" w:sz="4" w:space="0" w:color="auto"/>
            </w:tcBorders>
            <w:vAlign w:val="center"/>
          </w:tcPr>
          <w:p w14:paraId="578FCA29"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424B6827"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00" w:type="pct"/>
            <w:tcBorders>
              <w:top w:val="single" w:sz="4" w:space="0" w:color="auto"/>
              <w:left w:val="single" w:sz="4" w:space="0" w:color="auto"/>
              <w:bottom w:val="single" w:sz="4" w:space="0" w:color="auto"/>
              <w:right w:val="single" w:sz="4" w:space="0" w:color="auto"/>
            </w:tcBorders>
          </w:tcPr>
          <w:p w14:paraId="61E7712A"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8" w:type="pct"/>
            <w:tcBorders>
              <w:top w:val="single" w:sz="4" w:space="0" w:color="auto"/>
              <w:left w:val="single" w:sz="4" w:space="0" w:color="auto"/>
              <w:bottom w:val="single" w:sz="4" w:space="0" w:color="auto"/>
              <w:right w:val="single" w:sz="4" w:space="0" w:color="auto"/>
            </w:tcBorders>
          </w:tcPr>
          <w:p w14:paraId="06ED3FAA"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56B00358"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397D35B7"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lang w:val="en-US"/>
              </w:rPr>
            </w:pPr>
            <w:r w:rsidRPr="003F13B3">
              <w:rPr>
                <w:rFonts w:ascii="Times New Roman" w:hAnsi="Times New Roman"/>
                <w:color w:val="000000"/>
                <w:sz w:val="20"/>
                <w:szCs w:val="20"/>
              </w:rPr>
              <w:t>0,0</w:t>
            </w:r>
            <w:r w:rsidRPr="003F13B3">
              <w:rPr>
                <w:rFonts w:ascii="Times New Roman" w:hAnsi="Times New Roman"/>
                <w:color w:val="000000"/>
                <w:sz w:val="20"/>
                <w:szCs w:val="20"/>
                <w:lang w:val="en-US"/>
              </w:rPr>
              <w:t>5</w:t>
            </w:r>
          </w:p>
        </w:tc>
      </w:tr>
      <w:tr w:rsidR="003F13B3" w:rsidRPr="003F13B3" w14:paraId="36CCCF46" w14:textId="77777777" w:rsidTr="00364867">
        <w:trPr>
          <w:trHeight w:val="271"/>
        </w:trPr>
        <w:tc>
          <w:tcPr>
            <w:tcW w:w="655" w:type="pct"/>
            <w:vMerge/>
            <w:tcBorders>
              <w:top w:val="single" w:sz="4" w:space="0" w:color="auto"/>
              <w:left w:val="single" w:sz="4" w:space="0" w:color="auto"/>
              <w:right w:val="single" w:sz="4" w:space="0" w:color="auto"/>
            </w:tcBorders>
            <w:vAlign w:val="center"/>
          </w:tcPr>
          <w:p w14:paraId="0E7A89E6"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0E090038"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w:t>
            </w:r>
          </w:p>
        </w:tc>
        <w:tc>
          <w:tcPr>
            <w:tcW w:w="398" w:type="pct"/>
            <w:tcBorders>
              <w:top w:val="single" w:sz="4" w:space="0" w:color="auto"/>
              <w:left w:val="single" w:sz="4" w:space="0" w:color="auto"/>
              <w:bottom w:val="single" w:sz="4" w:space="0" w:color="auto"/>
              <w:right w:val="single" w:sz="4" w:space="0" w:color="auto"/>
            </w:tcBorders>
            <w:vAlign w:val="center"/>
          </w:tcPr>
          <w:p w14:paraId="0A5A18A6"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A3</w:t>
            </w:r>
          </w:p>
        </w:tc>
        <w:tc>
          <w:tcPr>
            <w:tcW w:w="415" w:type="pct"/>
            <w:tcBorders>
              <w:top w:val="single" w:sz="4" w:space="0" w:color="auto"/>
              <w:left w:val="single" w:sz="4" w:space="0" w:color="auto"/>
              <w:bottom w:val="single" w:sz="4" w:space="0" w:color="auto"/>
              <w:right w:val="single" w:sz="4" w:space="0" w:color="auto"/>
            </w:tcBorders>
            <w:vAlign w:val="center"/>
          </w:tcPr>
          <w:p w14:paraId="3D70438A" w14:textId="77777777" w:rsidR="003F13B3" w:rsidRPr="003F13B3" w:rsidRDefault="003F13B3" w:rsidP="003F13B3">
            <w:pPr>
              <w:spacing w:after="0" w:line="240" w:lineRule="auto"/>
              <w:jc w:val="center"/>
              <w:rPr>
                <w:rFonts w:ascii="Times New Roman" w:eastAsia="Times New Roman" w:hAnsi="Times New Roman"/>
                <w:color w:val="000000"/>
                <w:sz w:val="20"/>
                <w:szCs w:val="20"/>
                <w:lang w:eastAsia="ru-RU"/>
              </w:rPr>
            </w:pPr>
            <w:r w:rsidRPr="003F13B3">
              <w:rPr>
                <w:rFonts w:ascii="Times New Roman" w:eastAsia="Times New Roman" w:hAnsi="Times New Roman"/>
                <w:color w:val="000000"/>
                <w:sz w:val="20"/>
                <w:szCs w:val="20"/>
                <w:lang w:eastAsia="ru-RU"/>
              </w:rPr>
              <w:t>A-</w:t>
            </w:r>
          </w:p>
        </w:tc>
        <w:tc>
          <w:tcPr>
            <w:tcW w:w="464" w:type="pct"/>
            <w:tcBorders>
              <w:top w:val="single" w:sz="4" w:space="0" w:color="auto"/>
              <w:left w:val="single" w:sz="4" w:space="0" w:color="auto"/>
              <w:bottom w:val="single" w:sz="4" w:space="0" w:color="auto"/>
              <w:right w:val="single" w:sz="4" w:space="0" w:color="auto"/>
            </w:tcBorders>
            <w:vAlign w:val="center"/>
          </w:tcPr>
          <w:p w14:paraId="16DBD78F"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0AE934F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00" w:type="pct"/>
            <w:tcBorders>
              <w:top w:val="single" w:sz="4" w:space="0" w:color="auto"/>
              <w:left w:val="single" w:sz="4" w:space="0" w:color="auto"/>
              <w:bottom w:val="single" w:sz="4" w:space="0" w:color="auto"/>
              <w:right w:val="single" w:sz="4" w:space="0" w:color="auto"/>
            </w:tcBorders>
          </w:tcPr>
          <w:p w14:paraId="2FA08034"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8" w:type="pct"/>
            <w:tcBorders>
              <w:top w:val="single" w:sz="4" w:space="0" w:color="auto"/>
              <w:left w:val="single" w:sz="4" w:space="0" w:color="auto"/>
              <w:bottom w:val="single" w:sz="4" w:space="0" w:color="auto"/>
              <w:right w:val="single" w:sz="4" w:space="0" w:color="auto"/>
            </w:tcBorders>
          </w:tcPr>
          <w:p w14:paraId="3B631A64"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63F83D7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455A5DC9"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lang w:val="en-US"/>
              </w:rPr>
            </w:pPr>
            <w:r w:rsidRPr="003F13B3">
              <w:rPr>
                <w:rFonts w:ascii="Times New Roman" w:hAnsi="Times New Roman"/>
                <w:color w:val="000000"/>
                <w:sz w:val="20"/>
                <w:szCs w:val="20"/>
              </w:rPr>
              <w:t>0,05</w:t>
            </w:r>
          </w:p>
        </w:tc>
      </w:tr>
      <w:tr w:rsidR="003F13B3" w:rsidRPr="003F13B3" w14:paraId="36895824" w14:textId="77777777" w:rsidTr="00364867">
        <w:trPr>
          <w:trHeight w:val="271"/>
        </w:trPr>
        <w:tc>
          <w:tcPr>
            <w:tcW w:w="655" w:type="pct"/>
            <w:vMerge/>
            <w:tcBorders>
              <w:top w:val="single" w:sz="4" w:space="0" w:color="auto"/>
              <w:left w:val="single" w:sz="4" w:space="0" w:color="auto"/>
              <w:right w:val="single" w:sz="4" w:space="0" w:color="auto"/>
            </w:tcBorders>
            <w:vAlign w:val="center"/>
          </w:tcPr>
          <w:p w14:paraId="6A386F71"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1218390A"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lang w:val="en-US"/>
              </w:rPr>
            </w:pPr>
            <w:r w:rsidRPr="003F13B3">
              <w:rPr>
                <w:rFonts w:ascii="Times New Roman" w:hAnsi="Times New Roman"/>
                <w:color w:val="000000"/>
                <w:sz w:val="20"/>
                <w:szCs w:val="20"/>
              </w:rPr>
              <w:t>BBB</w:t>
            </w:r>
            <w:r w:rsidRPr="003F13B3">
              <w:rPr>
                <w:rFonts w:ascii="Times New Roman" w:hAnsi="Times New Roman"/>
                <w:color w:val="000000"/>
                <w:sz w:val="20"/>
                <w:szCs w:val="20"/>
                <w:lang w:val="en-US"/>
              </w:rPr>
              <w:t>+</w:t>
            </w:r>
          </w:p>
        </w:tc>
        <w:tc>
          <w:tcPr>
            <w:tcW w:w="398" w:type="pct"/>
            <w:tcBorders>
              <w:top w:val="single" w:sz="4" w:space="0" w:color="auto"/>
              <w:left w:val="single" w:sz="4" w:space="0" w:color="auto"/>
              <w:bottom w:val="single" w:sz="4" w:space="0" w:color="auto"/>
              <w:right w:val="single" w:sz="4" w:space="0" w:color="auto"/>
            </w:tcBorders>
            <w:vAlign w:val="center"/>
          </w:tcPr>
          <w:p w14:paraId="4650F931"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Baa</w:t>
            </w:r>
            <w:r w:rsidRPr="003F13B3">
              <w:rPr>
                <w:rFonts w:ascii="Times New Roman" w:hAnsi="Times New Roman"/>
                <w:color w:val="000000"/>
                <w:sz w:val="20"/>
                <w:szCs w:val="20"/>
                <w:lang w:val="en-US"/>
              </w:rPr>
              <w:t>1</w:t>
            </w:r>
          </w:p>
        </w:tc>
        <w:tc>
          <w:tcPr>
            <w:tcW w:w="415" w:type="pct"/>
            <w:tcBorders>
              <w:top w:val="single" w:sz="4" w:space="0" w:color="auto"/>
              <w:left w:val="single" w:sz="4" w:space="0" w:color="auto"/>
              <w:bottom w:val="single" w:sz="4" w:space="0" w:color="auto"/>
              <w:right w:val="single" w:sz="4" w:space="0" w:color="auto"/>
            </w:tcBorders>
            <w:vAlign w:val="center"/>
          </w:tcPr>
          <w:p w14:paraId="2B74AE5C"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lang w:val="en-US"/>
              </w:rPr>
            </w:pPr>
            <w:r w:rsidRPr="003F13B3">
              <w:rPr>
                <w:rFonts w:ascii="Times New Roman" w:hAnsi="Times New Roman"/>
                <w:color w:val="000000"/>
                <w:sz w:val="20"/>
                <w:szCs w:val="20"/>
              </w:rPr>
              <w:t>BBB</w:t>
            </w:r>
            <w:r w:rsidRPr="003F13B3">
              <w:rPr>
                <w:rFonts w:ascii="Times New Roman" w:hAnsi="Times New Roman"/>
                <w:color w:val="000000"/>
                <w:sz w:val="20"/>
                <w:szCs w:val="20"/>
                <w:lang w:val="en-US"/>
              </w:rPr>
              <w:t>+</w:t>
            </w:r>
          </w:p>
        </w:tc>
        <w:tc>
          <w:tcPr>
            <w:tcW w:w="464" w:type="pct"/>
            <w:tcBorders>
              <w:top w:val="single" w:sz="4" w:space="0" w:color="auto"/>
              <w:left w:val="single" w:sz="4" w:space="0" w:color="auto"/>
              <w:bottom w:val="single" w:sz="4" w:space="0" w:color="auto"/>
              <w:right w:val="single" w:sz="4" w:space="0" w:color="auto"/>
            </w:tcBorders>
            <w:vAlign w:val="center"/>
          </w:tcPr>
          <w:p w14:paraId="3651C5EE"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7A23126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00" w:type="pct"/>
            <w:tcBorders>
              <w:top w:val="single" w:sz="4" w:space="0" w:color="auto"/>
              <w:left w:val="single" w:sz="4" w:space="0" w:color="auto"/>
              <w:bottom w:val="single" w:sz="4" w:space="0" w:color="auto"/>
              <w:right w:val="single" w:sz="4" w:space="0" w:color="auto"/>
            </w:tcBorders>
          </w:tcPr>
          <w:p w14:paraId="2E84E1B1"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8" w:type="pct"/>
            <w:tcBorders>
              <w:top w:val="single" w:sz="4" w:space="0" w:color="auto"/>
              <w:left w:val="single" w:sz="4" w:space="0" w:color="auto"/>
              <w:bottom w:val="single" w:sz="4" w:space="0" w:color="auto"/>
              <w:right w:val="single" w:sz="4" w:space="0" w:color="auto"/>
            </w:tcBorders>
          </w:tcPr>
          <w:p w14:paraId="3AD2FDAC"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4B5A7611"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6870480F"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lang w:val="en-US"/>
              </w:rPr>
            </w:pPr>
            <w:r w:rsidRPr="003F13B3">
              <w:rPr>
                <w:rFonts w:ascii="Times New Roman" w:hAnsi="Times New Roman"/>
                <w:color w:val="000000"/>
                <w:sz w:val="20"/>
                <w:szCs w:val="20"/>
              </w:rPr>
              <w:t>0,09</w:t>
            </w:r>
          </w:p>
        </w:tc>
      </w:tr>
      <w:tr w:rsidR="003F13B3" w:rsidRPr="003F13B3" w14:paraId="028342D1" w14:textId="77777777" w:rsidTr="00364867">
        <w:trPr>
          <w:trHeight w:val="271"/>
        </w:trPr>
        <w:tc>
          <w:tcPr>
            <w:tcW w:w="655" w:type="pct"/>
            <w:vMerge/>
            <w:tcBorders>
              <w:top w:val="single" w:sz="4" w:space="0" w:color="auto"/>
              <w:left w:val="single" w:sz="4" w:space="0" w:color="auto"/>
              <w:right w:val="single" w:sz="4" w:space="0" w:color="auto"/>
            </w:tcBorders>
            <w:vAlign w:val="center"/>
          </w:tcPr>
          <w:p w14:paraId="4E073E1C"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06E69AA2"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lang w:val="en-US"/>
              </w:rPr>
            </w:pPr>
            <w:r w:rsidRPr="003F13B3">
              <w:rPr>
                <w:rFonts w:ascii="Times New Roman" w:hAnsi="Times New Roman"/>
                <w:color w:val="000000"/>
                <w:sz w:val="20"/>
                <w:szCs w:val="20"/>
              </w:rPr>
              <w:t>BBB</w:t>
            </w:r>
          </w:p>
        </w:tc>
        <w:tc>
          <w:tcPr>
            <w:tcW w:w="398" w:type="pct"/>
            <w:tcBorders>
              <w:top w:val="single" w:sz="4" w:space="0" w:color="auto"/>
              <w:left w:val="single" w:sz="4" w:space="0" w:color="auto"/>
              <w:bottom w:val="single" w:sz="4" w:space="0" w:color="auto"/>
              <w:right w:val="single" w:sz="4" w:space="0" w:color="auto"/>
            </w:tcBorders>
            <w:vAlign w:val="center"/>
          </w:tcPr>
          <w:p w14:paraId="57C6DFE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Baa2</w:t>
            </w:r>
          </w:p>
        </w:tc>
        <w:tc>
          <w:tcPr>
            <w:tcW w:w="415" w:type="pct"/>
            <w:tcBorders>
              <w:top w:val="single" w:sz="4" w:space="0" w:color="auto"/>
              <w:left w:val="single" w:sz="4" w:space="0" w:color="auto"/>
              <w:bottom w:val="single" w:sz="4" w:space="0" w:color="auto"/>
              <w:right w:val="single" w:sz="4" w:space="0" w:color="auto"/>
            </w:tcBorders>
            <w:vAlign w:val="center"/>
          </w:tcPr>
          <w:p w14:paraId="0387F9A9"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lang w:val="en-US"/>
              </w:rPr>
            </w:pPr>
            <w:r w:rsidRPr="003F13B3">
              <w:rPr>
                <w:rFonts w:ascii="Times New Roman" w:hAnsi="Times New Roman"/>
                <w:color w:val="000000"/>
                <w:sz w:val="20"/>
                <w:szCs w:val="20"/>
              </w:rPr>
              <w:t>BBB</w:t>
            </w:r>
          </w:p>
        </w:tc>
        <w:tc>
          <w:tcPr>
            <w:tcW w:w="464" w:type="pct"/>
            <w:tcBorders>
              <w:top w:val="single" w:sz="4" w:space="0" w:color="auto"/>
              <w:left w:val="single" w:sz="4" w:space="0" w:color="auto"/>
              <w:bottom w:val="single" w:sz="4" w:space="0" w:color="auto"/>
              <w:right w:val="single" w:sz="4" w:space="0" w:color="auto"/>
            </w:tcBorders>
            <w:vAlign w:val="center"/>
          </w:tcPr>
          <w:p w14:paraId="128174FB"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0B717796"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00" w:type="pct"/>
            <w:tcBorders>
              <w:top w:val="single" w:sz="4" w:space="0" w:color="auto"/>
              <w:left w:val="single" w:sz="4" w:space="0" w:color="auto"/>
              <w:bottom w:val="single" w:sz="4" w:space="0" w:color="auto"/>
              <w:right w:val="single" w:sz="4" w:space="0" w:color="auto"/>
            </w:tcBorders>
          </w:tcPr>
          <w:p w14:paraId="1B056406"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8" w:type="pct"/>
            <w:tcBorders>
              <w:top w:val="single" w:sz="4" w:space="0" w:color="auto"/>
              <w:left w:val="single" w:sz="4" w:space="0" w:color="auto"/>
              <w:bottom w:val="single" w:sz="4" w:space="0" w:color="auto"/>
              <w:right w:val="single" w:sz="4" w:space="0" w:color="auto"/>
            </w:tcBorders>
          </w:tcPr>
          <w:p w14:paraId="38DB0C4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4673C2CF"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62055B0F"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0,14</w:t>
            </w:r>
          </w:p>
        </w:tc>
      </w:tr>
      <w:tr w:rsidR="003F13B3" w:rsidRPr="003F13B3" w14:paraId="17B42086" w14:textId="77777777" w:rsidTr="00364867">
        <w:trPr>
          <w:trHeight w:val="271"/>
        </w:trPr>
        <w:tc>
          <w:tcPr>
            <w:tcW w:w="655" w:type="pct"/>
            <w:vMerge/>
            <w:tcBorders>
              <w:top w:val="single" w:sz="4" w:space="0" w:color="auto"/>
              <w:left w:val="single" w:sz="4" w:space="0" w:color="auto"/>
              <w:right w:val="single" w:sz="4" w:space="0" w:color="auto"/>
            </w:tcBorders>
            <w:vAlign w:val="center"/>
          </w:tcPr>
          <w:p w14:paraId="00A702C7"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22223E46"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BBB-</w:t>
            </w:r>
          </w:p>
        </w:tc>
        <w:tc>
          <w:tcPr>
            <w:tcW w:w="398" w:type="pct"/>
            <w:tcBorders>
              <w:top w:val="single" w:sz="4" w:space="0" w:color="auto"/>
              <w:left w:val="single" w:sz="4" w:space="0" w:color="auto"/>
              <w:bottom w:val="single" w:sz="4" w:space="0" w:color="auto"/>
              <w:right w:val="single" w:sz="4" w:space="0" w:color="auto"/>
            </w:tcBorders>
            <w:vAlign w:val="center"/>
          </w:tcPr>
          <w:p w14:paraId="16BBD3D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lang w:val="en-US"/>
              </w:rPr>
            </w:pPr>
            <w:r w:rsidRPr="003F13B3">
              <w:rPr>
                <w:rFonts w:ascii="Times New Roman" w:hAnsi="Times New Roman"/>
                <w:color w:val="000000"/>
                <w:sz w:val="20"/>
                <w:szCs w:val="20"/>
              </w:rPr>
              <w:t>Baa</w:t>
            </w:r>
            <w:r w:rsidRPr="003F13B3">
              <w:rPr>
                <w:rFonts w:ascii="Times New Roman" w:hAnsi="Times New Roman"/>
                <w:color w:val="000000"/>
                <w:sz w:val="20"/>
                <w:szCs w:val="20"/>
                <w:lang w:val="en-US"/>
              </w:rPr>
              <w:t>3</w:t>
            </w:r>
          </w:p>
        </w:tc>
        <w:tc>
          <w:tcPr>
            <w:tcW w:w="415" w:type="pct"/>
            <w:tcBorders>
              <w:top w:val="single" w:sz="4" w:space="0" w:color="auto"/>
              <w:left w:val="single" w:sz="4" w:space="0" w:color="auto"/>
              <w:bottom w:val="single" w:sz="4" w:space="0" w:color="auto"/>
              <w:right w:val="single" w:sz="4" w:space="0" w:color="auto"/>
            </w:tcBorders>
            <w:vAlign w:val="center"/>
          </w:tcPr>
          <w:p w14:paraId="3EBA089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BBB-</w:t>
            </w:r>
          </w:p>
        </w:tc>
        <w:tc>
          <w:tcPr>
            <w:tcW w:w="464" w:type="pct"/>
            <w:tcBorders>
              <w:top w:val="single" w:sz="4" w:space="0" w:color="auto"/>
              <w:left w:val="single" w:sz="4" w:space="0" w:color="auto"/>
              <w:bottom w:val="single" w:sz="4" w:space="0" w:color="auto"/>
              <w:right w:val="single" w:sz="4" w:space="0" w:color="auto"/>
            </w:tcBorders>
            <w:vAlign w:val="center"/>
          </w:tcPr>
          <w:p w14:paraId="01E75E06"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ruAAA</w:t>
            </w:r>
          </w:p>
        </w:tc>
        <w:tc>
          <w:tcPr>
            <w:tcW w:w="575" w:type="pct"/>
            <w:tcBorders>
              <w:top w:val="single" w:sz="4" w:space="0" w:color="auto"/>
              <w:left w:val="single" w:sz="4" w:space="0" w:color="auto"/>
              <w:bottom w:val="single" w:sz="4" w:space="0" w:color="auto"/>
              <w:right w:val="single" w:sz="4" w:space="0" w:color="auto"/>
            </w:tcBorders>
            <w:vAlign w:val="center"/>
          </w:tcPr>
          <w:p w14:paraId="240EBA4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AAA (RU)</w:t>
            </w:r>
          </w:p>
        </w:tc>
        <w:tc>
          <w:tcPr>
            <w:tcW w:w="500" w:type="pct"/>
            <w:tcBorders>
              <w:top w:val="single" w:sz="4" w:space="0" w:color="auto"/>
              <w:left w:val="single" w:sz="4" w:space="0" w:color="auto"/>
              <w:bottom w:val="single" w:sz="4" w:space="0" w:color="auto"/>
              <w:right w:val="single" w:sz="4" w:space="0" w:color="auto"/>
            </w:tcBorders>
            <w:vAlign w:val="center"/>
          </w:tcPr>
          <w:p w14:paraId="640C6B04"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eastAsia="Times New Roman" w:hAnsi="Times New Roman"/>
                <w:color w:val="000000"/>
                <w:sz w:val="20"/>
                <w:szCs w:val="20"/>
                <w:lang w:eastAsia="ru-RU"/>
              </w:rPr>
              <w:t>AAA.ru</w:t>
            </w:r>
          </w:p>
        </w:tc>
        <w:tc>
          <w:tcPr>
            <w:tcW w:w="488" w:type="pct"/>
            <w:tcBorders>
              <w:top w:val="single" w:sz="4" w:space="0" w:color="auto"/>
              <w:left w:val="single" w:sz="4" w:space="0" w:color="auto"/>
              <w:bottom w:val="single" w:sz="4" w:space="0" w:color="auto"/>
              <w:right w:val="single" w:sz="4" w:space="0" w:color="auto"/>
            </w:tcBorders>
            <w:vAlign w:val="center"/>
          </w:tcPr>
          <w:p w14:paraId="4B725EA8"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eastAsia="Times New Roman" w:hAnsi="Times New Roman"/>
                <w:color w:val="000000"/>
                <w:sz w:val="20"/>
                <w:szCs w:val="20"/>
                <w:lang w:eastAsia="ru-RU"/>
              </w:rPr>
              <w:t>AAA|ru|</w:t>
            </w:r>
          </w:p>
        </w:tc>
        <w:tc>
          <w:tcPr>
            <w:tcW w:w="489" w:type="pct"/>
            <w:tcBorders>
              <w:top w:val="single" w:sz="4" w:space="0" w:color="auto"/>
              <w:left w:val="single" w:sz="4" w:space="0" w:color="auto"/>
              <w:bottom w:val="single" w:sz="4" w:space="0" w:color="auto"/>
              <w:right w:val="single" w:sz="4" w:space="0" w:color="auto"/>
            </w:tcBorders>
            <w:vAlign w:val="center"/>
          </w:tcPr>
          <w:p w14:paraId="7DA6239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69AFC8B8"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0,23</w:t>
            </w:r>
          </w:p>
        </w:tc>
      </w:tr>
      <w:tr w:rsidR="003F13B3" w:rsidRPr="003F13B3" w14:paraId="10D6C3C7" w14:textId="77777777" w:rsidTr="00364867">
        <w:trPr>
          <w:trHeight w:val="247"/>
        </w:trPr>
        <w:tc>
          <w:tcPr>
            <w:tcW w:w="655" w:type="pct"/>
            <w:vMerge/>
            <w:tcBorders>
              <w:left w:val="single" w:sz="4" w:space="0" w:color="auto"/>
              <w:right w:val="single" w:sz="4" w:space="0" w:color="auto"/>
            </w:tcBorders>
          </w:tcPr>
          <w:p w14:paraId="74507ACF"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4E84580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BB+</w:t>
            </w:r>
          </w:p>
        </w:tc>
        <w:tc>
          <w:tcPr>
            <w:tcW w:w="398" w:type="pct"/>
            <w:tcBorders>
              <w:top w:val="single" w:sz="4" w:space="0" w:color="auto"/>
              <w:left w:val="single" w:sz="4" w:space="0" w:color="auto"/>
              <w:bottom w:val="single" w:sz="4" w:space="0" w:color="auto"/>
              <w:right w:val="single" w:sz="4" w:space="0" w:color="auto"/>
            </w:tcBorders>
            <w:vAlign w:val="center"/>
            <w:hideMark/>
          </w:tcPr>
          <w:p w14:paraId="4630DB21"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Ba1</w:t>
            </w:r>
          </w:p>
        </w:tc>
        <w:tc>
          <w:tcPr>
            <w:tcW w:w="415" w:type="pct"/>
            <w:tcBorders>
              <w:top w:val="single" w:sz="4" w:space="0" w:color="auto"/>
              <w:left w:val="single" w:sz="4" w:space="0" w:color="auto"/>
              <w:bottom w:val="single" w:sz="4" w:space="0" w:color="auto"/>
              <w:right w:val="single" w:sz="4" w:space="0" w:color="auto"/>
            </w:tcBorders>
            <w:vAlign w:val="center"/>
            <w:hideMark/>
          </w:tcPr>
          <w:p w14:paraId="5B5366B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BB+</w:t>
            </w:r>
          </w:p>
        </w:tc>
        <w:tc>
          <w:tcPr>
            <w:tcW w:w="464" w:type="pct"/>
            <w:tcBorders>
              <w:top w:val="single" w:sz="4" w:space="0" w:color="auto"/>
              <w:left w:val="single" w:sz="4" w:space="0" w:color="auto"/>
              <w:bottom w:val="single" w:sz="4" w:space="0" w:color="auto"/>
              <w:right w:val="single" w:sz="4" w:space="0" w:color="auto"/>
            </w:tcBorders>
            <w:vAlign w:val="center"/>
            <w:hideMark/>
          </w:tcPr>
          <w:p w14:paraId="2999542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ruAA+,</w:t>
            </w:r>
            <w:r w:rsidRPr="003F13B3">
              <w:rPr>
                <w:rFonts w:ascii="Times New Roman" w:hAnsi="Times New Roman"/>
                <w:color w:val="000000"/>
                <w:sz w:val="20"/>
                <w:szCs w:val="20"/>
              </w:rPr>
              <w:br/>
              <w:t>ruAA</w:t>
            </w:r>
          </w:p>
        </w:tc>
        <w:tc>
          <w:tcPr>
            <w:tcW w:w="575" w:type="pct"/>
            <w:tcBorders>
              <w:top w:val="single" w:sz="4" w:space="0" w:color="auto"/>
              <w:left w:val="single" w:sz="4" w:space="0" w:color="auto"/>
              <w:bottom w:val="single" w:sz="4" w:space="0" w:color="auto"/>
              <w:right w:val="single" w:sz="4" w:space="0" w:color="auto"/>
            </w:tcBorders>
            <w:vAlign w:val="center"/>
            <w:hideMark/>
          </w:tcPr>
          <w:p w14:paraId="7A3D25F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lang w:val="en-US"/>
              </w:rPr>
            </w:pPr>
            <w:r w:rsidRPr="003F13B3">
              <w:rPr>
                <w:rFonts w:ascii="Times New Roman" w:hAnsi="Times New Roman"/>
                <w:color w:val="000000"/>
                <w:sz w:val="20"/>
                <w:szCs w:val="20"/>
                <w:lang w:val="en-US"/>
              </w:rPr>
              <w:t>AA+(RU), AA(RU)</w:t>
            </w:r>
          </w:p>
        </w:tc>
        <w:tc>
          <w:tcPr>
            <w:tcW w:w="500" w:type="pct"/>
            <w:tcBorders>
              <w:top w:val="single" w:sz="4" w:space="0" w:color="auto"/>
              <w:left w:val="single" w:sz="4" w:space="0" w:color="auto"/>
              <w:bottom w:val="single" w:sz="4" w:space="0" w:color="auto"/>
              <w:right w:val="single" w:sz="4" w:space="0" w:color="auto"/>
            </w:tcBorders>
            <w:vAlign w:val="center"/>
          </w:tcPr>
          <w:p w14:paraId="16E571FC" w14:textId="77777777" w:rsidR="003F13B3" w:rsidRPr="003F13B3" w:rsidRDefault="003F13B3" w:rsidP="003F13B3">
            <w:pPr>
              <w:spacing w:after="0" w:line="240" w:lineRule="auto"/>
              <w:jc w:val="center"/>
              <w:rPr>
                <w:rFonts w:ascii="Times New Roman" w:hAnsi="Times New Roman"/>
                <w:color w:val="000000"/>
                <w:sz w:val="20"/>
                <w:szCs w:val="20"/>
              </w:rPr>
            </w:pPr>
            <w:r w:rsidRPr="003F13B3">
              <w:rPr>
                <w:rFonts w:ascii="Times New Roman" w:eastAsia="Times New Roman" w:hAnsi="Times New Roman"/>
                <w:bCs/>
                <w:sz w:val="20"/>
                <w:szCs w:val="20"/>
                <w:lang w:eastAsia="ru-RU"/>
              </w:rPr>
              <w:t>AA+.ru, AA.ru</w:t>
            </w:r>
          </w:p>
        </w:tc>
        <w:tc>
          <w:tcPr>
            <w:tcW w:w="488" w:type="pct"/>
            <w:tcBorders>
              <w:top w:val="single" w:sz="4" w:space="0" w:color="auto"/>
              <w:left w:val="single" w:sz="4" w:space="0" w:color="auto"/>
              <w:bottom w:val="single" w:sz="4" w:space="0" w:color="auto"/>
              <w:right w:val="single" w:sz="4" w:space="0" w:color="auto"/>
            </w:tcBorders>
            <w:vAlign w:val="center"/>
          </w:tcPr>
          <w:p w14:paraId="7B528585" w14:textId="77777777" w:rsidR="003F13B3" w:rsidRPr="003F13B3" w:rsidRDefault="003F13B3" w:rsidP="003F13B3">
            <w:pPr>
              <w:spacing w:after="0" w:line="240" w:lineRule="auto"/>
              <w:jc w:val="center"/>
              <w:rPr>
                <w:rFonts w:ascii="Times New Roman" w:hAnsi="Times New Roman"/>
                <w:color w:val="000000"/>
                <w:sz w:val="20"/>
                <w:szCs w:val="20"/>
              </w:rPr>
            </w:pPr>
            <w:r w:rsidRPr="003F13B3">
              <w:rPr>
                <w:rFonts w:ascii="Times New Roman" w:eastAsia="Times New Roman" w:hAnsi="Times New Roman"/>
                <w:bCs/>
                <w:sz w:val="20"/>
                <w:szCs w:val="20"/>
                <w:lang w:eastAsia="ru-RU"/>
              </w:rPr>
              <w:t>AA+|ru|, AA|ru|</w:t>
            </w:r>
          </w:p>
        </w:tc>
        <w:tc>
          <w:tcPr>
            <w:tcW w:w="489" w:type="pct"/>
            <w:tcBorders>
              <w:top w:val="single" w:sz="4" w:space="0" w:color="auto"/>
              <w:left w:val="single" w:sz="4" w:space="0" w:color="auto"/>
              <w:bottom w:val="single" w:sz="4" w:space="0" w:color="auto"/>
              <w:right w:val="single" w:sz="4" w:space="0" w:color="auto"/>
            </w:tcBorders>
            <w:vAlign w:val="center"/>
          </w:tcPr>
          <w:p w14:paraId="27D92944" w14:textId="77777777" w:rsidR="003F13B3" w:rsidRPr="003F13B3" w:rsidRDefault="003F13B3" w:rsidP="003F13B3">
            <w:pPr>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ААА</w:t>
            </w:r>
          </w:p>
        </w:tc>
        <w:tc>
          <w:tcPr>
            <w:tcW w:w="619" w:type="pct"/>
            <w:tcBorders>
              <w:top w:val="single" w:sz="4" w:space="0" w:color="auto"/>
              <w:left w:val="single" w:sz="4" w:space="0" w:color="auto"/>
              <w:bottom w:val="single" w:sz="4" w:space="0" w:color="auto"/>
              <w:right w:val="single" w:sz="4" w:space="0" w:color="auto"/>
            </w:tcBorders>
            <w:vAlign w:val="center"/>
          </w:tcPr>
          <w:p w14:paraId="5110E966"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0,31</w:t>
            </w:r>
          </w:p>
        </w:tc>
      </w:tr>
      <w:tr w:rsidR="003F13B3" w:rsidRPr="003F13B3" w14:paraId="3DEFA64C" w14:textId="77777777" w:rsidTr="00364867">
        <w:trPr>
          <w:trHeight w:val="247"/>
        </w:trPr>
        <w:tc>
          <w:tcPr>
            <w:tcW w:w="655" w:type="pct"/>
            <w:vMerge/>
            <w:tcBorders>
              <w:left w:val="single" w:sz="4" w:space="0" w:color="auto"/>
              <w:right w:val="single" w:sz="4" w:space="0" w:color="auto"/>
            </w:tcBorders>
          </w:tcPr>
          <w:p w14:paraId="1A2154FB"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0BC5D0B1"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BB</w:t>
            </w:r>
          </w:p>
        </w:tc>
        <w:tc>
          <w:tcPr>
            <w:tcW w:w="398" w:type="pct"/>
            <w:tcBorders>
              <w:top w:val="single" w:sz="4" w:space="0" w:color="auto"/>
              <w:left w:val="single" w:sz="4" w:space="0" w:color="auto"/>
              <w:bottom w:val="single" w:sz="4" w:space="0" w:color="auto"/>
              <w:right w:val="single" w:sz="4" w:space="0" w:color="auto"/>
            </w:tcBorders>
            <w:vAlign w:val="center"/>
            <w:hideMark/>
          </w:tcPr>
          <w:p w14:paraId="3EE3CFEC"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Ba2</w:t>
            </w:r>
          </w:p>
        </w:tc>
        <w:tc>
          <w:tcPr>
            <w:tcW w:w="415" w:type="pct"/>
            <w:tcBorders>
              <w:top w:val="single" w:sz="4" w:space="0" w:color="auto"/>
              <w:left w:val="single" w:sz="4" w:space="0" w:color="auto"/>
              <w:bottom w:val="single" w:sz="4" w:space="0" w:color="auto"/>
              <w:right w:val="single" w:sz="4" w:space="0" w:color="auto"/>
            </w:tcBorders>
            <w:vAlign w:val="center"/>
            <w:hideMark/>
          </w:tcPr>
          <w:p w14:paraId="44AC5E5C"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BB</w:t>
            </w:r>
          </w:p>
        </w:tc>
        <w:tc>
          <w:tcPr>
            <w:tcW w:w="464" w:type="pct"/>
            <w:tcBorders>
              <w:top w:val="single" w:sz="4" w:space="0" w:color="auto"/>
              <w:left w:val="single" w:sz="4" w:space="0" w:color="auto"/>
              <w:bottom w:val="single" w:sz="4" w:space="0" w:color="auto"/>
              <w:right w:val="single" w:sz="4" w:space="0" w:color="auto"/>
            </w:tcBorders>
            <w:vAlign w:val="center"/>
            <w:hideMark/>
          </w:tcPr>
          <w:p w14:paraId="23ACD028"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 xml:space="preserve">ruAA-, </w:t>
            </w:r>
            <w:r w:rsidRPr="003F13B3">
              <w:rPr>
                <w:rFonts w:ascii="Times New Roman" w:hAnsi="Times New Roman"/>
                <w:color w:val="000000"/>
                <w:sz w:val="20"/>
                <w:szCs w:val="20"/>
              </w:rPr>
              <w:br/>
              <w:t>ruA+</w:t>
            </w:r>
          </w:p>
        </w:tc>
        <w:tc>
          <w:tcPr>
            <w:tcW w:w="575" w:type="pct"/>
            <w:tcBorders>
              <w:top w:val="single" w:sz="4" w:space="0" w:color="auto"/>
              <w:left w:val="single" w:sz="4" w:space="0" w:color="auto"/>
              <w:bottom w:val="single" w:sz="4" w:space="0" w:color="auto"/>
              <w:right w:val="single" w:sz="4" w:space="0" w:color="auto"/>
            </w:tcBorders>
            <w:vAlign w:val="center"/>
            <w:hideMark/>
          </w:tcPr>
          <w:p w14:paraId="37BA551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lang w:val="en-US"/>
              </w:rPr>
              <w:t>AA-(RU), A+(RU)</w:t>
            </w:r>
          </w:p>
        </w:tc>
        <w:tc>
          <w:tcPr>
            <w:tcW w:w="500" w:type="pct"/>
            <w:tcBorders>
              <w:top w:val="single" w:sz="4" w:space="0" w:color="auto"/>
              <w:left w:val="single" w:sz="4" w:space="0" w:color="auto"/>
              <w:bottom w:val="single" w:sz="4" w:space="0" w:color="auto"/>
              <w:right w:val="single" w:sz="4" w:space="0" w:color="auto"/>
            </w:tcBorders>
            <w:vAlign w:val="center"/>
          </w:tcPr>
          <w:p w14:paraId="0260176D"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eastAsia="Times New Roman" w:hAnsi="Times New Roman"/>
                <w:bCs/>
                <w:sz w:val="20"/>
                <w:szCs w:val="20"/>
                <w:lang w:eastAsia="ru-RU"/>
              </w:rPr>
              <w:t>AA-.ru, A+.ru</w:t>
            </w:r>
          </w:p>
        </w:tc>
        <w:tc>
          <w:tcPr>
            <w:tcW w:w="488" w:type="pct"/>
            <w:tcBorders>
              <w:top w:val="single" w:sz="4" w:space="0" w:color="auto"/>
              <w:left w:val="single" w:sz="4" w:space="0" w:color="auto"/>
              <w:bottom w:val="single" w:sz="4" w:space="0" w:color="auto"/>
              <w:right w:val="single" w:sz="4" w:space="0" w:color="auto"/>
            </w:tcBorders>
            <w:vAlign w:val="center"/>
          </w:tcPr>
          <w:p w14:paraId="3B6F5490"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eastAsia="Times New Roman" w:hAnsi="Times New Roman"/>
                <w:bCs/>
                <w:sz w:val="20"/>
                <w:szCs w:val="20"/>
                <w:lang w:eastAsia="ru-RU"/>
              </w:rPr>
              <w:t>AA-|ru|, A+|ru|</w:t>
            </w:r>
          </w:p>
        </w:tc>
        <w:tc>
          <w:tcPr>
            <w:tcW w:w="489" w:type="pct"/>
            <w:tcBorders>
              <w:top w:val="single" w:sz="4" w:space="0" w:color="auto"/>
              <w:left w:val="single" w:sz="4" w:space="0" w:color="auto"/>
              <w:bottom w:val="single" w:sz="4" w:space="0" w:color="auto"/>
              <w:right w:val="single" w:sz="4" w:space="0" w:color="auto"/>
            </w:tcBorders>
            <w:vAlign w:val="center"/>
          </w:tcPr>
          <w:p w14:paraId="390BF959"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hAnsi="Times New Roman"/>
                <w:color w:val="000000"/>
                <w:sz w:val="20"/>
                <w:szCs w:val="20"/>
              </w:rPr>
              <w:t>АА</w:t>
            </w:r>
          </w:p>
        </w:tc>
        <w:tc>
          <w:tcPr>
            <w:tcW w:w="619" w:type="pct"/>
            <w:tcBorders>
              <w:top w:val="single" w:sz="4" w:space="0" w:color="auto"/>
              <w:left w:val="single" w:sz="4" w:space="0" w:color="auto"/>
              <w:bottom w:val="single" w:sz="4" w:space="0" w:color="auto"/>
              <w:right w:val="single" w:sz="4" w:space="0" w:color="auto"/>
            </w:tcBorders>
            <w:vAlign w:val="center"/>
          </w:tcPr>
          <w:p w14:paraId="1B699E6E"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0,46</w:t>
            </w:r>
          </w:p>
        </w:tc>
      </w:tr>
      <w:tr w:rsidR="003F13B3" w:rsidRPr="003F13B3" w14:paraId="3CAFA4F9" w14:textId="77777777" w:rsidTr="00364867">
        <w:trPr>
          <w:trHeight w:val="247"/>
        </w:trPr>
        <w:tc>
          <w:tcPr>
            <w:tcW w:w="655" w:type="pct"/>
            <w:vMerge/>
            <w:tcBorders>
              <w:left w:val="single" w:sz="4" w:space="0" w:color="auto"/>
              <w:bottom w:val="single" w:sz="4" w:space="0" w:color="auto"/>
              <w:right w:val="single" w:sz="4" w:space="0" w:color="auto"/>
            </w:tcBorders>
          </w:tcPr>
          <w:p w14:paraId="2DCB7E4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72B7A335"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BB-</w:t>
            </w:r>
          </w:p>
        </w:tc>
        <w:tc>
          <w:tcPr>
            <w:tcW w:w="398" w:type="pct"/>
            <w:tcBorders>
              <w:top w:val="single" w:sz="4" w:space="0" w:color="auto"/>
              <w:left w:val="single" w:sz="4" w:space="0" w:color="auto"/>
              <w:bottom w:val="single" w:sz="4" w:space="0" w:color="auto"/>
              <w:right w:val="single" w:sz="4" w:space="0" w:color="auto"/>
            </w:tcBorders>
            <w:vAlign w:val="center"/>
            <w:hideMark/>
          </w:tcPr>
          <w:p w14:paraId="09FD246A"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Ba3</w:t>
            </w:r>
          </w:p>
        </w:tc>
        <w:tc>
          <w:tcPr>
            <w:tcW w:w="415" w:type="pct"/>
            <w:tcBorders>
              <w:top w:val="single" w:sz="4" w:space="0" w:color="auto"/>
              <w:left w:val="single" w:sz="4" w:space="0" w:color="auto"/>
              <w:bottom w:val="single" w:sz="4" w:space="0" w:color="auto"/>
              <w:right w:val="single" w:sz="4" w:space="0" w:color="auto"/>
            </w:tcBorders>
            <w:vAlign w:val="center"/>
            <w:hideMark/>
          </w:tcPr>
          <w:p w14:paraId="4F6AA93C"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BB-</w:t>
            </w:r>
          </w:p>
        </w:tc>
        <w:tc>
          <w:tcPr>
            <w:tcW w:w="464" w:type="pct"/>
            <w:tcBorders>
              <w:top w:val="single" w:sz="4" w:space="0" w:color="auto"/>
              <w:left w:val="single" w:sz="4" w:space="0" w:color="auto"/>
              <w:bottom w:val="single" w:sz="4" w:space="0" w:color="auto"/>
              <w:right w:val="single" w:sz="4" w:space="0" w:color="auto"/>
            </w:tcBorders>
            <w:vAlign w:val="center"/>
            <w:hideMark/>
          </w:tcPr>
          <w:p w14:paraId="49EB3B8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ruA,</w:t>
            </w:r>
          </w:p>
          <w:p w14:paraId="6056ECD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ruA-, ruBBB+</w:t>
            </w:r>
          </w:p>
        </w:tc>
        <w:tc>
          <w:tcPr>
            <w:tcW w:w="575" w:type="pct"/>
            <w:tcBorders>
              <w:top w:val="single" w:sz="4" w:space="0" w:color="auto"/>
              <w:left w:val="single" w:sz="4" w:space="0" w:color="auto"/>
              <w:bottom w:val="single" w:sz="4" w:space="0" w:color="auto"/>
              <w:right w:val="single" w:sz="4" w:space="0" w:color="auto"/>
            </w:tcBorders>
            <w:vAlign w:val="center"/>
            <w:hideMark/>
          </w:tcPr>
          <w:p w14:paraId="01C84B8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lang w:val="en-US"/>
              </w:rPr>
            </w:pPr>
            <w:r w:rsidRPr="003F13B3">
              <w:rPr>
                <w:rFonts w:ascii="Times New Roman" w:hAnsi="Times New Roman"/>
                <w:color w:val="000000"/>
                <w:sz w:val="20"/>
                <w:szCs w:val="20"/>
              </w:rPr>
              <w:t>А</w:t>
            </w:r>
            <w:r w:rsidRPr="003F13B3">
              <w:rPr>
                <w:rFonts w:ascii="Times New Roman" w:hAnsi="Times New Roman"/>
                <w:color w:val="000000"/>
                <w:sz w:val="20"/>
                <w:szCs w:val="20"/>
                <w:lang w:val="en-US"/>
              </w:rPr>
              <w:t xml:space="preserve">(RU), </w:t>
            </w:r>
          </w:p>
          <w:p w14:paraId="7C050FB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lang w:val="en-US"/>
              </w:rPr>
            </w:pPr>
            <w:r w:rsidRPr="003F13B3">
              <w:rPr>
                <w:rFonts w:ascii="Times New Roman" w:hAnsi="Times New Roman"/>
                <w:color w:val="000000"/>
                <w:sz w:val="20"/>
                <w:szCs w:val="20"/>
                <w:lang w:val="en-US"/>
              </w:rPr>
              <w:t>A-(RU), BBB+(RU)</w:t>
            </w:r>
          </w:p>
        </w:tc>
        <w:tc>
          <w:tcPr>
            <w:tcW w:w="500" w:type="pct"/>
            <w:tcBorders>
              <w:top w:val="single" w:sz="4" w:space="0" w:color="auto"/>
              <w:left w:val="single" w:sz="4" w:space="0" w:color="auto"/>
              <w:bottom w:val="single" w:sz="4" w:space="0" w:color="auto"/>
              <w:right w:val="single" w:sz="4" w:space="0" w:color="auto"/>
            </w:tcBorders>
            <w:vAlign w:val="center"/>
          </w:tcPr>
          <w:p w14:paraId="6939C63D" w14:textId="77777777" w:rsidR="003F13B3" w:rsidRPr="003F13B3" w:rsidRDefault="003F13B3" w:rsidP="003F13B3">
            <w:pPr>
              <w:spacing w:after="0" w:line="240" w:lineRule="auto"/>
              <w:ind w:firstLine="33"/>
              <w:jc w:val="center"/>
              <w:rPr>
                <w:rFonts w:ascii="Times New Roman" w:eastAsia="Times New Roman" w:hAnsi="Times New Roman"/>
                <w:bCs/>
                <w:sz w:val="20"/>
                <w:szCs w:val="20"/>
                <w:lang w:val="en-US" w:eastAsia="ru-RU"/>
              </w:rPr>
            </w:pPr>
            <w:r w:rsidRPr="003F13B3">
              <w:rPr>
                <w:rFonts w:ascii="Times New Roman" w:eastAsia="Times New Roman" w:hAnsi="Times New Roman"/>
                <w:bCs/>
                <w:sz w:val="20"/>
                <w:szCs w:val="20"/>
                <w:lang w:val="en-US" w:eastAsia="ru-RU"/>
              </w:rPr>
              <w:t xml:space="preserve">A.ru, </w:t>
            </w:r>
          </w:p>
          <w:p w14:paraId="6876F73C" w14:textId="77777777" w:rsidR="003F13B3" w:rsidRPr="003F13B3" w:rsidRDefault="003F13B3" w:rsidP="003F13B3">
            <w:pPr>
              <w:spacing w:after="0" w:line="240" w:lineRule="auto"/>
              <w:ind w:firstLine="33"/>
              <w:jc w:val="center"/>
              <w:rPr>
                <w:rFonts w:ascii="Times New Roman" w:hAnsi="Times New Roman"/>
                <w:color w:val="000000"/>
                <w:sz w:val="20"/>
                <w:szCs w:val="20"/>
                <w:lang w:val="en-US"/>
              </w:rPr>
            </w:pPr>
            <w:r w:rsidRPr="003F13B3">
              <w:rPr>
                <w:rFonts w:ascii="Times New Roman" w:eastAsia="Times New Roman" w:hAnsi="Times New Roman"/>
                <w:bCs/>
                <w:sz w:val="20"/>
                <w:szCs w:val="20"/>
                <w:lang w:val="en-US" w:eastAsia="ru-RU"/>
              </w:rPr>
              <w:t>A-.ru, BBB+.ru</w:t>
            </w:r>
          </w:p>
        </w:tc>
        <w:tc>
          <w:tcPr>
            <w:tcW w:w="488" w:type="pct"/>
            <w:tcBorders>
              <w:top w:val="single" w:sz="4" w:space="0" w:color="auto"/>
              <w:left w:val="single" w:sz="4" w:space="0" w:color="auto"/>
              <w:bottom w:val="single" w:sz="4" w:space="0" w:color="auto"/>
              <w:right w:val="single" w:sz="4" w:space="0" w:color="auto"/>
            </w:tcBorders>
            <w:vAlign w:val="center"/>
          </w:tcPr>
          <w:p w14:paraId="36F7BA46" w14:textId="77777777" w:rsidR="003F13B3" w:rsidRPr="003F13B3" w:rsidRDefault="003F13B3" w:rsidP="003F13B3">
            <w:pPr>
              <w:spacing w:after="0" w:line="240" w:lineRule="auto"/>
              <w:ind w:firstLine="33"/>
              <w:jc w:val="center"/>
              <w:rPr>
                <w:rFonts w:ascii="Times New Roman" w:eastAsia="Times New Roman" w:hAnsi="Times New Roman"/>
                <w:bCs/>
                <w:sz w:val="20"/>
                <w:szCs w:val="20"/>
                <w:lang w:val="en-US" w:eastAsia="ru-RU"/>
              </w:rPr>
            </w:pPr>
            <w:r w:rsidRPr="003F13B3">
              <w:rPr>
                <w:rFonts w:ascii="Times New Roman" w:eastAsia="Times New Roman" w:hAnsi="Times New Roman"/>
                <w:bCs/>
                <w:sz w:val="20"/>
                <w:szCs w:val="20"/>
                <w:lang w:val="en-US" w:eastAsia="ru-RU"/>
              </w:rPr>
              <w:t xml:space="preserve">A|ru|, </w:t>
            </w:r>
          </w:p>
          <w:p w14:paraId="58B1E479" w14:textId="77777777" w:rsidR="003F13B3" w:rsidRPr="003F13B3" w:rsidRDefault="003F13B3" w:rsidP="003F13B3">
            <w:pPr>
              <w:spacing w:after="0" w:line="240" w:lineRule="auto"/>
              <w:ind w:firstLine="33"/>
              <w:jc w:val="center"/>
              <w:rPr>
                <w:rFonts w:ascii="Times New Roman" w:hAnsi="Times New Roman"/>
                <w:color w:val="000000"/>
                <w:sz w:val="20"/>
                <w:szCs w:val="20"/>
                <w:lang w:val="en-US"/>
              </w:rPr>
            </w:pPr>
            <w:r w:rsidRPr="003F13B3">
              <w:rPr>
                <w:rFonts w:ascii="Times New Roman" w:eastAsia="Times New Roman" w:hAnsi="Times New Roman"/>
                <w:bCs/>
                <w:sz w:val="20"/>
                <w:szCs w:val="20"/>
                <w:lang w:val="en-US" w:eastAsia="ru-RU"/>
              </w:rPr>
              <w:t>A-|ru|, BBB+|ru|</w:t>
            </w:r>
          </w:p>
        </w:tc>
        <w:tc>
          <w:tcPr>
            <w:tcW w:w="489" w:type="pct"/>
            <w:tcBorders>
              <w:top w:val="single" w:sz="4" w:space="0" w:color="auto"/>
              <w:left w:val="single" w:sz="4" w:space="0" w:color="auto"/>
              <w:bottom w:val="single" w:sz="4" w:space="0" w:color="auto"/>
              <w:right w:val="single" w:sz="4" w:space="0" w:color="auto"/>
            </w:tcBorders>
            <w:vAlign w:val="center"/>
          </w:tcPr>
          <w:p w14:paraId="3B96D604"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hAnsi="Times New Roman"/>
                <w:color w:val="000000"/>
                <w:sz w:val="20"/>
                <w:szCs w:val="20"/>
              </w:rPr>
              <w:t>А</w:t>
            </w:r>
          </w:p>
        </w:tc>
        <w:tc>
          <w:tcPr>
            <w:tcW w:w="619" w:type="pct"/>
            <w:tcBorders>
              <w:top w:val="single" w:sz="4" w:space="0" w:color="auto"/>
              <w:left w:val="single" w:sz="4" w:space="0" w:color="auto"/>
              <w:bottom w:val="single" w:sz="4" w:space="0" w:color="auto"/>
              <w:right w:val="single" w:sz="4" w:space="0" w:color="auto"/>
            </w:tcBorders>
            <w:vAlign w:val="center"/>
          </w:tcPr>
          <w:p w14:paraId="249D2C0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lang w:val="en-US"/>
              </w:rPr>
              <w:t>0</w:t>
            </w:r>
            <w:r w:rsidRPr="003F13B3">
              <w:rPr>
                <w:rFonts w:ascii="Times New Roman" w:hAnsi="Times New Roman"/>
                <w:color w:val="000000"/>
                <w:sz w:val="20"/>
                <w:szCs w:val="20"/>
              </w:rPr>
              <w:t>,</w:t>
            </w:r>
            <w:r w:rsidRPr="003F13B3">
              <w:rPr>
                <w:rFonts w:ascii="Times New Roman" w:hAnsi="Times New Roman"/>
                <w:color w:val="000000"/>
                <w:sz w:val="20"/>
                <w:szCs w:val="20"/>
                <w:lang w:val="en-US"/>
              </w:rPr>
              <w:t>9</w:t>
            </w:r>
            <w:r w:rsidRPr="003F13B3">
              <w:rPr>
                <w:rFonts w:ascii="Times New Roman" w:hAnsi="Times New Roman"/>
                <w:color w:val="000000"/>
                <w:sz w:val="20"/>
                <w:szCs w:val="20"/>
              </w:rPr>
              <w:t>2</w:t>
            </w:r>
          </w:p>
        </w:tc>
      </w:tr>
      <w:tr w:rsidR="003F13B3" w:rsidRPr="003F13B3" w14:paraId="21A6215F" w14:textId="77777777" w:rsidTr="00364867">
        <w:trPr>
          <w:trHeight w:val="247"/>
        </w:trPr>
        <w:tc>
          <w:tcPr>
            <w:tcW w:w="655" w:type="pct"/>
            <w:vMerge w:val="restart"/>
            <w:tcBorders>
              <w:top w:val="single" w:sz="4" w:space="0" w:color="auto"/>
              <w:left w:val="single" w:sz="4" w:space="0" w:color="auto"/>
              <w:right w:val="single" w:sz="4" w:space="0" w:color="auto"/>
            </w:tcBorders>
            <w:vAlign w:val="center"/>
          </w:tcPr>
          <w:p w14:paraId="3958AB6A"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 xml:space="preserve">Рейтинговая группа </w:t>
            </w:r>
            <w:r w:rsidRPr="003F13B3">
              <w:rPr>
                <w:rFonts w:ascii="Times New Roman" w:hAnsi="Times New Roman"/>
                <w:color w:val="000000"/>
                <w:sz w:val="20"/>
                <w:szCs w:val="20"/>
                <w:lang w:val="en-US"/>
              </w:rPr>
              <w:t>II</w:t>
            </w:r>
          </w:p>
        </w:tc>
        <w:tc>
          <w:tcPr>
            <w:tcW w:w="397" w:type="pct"/>
            <w:tcBorders>
              <w:top w:val="single" w:sz="4" w:space="0" w:color="auto"/>
              <w:left w:val="single" w:sz="4" w:space="0" w:color="auto"/>
              <w:bottom w:val="single" w:sz="4" w:space="0" w:color="auto"/>
              <w:right w:val="single" w:sz="4" w:space="0" w:color="auto"/>
            </w:tcBorders>
            <w:vAlign w:val="center"/>
            <w:hideMark/>
          </w:tcPr>
          <w:p w14:paraId="19B4DBE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w:t>
            </w:r>
          </w:p>
        </w:tc>
        <w:tc>
          <w:tcPr>
            <w:tcW w:w="398" w:type="pct"/>
            <w:tcBorders>
              <w:top w:val="single" w:sz="4" w:space="0" w:color="auto"/>
              <w:left w:val="single" w:sz="4" w:space="0" w:color="auto"/>
              <w:bottom w:val="single" w:sz="4" w:space="0" w:color="auto"/>
              <w:right w:val="single" w:sz="4" w:space="0" w:color="auto"/>
            </w:tcBorders>
            <w:vAlign w:val="center"/>
            <w:hideMark/>
          </w:tcPr>
          <w:p w14:paraId="4A63D619"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B1</w:t>
            </w:r>
          </w:p>
        </w:tc>
        <w:tc>
          <w:tcPr>
            <w:tcW w:w="415" w:type="pct"/>
            <w:tcBorders>
              <w:top w:val="single" w:sz="4" w:space="0" w:color="auto"/>
              <w:left w:val="single" w:sz="4" w:space="0" w:color="auto"/>
              <w:bottom w:val="single" w:sz="4" w:space="0" w:color="auto"/>
              <w:right w:val="single" w:sz="4" w:space="0" w:color="auto"/>
            </w:tcBorders>
            <w:vAlign w:val="center"/>
            <w:hideMark/>
          </w:tcPr>
          <w:p w14:paraId="73195FFC"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w:t>
            </w:r>
          </w:p>
        </w:tc>
        <w:tc>
          <w:tcPr>
            <w:tcW w:w="464" w:type="pct"/>
            <w:tcBorders>
              <w:top w:val="single" w:sz="4" w:space="0" w:color="auto"/>
              <w:left w:val="single" w:sz="4" w:space="0" w:color="auto"/>
              <w:bottom w:val="single" w:sz="4" w:space="0" w:color="auto"/>
              <w:right w:val="single" w:sz="4" w:space="0" w:color="auto"/>
            </w:tcBorders>
            <w:vAlign w:val="center"/>
            <w:hideMark/>
          </w:tcPr>
          <w:p w14:paraId="2F843DC2"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ruBBB</w:t>
            </w:r>
          </w:p>
        </w:tc>
        <w:tc>
          <w:tcPr>
            <w:tcW w:w="575" w:type="pct"/>
            <w:tcBorders>
              <w:top w:val="single" w:sz="4" w:space="0" w:color="auto"/>
              <w:left w:val="single" w:sz="4" w:space="0" w:color="auto"/>
              <w:bottom w:val="single" w:sz="4" w:space="0" w:color="auto"/>
              <w:right w:val="single" w:sz="4" w:space="0" w:color="auto"/>
            </w:tcBorders>
            <w:vAlign w:val="center"/>
            <w:hideMark/>
          </w:tcPr>
          <w:p w14:paraId="7F42150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BBB(RU)</w:t>
            </w:r>
          </w:p>
        </w:tc>
        <w:tc>
          <w:tcPr>
            <w:tcW w:w="500" w:type="pct"/>
            <w:tcBorders>
              <w:top w:val="single" w:sz="4" w:space="0" w:color="auto"/>
              <w:left w:val="single" w:sz="4" w:space="0" w:color="auto"/>
              <w:bottom w:val="single" w:sz="4" w:space="0" w:color="auto"/>
              <w:right w:val="single" w:sz="4" w:space="0" w:color="auto"/>
            </w:tcBorders>
            <w:vAlign w:val="center"/>
          </w:tcPr>
          <w:p w14:paraId="252D169E"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eastAsia="Times New Roman" w:hAnsi="Times New Roman"/>
                <w:bCs/>
                <w:sz w:val="20"/>
                <w:szCs w:val="20"/>
                <w:lang w:eastAsia="ru-RU"/>
              </w:rPr>
              <w:t>BBB.ru</w:t>
            </w:r>
          </w:p>
        </w:tc>
        <w:tc>
          <w:tcPr>
            <w:tcW w:w="488" w:type="pct"/>
            <w:tcBorders>
              <w:top w:val="single" w:sz="4" w:space="0" w:color="auto"/>
              <w:left w:val="single" w:sz="4" w:space="0" w:color="auto"/>
              <w:bottom w:val="single" w:sz="4" w:space="0" w:color="auto"/>
              <w:right w:val="single" w:sz="4" w:space="0" w:color="auto"/>
            </w:tcBorders>
            <w:vAlign w:val="center"/>
          </w:tcPr>
          <w:p w14:paraId="4DC96EE9"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eastAsia="Times New Roman" w:hAnsi="Times New Roman"/>
                <w:bCs/>
                <w:sz w:val="20"/>
                <w:szCs w:val="20"/>
                <w:lang w:eastAsia="ru-RU"/>
              </w:rPr>
              <w:t>BBB|ru|</w:t>
            </w:r>
          </w:p>
        </w:tc>
        <w:tc>
          <w:tcPr>
            <w:tcW w:w="489" w:type="pct"/>
            <w:tcBorders>
              <w:top w:val="single" w:sz="4" w:space="0" w:color="auto"/>
              <w:left w:val="single" w:sz="4" w:space="0" w:color="auto"/>
              <w:bottom w:val="single" w:sz="4" w:space="0" w:color="auto"/>
              <w:right w:val="single" w:sz="4" w:space="0" w:color="auto"/>
            </w:tcBorders>
            <w:vAlign w:val="center"/>
          </w:tcPr>
          <w:p w14:paraId="43B0AD5F"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hAnsi="Times New Roman"/>
                <w:color w:val="000000"/>
                <w:sz w:val="20"/>
                <w:szCs w:val="20"/>
              </w:rPr>
              <w:t>ВВВ</w:t>
            </w:r>
          </w:p>
        </w:tc>
        <w:tc>
          <w:tcPr>
            <w:tcW w:w="619" w:type="pct"/>
            <w:tcBorders>
              <w:top w:val="single" w:sz="4" w:space="0" w:color="auto"/>
              <w:left w:val="single" w:sz="4" w:space="0" w:color="auto"/>
              <w:bottom w:val="single" w:sz="4" w:space="0" w:color="auto"/>
              <w:right w:val="single" w:sz="4" w:space="0" w:color="auto"/>
            </w:tcBorders>
            <w:vAlign w:val="center"/>
          </w:tcPr>
          <w:p w14:paraId="6BF7EF59"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lang w:val="en-US"/>
              </w:rPr>
              <w:t>1</w:t>
            </w:r>
            <w:r w:rsidRPr="003F13B3">
              <w:rPr>
                <w:rFonts w:ascii="Times New Roman" w:hAnsi="Times New Roman"/>
                <w:color w:val="000000"/>
                <w:sz w:val="20"/>
                <w:szCs w:val="20"/>
              </w:rPr>
              <w:t>,</w:t>
            </w:r>
            <w:r w:rsidRPr="003F13B3">
              <w:rPr>
                <w:rFonts w:ascii="Times New Roman" w:hAnsi="Times New Roman"/>
                <w:color w:val="000000"/>
                <w:sz w:val="20"/>
                <w:szCs w:val="20"/>
                <w:lang w:val="en-US"/>
              </w:rPr>
              <w:t>9</w:t>
            </w:r>
            <w:r w:rsidRPr="003F13B3">
              <w:rPr>
                <w:rFonts w:ascii="Times New Roman" w:hAnsi="Times New Roman"/>
                <w:color w:val="000000"/>
                <w:sz w:val="20"/>
                <w:szCs w:val="20"/>
              </w:rPr>
              <w:t>4</w:t>
            </w:r>
          </w:p>
        </w:tc>
      </w:tr>
      <w:tr w:rsidR="003F13B3" w:rsidRPr="003F13B3" w14:paraId="044CD28E" w14:textId="77777777" w:rsidTr="00364867">
        <w:trPr>
          <w:trHeight w:val="247"/>
        </w:trPr>
        <w:tc>
          <w:tcPr>
            <w:tcW w:w="655" w:type="pct"/>
            <w:vMerge/>
            <w:tcBorders>
              <w:left w:val="single" w:sz="4" w:space="0" w:color="auto"/>
              <w:right w:val="single" w:sz="4" w:space="0" w:color="auto"/>
            </w:tcBorders>
          </w:tcPr>
          <w:p w14:paraId="7D5AEC89"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2431385C"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w:t>
            </w:r>
          </w:p>
        </w:tc>
        <w:tc>
          <w:tcPr>
            <w:tcW w:w="398" w:type="pct"/>
            <w:tcBorders>
              <w:top w:val="single" w:sz="4" w:space="0" w:color="auto"/>
              <w:left w:val="single" w:sz="4" w:space="0" w:color="auto"/>
              <w:bottom w:val="single" w:sz="4" w:space="0" w:color="auto"/>
              <w:right w:val="single" w:sz="4" w:space="0" w:color="auto"/>
            </w:tcBorders>
            <w:vAlign w:val="center"/>
            <w:hideMark/>
          </w:tcPr>
          <w:p w14:paraId="0F4BED2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B2</w:t>
            </w:r>
          </w:p>
        </w:tc>
        <w:tc>
          <w:tcPr>
            <w:tcW w:w="415" w:type="pct"/>
            <w:tcBorders>
              <w:top w:val="single" w:sz="4" w:space="0" w:color="auto"/>
              <w:left w:val="single" w:sz="4" w:space="0" w:color="auto"/>
              <w:bottom w:val="single" w:sz="4" w:space="0" w:color="auto"/>
              <w:right w:val="single" w:sz="4" w:space="0" w:color="auto"/>
            </w:tcBorders>
            <w:vAlign w:val="center"/>
            <w:hideMark/>
          </w:tcPr>
          <w:p w14:paraId="6ED6A35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w:t>
            </w:r>
          </w:p>
        </w:tc>
        <w:tc>
          <w:tcPr>
            <w:tcW w:w="464" w:type="pct"/>
            <w:tcBorders>
              <w:top w:val="single" w:sz="4" w:space="0" w:color="auto"/>
              <w:left w:val="single" w:sz="4" w:space="0" w:color="auto"/>
              <w:bottom w:val="single" w:sz="4" w:space="0" w:color="auto"/>
              <w:right w:val="single" w:sz="4" w:space="0" w:color="auto"/>
            </w:tcBorders>
            <w:vAlign w:val="center"/>
            <w:hideMark/>
          </w:tcPr>
          <w:p w14:paraId="3B448809"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ruBBB-, ruBB+</w:t>
            </w:r>
          </w:p>
        </w:tc>
        <w:tc>
          <w:tcPr>
            <w:tcW w:w="575" w:type="pct"/>
            <w:tcBorders>
              <w:top w:val="single" w:sz="4" w:space="0" w:color="auto"/>
              <w:left w:val="single" w:sz="4" w:space="0" w:color="auto"/>
              <w:bottom w:val="single" w:sz="4" w:space="0" w:color="auto"/>
              <w:right w:val="single" w:sz="4" w:space="0" w:color="auto"/>
            </w:tcBorders>
            <w:vAlign w:val="center"/>
            <w:hideMark/>
          </w:tcPr>
          <w:p w14:paraId="4F2395D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BBB-(RU)</w:t>
            </w:r>
            <w:r w:rsidRPr="003F13B3">
              <w:rPr>
                <w:rFonts w:ascii="Times New Roman" w:hAnsi="Times New Roman"/>
                <w:color w:val="000000"/>
                <w:sz w:val="20"/>
                <w:szCs w:val="20"/>
              </w:rPr>
              <w:br/>
              <w:t>BB+(RU)</w:t>
            </w:r>
          </w:p>
        </w:tc>
        <w:tc>
          <w:tcPr>
            <w:tcW w:w="500" w:type="pct"/>
            <w:tcBorders>
              <w:top w:val="single" w:sz="4" w:space="0" w:color="auto"/>
              <w:left w:val="single" w:sz="4" w:space="0" w:color="auto"/>
              <w:bottom w:val="single" w:sz="4" w:space="0" w:color="auto"/>
              <w:right w:val="single" w:sz="4" w:space="0" w:color="auto"/>
            </w:tcBorders>
            <w:vAlign w:val="center"/>
          </w:tcPr>
          <w:p w14:paraId="23391BE6"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eastAsia="Times New Roman" w:hAnsi="Times New Roman"/>
                <w:bCs/>
                <w:sz w:val="20"/>
                <w:szCs w:val="20"/>
                <w:lang w:eastAsia="ru-RU"/>
              </w:rPr>
              <w:t>BBB-.ru, BB+.ru</w:t>
            </w:r>
          </w:p>
        </w:tc>
        <w:tc>
          <w:tcPr>
            <w:tcW w:w="488" w:type="pct"/>
            <w:tcBorders>
              <w:top w:val="single" w:sz="4" w:space="0" w:color="auto"/>
              <w:left w:val="single" w:sz="4" w:space="0" w:color="auto"/>
              <w:bottom w:val="single" w:sz="4" w:space="0" w:color="auto"/>
              <w:right w:val="single" w:sz="4" w:space="0" w:color="auto"/>
            </w:tcBorders>
            <w:vAlign w:val="center"/>
          </w:tcPr>
          <w:p w14:paraId="60F00D83"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eastAsia="Times New Roman" w:hAnsi="Times New Roman"/>
                <w:bCs/>
                <w:sz w:val="20"/>
                <w:szCs w:val="20"/>
                <w:lang w:eastAsia="ru-RU"/>
              </w:rPr>
              <w:t>BBB-|ru|</w:t>
            </w:r>
            <w:r w:rsidRPr="003F13B3">
              <w:rPr>
                <w:rFonts w:ascii="Times New Roman" w:eastAsia="Times New Roman" w:hAnsi="Times New Roman"/>
                <w:bCs/>
                <w:sz w:val="20"/>
                <w:szCs w:val="20"/>
                <w:lang w:eastAsia="ru-RU"/>
              </w:rPr>
              <w:br/>
              <w:t>BB+|ru|</w:t>
            </w:r>
          </w:p>
        </w:tc>
        <w:tc>
          <w:tcPr>
            <w:tcW w:w="489" w:type="pct"/>
            <w:tcBorders>
              <w:top w:val="single" w:sz="4" w:space="0" w:color="auto"/>
              <w:left w:val="single" w:sz="4" w:space="0" w:color="auto"/>
              <w:bottom w:val="single" w:sz="4" w:space="0" w:color="auto"/>
              <w:right w:val="single" w:sz="4" w:space="0" w:color="auto"/>
            </w:tcBorders>
            <w:vAlign w:val="center"/>
          </w:tcPr>
          <w:p w14:paraId="744334F3"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hAnsi="Times New Roman"/>
                <w:color w:val="000000"/>
                <w:sz w:val="20"/>
                <w:szCs w:val="20"/>
              </w:rPr>
              <w:t>BВ</w:t>
            </w:r>
          </w:p>
        </w:tc>
        <w:tc>
          <w:tcPr>
            <w:tcW w:w="619" w:type="pct"/>
            <w:tcBorders>
              <w:top w:val="single" w:sz="4" w:space="0" w:color="auto"/>
              <w:left w:val="single" w:sz="4" w:space="0" w:color="auto"/>
              <w:bottom w:val="single" w:sz="4" w:space="0" w:color="auto"/>
              <w:right w:val="single" w:sz="4" w:space="0" w:color="auto"/>
            </w:tcBorders>
            <w:vAlign w:val="center"/>
          </w:tcPr>
          <w:p w14:paraId="515350BA"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2,99</w:t>
            </w:r>
          </w:p>
        </w:tc>
      </w:tr>
      <w:tr w:rsidR="003F13B3" w:rsidRPr="003F13B3" w14:paraId="27896B3C" w14:textId="77777777" w:rsidTr="00364867">
        <w:trPr>
          <w:trHeight w:val="355"/>
        </w:trPr>
        <w:tc>
          <w:tcPr>
            <w:tcW w:w="655" w:type="pct"/>
            <w:vMerge/>
            <w:tcBorders>
              <w:left w:val="single" w:sz="4" w:space="0" w:color="auto"/>
              <w:bottom w:val="single" w:sz="4" w:space="0" w:color="auto"/>
              <w:right w:val="single" w:sz="4" w:space="0" w:color="auto"/>
            </w:tcBorders>
          </w:tcPr>
          <w:p w14:paraId="1236430B"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46B6ABFA"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w:t>
            </w:r>
          </w:p>
        </w:tc>
        <w:tc>
          <w:tcPr>
            <w:tcW w:w="398" w:type="pct"/>
            <w:tcBorders>
              <w:top w:val="single" w:sz="4" w:space="0" w:color="auto"/>
              <w:left w:val="single" w:sz="4" w:space="0" w:color="auto"/>
              <w:bottom w:val="single" w:sz="4" w:space="0" w:color="auto"/>
              <w:right w:val="single" w:sz="4" w:space="0" w:color="auto"/>
            </w:tcBorders>
            <w:vAlign w:val="center"/>
            <w:hideMark/>
          </w:tcPr>
          <w:p w14:paraId="68F06B6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B3</w:t>
            </w:r>
          </w:p>
        </w:tc>
        <w:tc>
          <w:tcPr>
            <w:tcW w:w="415" w:type="pct"/>
            <w:tcBorders>
              <w:top w:val="single" w:sz="4" w:space="0" w:color="auto"/>
              <w:left w:val="single" w:sz="4" w:space="0" w:color="auto"/>
              <w:bottom w:val="single" w:sz="4" w:space="0" w:color="auto"/>
              <w:right w:val="single" w:sz="4" w:space="0" w:color="auto"/>
            </w:tcBorders>
            <w:vAlign w:val="center"/>
            <w:hideMark/>
          </w:tcPr>
          <w:p w14:paraId="6A549F7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w:t>
            </w:r>
          </w:p>
        </w:tc>
        <w:tc>
          <w:tcPr>
            <w:tcW w:w="464" w:type="pct"/>
            <w:tcBorders>
              <w:top w:val="single" w:sz="4" w:space="0" w:color="auto"/>
              <w:left w:val="single" w:sz="4" w:space="0" w:color="auto"/>
              <w:bottom w:val="single" w:sz="4" w:space="0" w:color="auto"/>
              <w:right w:val="single" w:sz="4" w:space="0" w:color="auto"/>
            </w:tcBorders>
            <w:vAlign w:val="center"/>
            <w:hideMark/>
          </w:tcPr>
          <w:p w14:paraId="4B7569CC"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ruBB</w:t>
            </w:r>
          </w:p>
        </w:tc>
        <w:tc>
          <w:tcPr>
            <w:tcW w:w="575" w:type="pct"/>
            <w:tcBorders>
              <w:top w:val="single" w:sz="4" w:space="0" w:color="auto"/>
              <w:left w:val="single" w:sz="4" w:space="0" w:color="auto"/>
              <w:bottom w:val="single" w:sz="4" w:space="0" w:color="auto"/>
              <w:right w:val="single" w:sz="4" w:space="0" w:color="auto"/>
            </w:tcBorders>
            <w:vAlign w:val="center"/>
            <w:hideMark/>
          </w:tcPr>
          <w:p w14:paraId="72689657"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BB(RU)</w:t>
            </w:r>
          </w:p>
        </w:tc>
        <w:tc>
          <w:tcPr>
            <w:tcW w:w="500" w:type="pct"/>
            <w:tcBorders>
              <w:top w:val="single" w:sz="4" w:space="0" w:color="auto"/>
              <w:left w:val="single" w:sz="4" w:space="0" w:color="auto"/>
              <w:bottom w:val="single" w:sz="4" w:space="0" w:color="auto"/>
              <w:right w:val="single" w:sz="4" w:space="0" w:color="auto"/>
            </w:tcBorders>
            <w:vAlign w:val="center"/>
          </w:tcPr>
          <w:p w14:paraId="315C82A4"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eastAsia="Times New Roman" w:hAnsi="Times New Roman"/>
                <w:bCs/>
                <w:sz w:val="20"/>
                <w:szCs w:val="20"/>
                <w:lang w:eastAsia="ru-RU"/>
              </w:rPr>
              <w:t>BB.ru</w:t>
            </w:r>
          </w:p>
        </w:tc>
        <w:tc>
          <w:tcPr>
            <w:tcW w:w="488" w:type="pct"/>
            <w:tcBorders>
              <w:top w:val="single" w:sz="4" w:space="0" w:color="auto"/>
              <w:left w:val="single" w:sz="4" w:space="0" w:color="auto"/>
              <w:bottom w:val="single" w:sz="4" w:space="0" w:color="auto"/>
              <w:right w:val="single" w:sz="4" w:space="0" w:color="auto"/>
            </w:tcBorders>
            <w:vAlign w:val="center"/>
          </w:tcPr>
          <w:p w14:paraId="450C8ACB"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eastAsia="Times New Roman" w:hAnsi="Times New Roman"/>
                <w:bCs/>
                <w:sz w:val="20"/>
                <w:szCs w:val="20"/>
                <w:lang w:eastAsia="ru-RU"/>
              </w:rPr>
              <w:t>BB|ru|</w:t>
            </w:r>
          </w:p>
        </w:tc>
        <w:tc>
          <w:tcPr>
            <w:tcW w:w="489" w:type="pct"/>
            <w:tcBorders>
              <w:top w:val="single" w:sz="4" w:space="0" w:color="auto"/>
              <w:left w:val="single" w:sz="4" w:space="0" w:color="auto"/>
              <w:bottom w:val="single" w:sz="4" w:space="0" w:color="auto"/>
              <w:right w:val="single" w:sz="4" w:space="0" w:color="auto"/>
            </w:tcBorders>
            <w:vAlign w:val="center"/>
          </w:tcPr>
          <w:p w14:paraId="0D3576F3"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hAnsi="Times New Roman"/>
                <w:color w:val="000000"/>
                <w:sz w:val="20"/>
                <w:szCs w:val="20"/>
              </w:rPr>
              <w:t>В</w:t>
            </w:r>
          </w:p>
        </w:tc>
        <w:tc>
          <w:tcPr>
            <w:tcW w:w="619" w:type="pct"/>
            <w:tcBorders>
              <w:top w:val="single" w:sz="4" w:space="0" w:color="auto"/>
              <w:left w:val="single" w:sz="4" w:space="0" w:color="auto"/>
              <w:bottom w:val="single" w:sz="4" w:space="0" w:color="auto"/>
              <w:right w:val="single" w:sz="4" w:space="0" w:color="auto"/>
            </w:tcBorders>
            <w:vAlign w:val="center"/>
          </w:tcPr>
          <w:p w14:paraId="5720FCA7"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5,89</w:t>
            </w:r>
          </w:p>
        </w:tc>
      </w:tr>
      <w:tr w:rsidR="003F13B3" w:rsidRPr="003F13B3" w14:paraId="002CD12B" w14:textId="77777777" w:rsidTr="00364867">
        <w:trPr>
          <w:trHeight w:val="247"/>
        </w:trPr>
        <w:tc>
          <w:tcPr>
            <w:tcW w:w="655" w:type="pct"/>
            <w:vMerge w:val="restart"/>
            <w:tcBorders>
              <w:top w:val="single" w:sz="4" w:space="0" w:color="auto"/>
              <w:left w:val="single" w:sz="4" w:space="0" w:color="auto"/>
              <w:right w:val="single" w:sz="4" w:space="0" w:color="auto"/>
            </w:tcBorders>
            <w:vAlign w:val="center"/>
          </w:tcPr>
          <w:p w14:paraId="5DE3AB18"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 xml:space="preserve">Рейтинговая группа </w:t>
            </w:r>
            <w:r w:rsidRPr="003F13B3">
              <w:rPr>
                <w:rFonts w:ascii="Times New Roman" w:hAnsi="Times New Roman"/>
                <w:color w:val="000000"/>
                <w:sz w:val="20"/>
                <w:szCs w:val="20"/>
                <w:lang w:val="en-US"/>
              </w:rPr>
              <w:t>III</w:t>
            </w:r>
          </w:p>
        </w:tc>
        <w:tc>
          <w:tcPr>
            <w:tcW w:w="397" w:type="pct"/>
            <w:tcBorders>
              <w:top w:val="single" w:sz="4" w:space="0" w:color="auto"/>
              <w:left w:val="single" w:sz="4" w:space="0" w:color="auto"/>
              <w:bottom w:val="single" w:sz="4" w:space="0" w:color="auto"/>
              <w:right w:val="single" w:sz="4" w:space="0" w:color="auto"/>
            </w:tcBorders>
            <w:vAlign w:val="center"/>
            <w:hideMark/>
          </w:tcPr>
          <w:p w14:paraId="0227B0CF"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CCC/С</w:t>
            </w:r>
          </w:p>
        </w:tc>
        <w:tc>
          <w:tcPr>
            <w:tcW w:w="398" w:type="pct"/>
            <w:tcBorders>
              <w:top w:val="single" w:sz="4" w:space="0" w:color="auto"/>
              <w:left w:val="single" w:sz="4" w:space="0" w:color="auto"/>
              <w:bottom w:val="single" w:sz="4" w:space="0" w:color="auto"/>
              <w:right w:val="single" w:sz="4" w:space="0" w:color="auto"/>
            </w:tcBorders>
            <w:vAlign w:val="center"/>
            <w:hideMark/>
          </w:tcPr>
          <w:p w14:paraId="47B696B1"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Caa-C</w:t>
            </w:r>
          </w:p>
        </w:tc>
        <w:tc>
          <w:tcPr>
            <w:tcW w:w="415" w:type="pct"/>
            <w:tcBorders>
              <w:top w:val="single" w:sz="4" w:space="0" w:color="auto"/>
              <w:left w:val="single" w:sz="4" w:space="0" w:color="auto"/>
              <w:bottom w:val="single" w:sz="4" w:space="0" w:color="auto"/>
              <w:right w:val="single" w:sz="4" w:space="0" w:color="auto"/>
            </w:tcBorders>
            <w:vAlign w:val="center"/>
            <w:hideMark/>
          </w:tcPr>
          <w:p w14:paraId="42BFE58F"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CCC-С</w:t>
            </w:r>
          </w:p>
        </w:tc>
        <w:tc>
          <w:tcPr>
            <w:tcW w:w="464" w:type="pct"/>
            <w:tcBorders>
              <w:top w:val="single" w:sz="4" w:space="0" w:color="auto"/>
              <w:left w:val="single" w:sz="4" w:space="0" w:color="auto"/>
              <w:bottom w:val="single" w:sz="4" w:space="0" w:color="auto"/>
              <w:right w:val="single" w:sz="4" w:space="0" w:color="auto"/>
            </w:tcBorders>
            <w:vAlign w:val="center"/>
            <w:hideMark/>
          </w:tcPr>
          <w:p w14:paraId="56D686F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ruBB- и ниже</w:t>
            </w:r>
          </w:p>
        </w:tc>
        <w:tc>
          <w:tcPr>
            <w:tcW w:w="575" w:type="pct"/>
            <w:tcBorders>
              <w:top w:val="single" w:sz="4" w:space="0" w:color="auto"/>
              <w:left w:val="single" w:sz="4" w:space="0" w:color="auto"/>
              <w:bottom w:val="single" w:sz="4" w:space="0" w:color="auto"/>
              <w:right w:val="single" w:sz="4" w:space="0" w:color="auto"/>
            </w:tcBorders>
            <w:vAlign w:val="center"/>
            <w:hideMark/>
          </w:tcPr>
          <w:p w14:paraId="7F03F69C"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BB-(RU) и ниже</w:t>
            </w:r>
          </w:p>
        </w:tc>
        <w:tc>
          <w:tcPr>
            <w:tcW w:w="500" w:type="pct"/>
            <w:tcBorders>
              <w:top w:val="single" w:sz="4" w:space="0" w:color="auto"/>
              <w:left w:val="single" w:sz="4" w:space="0" w:color="auto"/>
              <w:bottom w:val="single" w:sz="4" w:space="0" w:color="auto"/>
              <w:right w:val="single" w:sz="4" w:space="0" w:color="auto"/>
            </w:tcBorders>
          </w:tcPr>
          <w:p w14:paraId="5618B2CF"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eastAsia="Times New Roman" w:hAnsi="Times New Roman"/>
                <w:bCs/>
                <w:sz w:val="20"/>
                <w:szCs w:val="20"/>
                <w:lang w:eastAsia="ru-RU"/>
              </w:rPr>
              <w:t xml:space="preserve">BB-.ru </w:t>
            </w:r>
            <w:r w:rsidRPr="003F13B3">
              <w:rPr>
                <w:rFonts w:ascii="Times New Roman" w:hAnsi="Times New Roman"/>
                <w:sz w:val="20"/>
                <w:szCs w:val="20"/>
              </w:rPr>
              <w:t>и ниже</w:t>
            </w:r>
          </w:p>
        </w:tc>
        <w:tc>
          <w:tcPr>
            <w:tcW w:w="488" w:type="pct"/>
            <w:tcBorders>
              <w:top w:val="single" w:sz="4" w:space="0" w:color="auto"/>
              <w:left w:val="single" w:sz="4" w:space="0" w:color="auto"/>
              <w:bottom w:val="single" w:sz="4" w:space="0" w:color="auto"/>
              <w:right w:val="single" w:sz="4" w:space="0" w:color="auto"/>
            </w:tcBorders>
          </w:tcPr>
          <w:p w14:paraId="0C909DDF"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eastAsia="Times New Roman" w:hAnsi="Times New Roman"/>
                <w:bCs/>
                <w:sz w:val="20"/>
                <w:szCs w:val="20"/>
                <w:lang w:eastAsia="ru-RU"/>
              </w:rPr>
              <w:t>BB</w:t>
            </w:r>
            <w:r w:rsidRPr="003F13B3">
              <w:rPr>
                <w:rFonts w:ascii="Times New Roman" w:eastAsia="Times New Roman" w:hAnsi="Times New Roman"/>
                <w:bCs/>
                <w:sz w:val="20"/>
                <w:szCs w:val="20"/>
                <w:lang w:val="en-US" w:eastAsia="ru-RU"/>
              </w:rPr>
              <w:t>-</w:t>
            </w:r>
            <w:r w:rsidRPr="003F13B3">
              <w:rPr>
                <w:rFonts w:ascii="Times New Roman" w:eastAsia="Times New Roman" w:hAnsi="Times New Roman"/>
                <w:bCs/>
                <w:sz w:val="20"/>
                <w:szCs w:val="20"/>
                <w:lang w:eastAsia="ru-RU"/>
              </w:rPr>
              <w:t>|ru|</w:t>
            </w:r>
            <w:r w:rsidRPr="003F13B3">
              <w:rPr>
                <w:rFonts w:ascii="Times New Roman" w:eastAsia="Times New Roman" w:hAnsi="Times New Roman"/>
                <w:bCs/>
                <w:sz w:val="20"/>
                <w:szCs w:val="20"/>
                <w:lang w:val="en-US" w:eastAsia="ru-RU"/>
              </w:rPr>
              <w:t xml:space="preserve"> </w:t>
            </w:r>
            <w:r w:rsidRPr="003F13B3">
              <w:rPr>
                <w:rFonts w:ascii="Times New Roman" w:eastAsia="Times New Roman" w:hAnsi="Times New Roman"/>
                <w:bCs/>
                <w:sz w:val="20"/>
                <w:szCs w:val="20"/>
                <w:lang w:eastAsia="ru-RU"/>
              </w:rPr>
              <w:t>и ниже</w:t>
            </w:r>
          </w:p>
        </w:tc>
        <w:tc>
          <w:tcPr>
            <w:tcW w:w="489" w:type="pct"/>
            <w:tcBorders>
              <w:top w:val="single" w:sz="4" w:space="0" w:color="auto"/>
              <w:left w:val="single" w:sz="4" w:space="0" w:color="auto"/>
              <w:bottom w:val="single" w:sz="4" w:space="0" w:color="auto"/>
              <w:right w:val="single" w:sz="4" w:space="0" w:color="auto"/>
            </w:tcBorders>
            <w:vAlign w:val="center"/>
          </w:tcPr>
          <w:p w14:paraId="2305325B"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hAnsi="Times New Roman"/>
                <w:color w:val="000000"/>
                <w:sz w:val="20"/>
                <w:szCs w:val="20"/>
              </w:rPr>
              <w:t>ССС</w:t>
            </w:r>
          </w:p>
        </w:tc>
        <w:tc>
          <w:tcPr>
            <w:tcW w:w="619" w:type="pct"/>
            <w:tcBorders>
              <w:top w:val="single" w:sz="4" w:space="0" w:color="auto"/>
              <w:left w:val="single" w:sz="4" w:space="0" w:color="auto"/>
              <w:bottom w:val="single" w:sz="4" w:space="0" w:color="auto"/>
              <w:right w:val="single" w:sz="4" w:space="0" w:color="auto"/>
            </w:tcBorders>
            <w:vAlign w:val="center"/>
          </w:tcPr>
          <w:p w14:paraId="19698555"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26,55</w:t>
            </w:r>
          </w:p>
        </w:tc>
      </w:tr>
      <w:tr w:rsidR="003F13B3" w:rsidRPr="003F13B3" w14:paraId="5AD7A28D" w14:textId="77777777" w:rsidTr="00364867">
        <w:trPr>
          <w:trHeight w:val="247"/>
        </w:trPr>
        <w:tc>
          <w:tcPr>
            <w:tcW w:w="655" w:type="pct"/>
            <w:vMerge/>
            <w:tcBorders>
              <w:left w:val="single" w:sz="4" w:space="0" w:color="auto"/>
              <w:right w:val="single" w:sz="4" w:space="0" w:color="auto"/>
            </w:tcBorders>
            <w:vAlign w:val="center"/>
          </w:tcPr>
          <w:p w14:paraId="52611671"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71A6D34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8" w:type="pct"/>
            <w:tcBorders>
              <w:top w:val="single" w:sz="4" w:space="0" w:color="auto"/>
              <w:left w:val="single" w:sz="4" w:space="0" w:color="auto"/>
              <w:bottom w:val="single" w:sz="4" w:space="0" w:color="auto"/>
              <w:right w:val="single" w:sz="4" w:space="0" w:color="auto"/>
            </w:tcBorders>
            <w:vAlign w:val="center"/>
          </w:tcPr>
          <w:p w14:paraId="2803438D"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15" w:type="pct"/>
            <w:tcBorders>
              <w:top w:val="single" w:sz="4" w:space="0" w:color="auto"/>
              <w:left w:val="single" w:sz="4" w:space="0" w:color="auto"/>
              <w:bottom w:val="single" w:sz="4" w:space="0" w:color="auto"/>
              <w:right w:val="single" w:sz="4" w:space="0" w:color="auto"/>
            </w:tcBorders>
            <w:vAlign w:val="center"/>
          </w:tcPr>
          <w:p w14:paraId="20433118"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14:paraId="4CBF3A63"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5F2FCB8B"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00" w:type="pct"/>
            <w:tcBorders>
              <w:top w:val="single" w:sz="4" w:space="0" w:color="auto"/>
              <w:left w:val="single" w:sz="4" w:space="0" w:color="auto"/>
              <w:bottom w:val="single" w:sz="4" w:space="0" w:color="auto"/>
              <w:right w:val="single" w:sz="4" w:space="0" w:color="auto"/>
            </w:tcBorders>
          </w:tcPr>
          <w:p w14:paraId="47A07CB2" w14:textId="77777777" w:rsidR="003F13B3" w:rsidRPr="003F13B3" w:rsidRDefault="003F13B3" w:rsidP="003F13B3">
            <w:pPr>
              <w:spacing w:after="0" w:line="240" w:lineRule="auto"/>
              <w:ind w:firstLine="33"/>
              <w:jc w:val="center"/>
              <w:rPr>
                <w:rFonts w:ascii="Times New Roman" w:hAnsi="Times New Roman"/>
                <w:color w:val="000000"/>
                <w:sz w:val="20"/>
                <w:szCs w:val="20"/>
              </w:rPr>
            </w:pPr>
          </w:p>
        </w:tc>
        <w:tc>
          <w:tcPr>
            <w:tcW w:w="488" w:type="pct"/>
            <w:tcBorders>
              <w:top w:val="single" w:sz="4" w:space="0" w:color="auto"/>
              <w:left w:val="single" w:sz="4" w:space="0" w:color="auto"/>
              <w:bottom w:val="single" w:sz="4" w:space="0" w:color="auto"/>
              <w:right w:val="single" w:sz="4" w:space="0" w:color="auto"/>
            </w:tcBorders>
          </w:tcPr>
          <w:p w14:paraId="72DC9366" w14:textId="77777777" w:rsidR="003F13B3" w:rsidRPr="003F13B3" w:rsidRDefault="003F13B3" w:rsidP="003F13B3">
            <w:pPr>
              <w:spacing w:after="0" w:line="240" w:lineRule="auto"/>
              <w:ind w:firstLine="33"/>
              <w:jc w:val="center"/>
              <w:rPr>
                <w:rFonts w:ascii="Times New Roman" w:hAnsi="Times New Roman"/>
                <w:color w:val="000000"/>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130FAEFC"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hAnsi="Times New Roman"/>
                <w:color w:val="000000"/>
                <w:sz w:val="20"/>
                <w:szCs w:val="20"/>
              </w:rPr>
              <w:t>СС</w:t>
            </w:r>
          </w:p>
        </w:tc>
        <w:tc>
          <w:tcPr>
            <w:tcW w:w="619" w:type="pct"/>
            <w:tcBorders>
              <w:top w:val="single" w:sz="4" w:space="0" w:color="auto"/>
              <w:left w:val="single" w:sz="4" w:space="0" w:color="auto"/>
              <w:bottom w:val="single" w:sz="4" w:space="0" w:color="auto"/>
              <w:right w:val="single" w:sz="4" w:space="0" w:color="auto"/>
            </w:tcBorders>
            <w:vAlign w:val="center"/>
          </w:tcPr>
          <w:p w14:paraId="5BB8C7D8" w14:textId="77777777" w:rsidR="003F13B3" w:rsidRPr="003F13B3" w:rsidRDefault="003F13B3" w:rsidP="003F13B3">
            <w:pPr>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50</w:t>
            </w:r>
            <w:r w:rsidRPr="003F13B3">
              <w:rPr>
                <w:rFonts w:ascii="Times New Roman" w:hAnsi="Times New Roman"/>
                <w:color w:val="000000"/>
                <w:sz w:val="20"/>
                <w:szCs w:val="20"/>
                <w:vertAlign w:val="superscript"/>
              </w:rPr>
              <w:footnoteReference w:id="4"/>
            </w:r>
          </w:p>
        </w:tc>
      </w:tr>
      <w:tr w:rsidR="003F13B3" w:rsidRPr="003F13B3" w14:paraId="33027012" w14:textId="77777777" w:rsidTr="00364867">
        <w:trPr>
          <w:trHeight w:val="247"/>
        </w:trPr>
        <w:tc>
          <w:tcPr>
            <w:tcW w:w="655" w:type="pct"/>
            <w:vMerge/>
            <w:tcBorders>
              <w:left w:val="single" w:sz="4" w:space="0" w:color="auto"/>
              <w:bottom w:val="single" w:sz="4" w:space="0" w:color="auto"/>
              <w:right w:val="single" w:sz="4" w:space="0" w:color="auto"/>
            </w:tcBorders>
            <w:vAlign w:val="center"/>
          </w:tcPr>
          <w:p w14:paraId="1D83E972"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689F754E"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398" w:type="pct"/>
            <w:tcBorders>
              <w:top w:val="single" w:sz="4" w:space="0" w:color="auto"/>
              <w:left w:val="single" w:sz="4" w:space="0" w:color="auto"/>
              <w:bottom w:val="single" w:sz="4" w:space="0" w:color="auto"/>
              <w:right w:val="single" w:sz="4" w:space="0" w:color="auto"/>
            </w:tcBorders>
            <w:vAlign w:val="center"/>
          </w:tcPr>
          <w:p w14:paraId="486428B2"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15" w:type="pct"/>
            <w:tcBorders>
              <w:top w:val="single" w:sz="4" w:space="0" w:color="auto"/>
              <w:left w:val="single" w:sz="4" w:space="0" w:color="auto"/>
              <w:bottom w:val="single" w:sz="4" w:space="0" w:color="auto"/>
              <w:right w:val="single" w:sz="4" w:space="0" w:color="auto"/>
            </w:tcBorders>
            <w:vAlign w:val="center"/>
          </w:tcPr>
          <w:p w14:paraId="457A1C11"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14:paraId="7893852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4E670B5E"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p>
        </w:tc>
        <w:tc>
          <w:tcPr>
            <w:tcW w:w="500" w:type="pct"/>
            <w:tcBorders>
              <w:top w:val="single" w:sz="4" w:space="0" w:color="auto"/>
              <w:left w:val="single" w:sz="4" w:space="0" w:color="auto"/>
              <w:bottom w:val="single" w:sz="4" w:space="0" w:color="auto"/>
              <w:right w:val="single" w:sz="4" w:space="0" w:color="auto"/>
            </w:tcBorders>
          </w:tcPr>
          <w:p w14:paraId="622C00D2" w14:textId="77777777" w:rsidR="003F13B3" w:rsidRPr="003F13B3" w:rsidRDefault="003F13B3" w:rsidP="003F13B3">
            <w:pPr>
              <w:spacing w:after="0" w:line="240" w:lineRule="auto"/>
              <w:ind w:firstLine="33"/>
              <w:jc w:val="center"/>
              <w:rPr>
                <w:rFonts w:ascii="Times New Roman" w:hAnsi="Times New Roman"/>
                <w:color w:val="000000"/>
                <w:sz w:val="20"/>
                <w:szCs w:val="20"/>
              </w:rPr>
            </w:pPr>
          </w:p>
        </w:tc>
        <w:tc>
          <w:tcPr>
            <w:tcW w:w="488" w:type="pct"/>
            <w:tcBorders>
              <w:top w:val="single" w:sz="4" w:space="0" w:color="auto"/>
              <w:left w:val="single" w:sz="4" w:space="0" w:color="auto"/>
              <w:bottom w:val="single" w:sz="4" w:space="0" w:color="auto"/>
              <w:right w:val="single" w:sz="4" w:space="0" w:color="auto"/>
            </w:tcBorders>
          </w:tcPr>
          <w:p w14:paraId="4D2852CD" w14:textId="77777777" w:rsidR="003F13B3" w:rsidRPr="003F13B3" w:rsidRDefault="003F13B3" w:rsidP="003F13B3">
            <w:pPr>
              <w:spacing w:after="0" w:line="240" w:lineRule="auto"/>
              <w:ind w:firstLine="33"/>
              <w:jc w:val="center"/>
              <w:rPr>
                <w:rFonts w:ascii="Times New Roman" w:hAnsi="Times New Roman"/>
                <w:color w:val="000000"/>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1EFD6C80"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hAnsi="Times New Roman"/>
                <w:color w:val="000000"/>
                <w:sz w:val="20"/>
                <w:szCs w:val="20"/>
              </w:rPr>
              <w:t>С</w:t>
            </w:r>
          </w:p>
        </w:tc>
        <w:tc>
          <w:tcPr>
            <w:tcW w:w="619" w:type="pct"/>
            <w:tcBorders>
              <w:top w:val="single" w:sz="4" w:space="0" w:color="auto"/>
              <w:left w:val="single" w:sz="4" w:space="0" w:color="auto"/>
              <w:bottom w:val="single" w:sz="4" w:space="0" w:color="auto"/>
              <w:right w:val="single" w:sz="4" w:space="0" w:color="auto"/>
            </w:tcBorders>
            <w:vAlign w:val="center"/>
          </w:tcPr>
          <w:p w14:paraId="7B381ECC" w14:textId="77777777" w:rsidR="003F13B3" w:rsidRPr="003F13B3" w:rsidRDefault="003F13B3" w:rsidP="003F13B3">
            <w:pPr>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75</w:t>
            </w:r>
            <w:r w:rsidRPr="003F13B3">
              <w:rPr>
                <w:rFonts w:ascii="Times New Roman" w:hAnsi="Times New Roman"/>
                <w:color w:val="000000"/>
                <w:sz w:val="20"/>
                <w:szCs w:val="20"/>
                <w:vertAlign w:val="superscript"/>
              </w:rPr>
              <w:footnoteReference w:id="5"/>
            </w:r>
          </w:p>
        </w:tc>
      </w:tr>
      <w:tr w:rsidR="003F13B3" w:rsidRPr="003F13B3" w14:paraId="2DE0EEF8" w14:textId="77777777" w:rsidTr="00364867">
        <w:trPr>
          <w:trHeight w:val="117"/>
        </w:trPr>
        <w:tc>
          <w:tcPr>
            <w:tcW w:w="655" w:type="pct"/>
            <w:tcBorders>
              <w:top w:val="single" w:sz="4" w:space="0" w:color="auto"/>
              <w:left w:val="single" w:sz="4" w:space="0" w:color="auto"/>
              <w:bottom w:val="single" w:sz="4" w:space="0" w:color="auto"/>
              <w:right w:val="single" w:sz="4" w:space="0" w:color="auto"/>
            </w:tcBorders>
          </w:tcPr>
          <w:p w14:paraId="7F923508"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 xml:space="preserve">Рейтинговая группа </w:t>
            </w:r>
            <w:r w:rsidRPr="003F13B3">
              <w:rPr>
                <w:rFonts w:ascii="Times New Roman" w:hAnsi="Times New Roman"/>
                <w:color w:val="000000"/>
                <w:sz w:val="20"/>
                <w:szCs w:val="20"/>
                <w:lang w:val="en-US"/>
              </w:rPr>
              <w:t>IV</w:t>
            </w:r>
          </w:p>
        </w:tc>
        <w:tc>
          <w:tcPr>
            <w:tcW w:w="397" w:type="pct"/>
            <w:tcBorders>
              <w:top w:val="single" w:sz="4" w:space="0" w:color="auto"/>
              <w:left w:val="single" w:sz="4" w:space="0" w:color="auto"/>
              <w:bottom w:val="single" w:sz="4" w:space="0" w:color="auto"/>
              <w:right w:val="single" w:sz="4" w:space="0" w:color="auto"/>
            </w:tcBorders>
            <w:vAlign w:val="center"/>
            <w:hideMark/>
          </w:tcPr>
          <w:p w14:paraId="27097396"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D</w:t>
            </w:r>
          </w:p>
        </w:tc>
        <w:tc>
          <w:tcPr>
            <w:tcW w:w="398" w:type="pct"/>
            <w:tcBorders>
              <w:top w:val="single" w:sz="4" w:space="0" w:color="auto"/>
              <w:left w:val="single" w:sz="4" w:space="0" w:color="auto"/>
              <w:bottom w:val="single" w:sz="4" w:space="0" w:color="auto"/>
              <w:right w:val="single" w:sz="4" w:space="0" w:color="auto"/>
            </w:tcBorders>
            <w:vAlign w:val="center"/>
            <w:hideMark/>
          </w:tcPr>
          <w:p w14:paraId="30A408C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D</w:t>
            </w:r>
          </w:p>
        </w:tc>
        <w:tc>
          <w:tcPr>
            <w:tcW w:w="415" w:type="pct"/>
            <w:tcBorders>
              <w:top w:val="single" w:sz="4" w:space="0" w:color="auto"/>
              <w:left w:val="single" w:sz="4" w:space="0" w:color="auto"/>
              <w:bottom w:val="single" w:sz="4" w:space="0" w:color="auto"/>
              <w:right w:val="single" w:sz="4" w:space="0" w:color="auto"/>
            </w:tcBorders>
            <w:vAlign w:val="center"/>
            <w:hideMark/>
          </w:tcPr>
          <w:p w14:paraId="1FF07DA0"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D</w:t>
            </w:r>
          </w:p>
        </w:tc>
        <w:tc>
          <w:tcPr>
            <w:tcW w:w="464" w:type="pct"/>
            <w:tcBorders>
              <w:top w:val="single" w:sz="4" w:space="0" w:color="auto"/>
              <w:left w:val="single" w:sz="4" w:space="0" w:color="auto"/>
              <w:bottom w:val="single" w:sz="4" w:space="0" w:color="auto"/>
              <w:right w:val="single" w:sz="4" w:space="0" w:color="auto"/>
            </w:tcBorders>
            <w:vAlign w:val="center"/>
            <w:hideMark/>
          </w:tcPr>
          <w:p w14:paraId="68102EBA"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ruD</w:t>
            </w:r>
          </w:p>
        </w:tc>
        <w:tc>
          <w:tcPr>
            <w:tcW w:w="575" w:type="pct"/>
            <w:tcBorders>
              <w:top w:val="single" w:sz="4" w:space="0" w:color="auto"/>
              <w:left w:val="single" w:sz="4" w:space="0" w:color="auto"/>
              <w:bottom w:val="single" w:sz="4" w:space="0" w:color="auto"/>
              <w:right w:val="single" w:sz="4" w:space="0" w:color="auto"/>
            </w:tcBorders>
            <w:vAlign w:val="center"/>
            <w:hideMark/>
          </w:tcPr>
          <w:p w14:paraId="4FDD79F9"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D(RU)</w:t>
            </w:r>
          </w:p>
        </w:tc>
        <w:tc>
          <w:tcPr>
            <w:tcW w:w="500" w:type="pct"/>
            <w:tcBorders>
              <w:top w:val="single" w:sz="4" w:space="0" w:color="auto"/>
              <w:left w:val="single" w:sz="4" w:space="0" w:color="auto"/>
              <w:bottom w:val="single" w:sz="4" w:space="0" w:color="auto"/>
              <w:right w:val="single" w:sz="4" w:space="0" w:color="auto"/>
            </w:tcBorders>
            <w:vAlign w:val="center"/>
          </w:tcPr>
          <w:p w14:paraId="7E9D2E94" w14:textId="77777777" w:rsidR="003F13B3" w:rsidRPr="003F13B3" w:rsidRDefault="003F13B3" w:rsidP="003F13B3">
            <w:pPr>
              <w:spacing w:after="0" w:line="240" w:lineRule="auto"/>
              <w:ind w:firstLine="33"/>
              <w:jc w:val="center"/>
              <w:rPr>
                <w:rFonts w:ascii="Times New Roman" w:eastAsia="Times New Roman" w:hAnsi="Times New Roman"/>
                <w:bCs/>
                <w:sz w:val="20"/>
                <w:szCs w:val="20"/>
                <w:lang w:val="en-US" w:eastAsia="ru-RU"/>
              </w:rPr>
            </w:pPr>
            <w:r w:rsidRPr="003F13B3">
              <w:rPr>
                <w:rFonts w:ascii="Times New Roman" w:eastAsia="Times New Roman" w:hAnsi="Times New Roman"/>
                <w:bCs/>
                <w:sz w:val="20"/>
                <w:szCs w:val="20"/>
                <w:lang w:eastAsia="ru-RU"/>
              </w:rPr>
              <w:t>D</w:t>
            </w:r>
          </w:p>
        </w:tc>
        <w:tc>
          <w:tcPr>
            <w:tcW w:w="488" w:type="pct"/>
            <w:tcBorders>
              <w:top w:val="single" w:sz="4" w:space="0" w:color="auto"/>
              <w:left w:val="single" w:sz="4" w:space="0" w:color="auto"/>
              <w:bottom w:val="single" w:sz="4" w:space="0" w:color="auto"/>
              <w:right w:val="single" w:sz="4" w:space="0" w:color="auto"/>
            </w:tcBorders>
            <w:vAlign w:val="center"/>
          </w:tcPr>
          <w:p w14:paraId="6F10DDE5" w14:textId="77777777" w:rsidR="003F13B3" w:rsidRPr="003F13B3" w:rsidRDefault="003F13B3" w:rsidP="003F13B3">
            <w:pPr>
              <w:spacing w:after="0" w:line="240" w:lineRule="auto"/>
              <w:ind w:firstLine="33"/>
              <w:jc w:val="center"/>
              <w:rPr>
                <w:rFonts w:ascii="Times New Roman" w:eastAsia="Times New Roman" w:hAnsi="Times New Roman"/>
                <w:bCs/>
                <w:sz w:val="20"/>
                <w:szCs w:val="20"/>
                <w:lang w:val="en-US" w:eastAsia="ru-RU"/>
              </w:rPr>
            </w:pPr>
            <w:r w:rsidRPr="003F13B3">
              <w:rPr>
                <w:rFonts w:ascii="Times New Roman" w:eastAsia="Times New Roman" w:hAnsi="Times New Roman"/>
                <w:bCs/>
                <w:sz w:val="20"/>
                <w:szCs w:val="20"/>
                <w:lang w:val="en-US" w:eastAsia="ru-RU"/>
              </w:rPr>
              <w:t>RD|ru|, SD|ru|, D|ru|</w:t>
            </w:r>
          </w:p>
        </w:tc>
        <w:tc>
          <w:tcPr>
            <w:tcW w:w="489" w:type="pct"/>
            <w:tcBorders>
              <w:top w:val="single" w:sz="4" w:space="0" w:color="auto"/>
              <w:left w:val="single" w:sz="4" w:space="0" w:color="auto"/>
              <w:bottom w:val="single" w:sz="4" w:space="0" w:color="auto"/>
              <w:right w:val="single" w:sz="4" w:space="0" w:color="auto"/>
            </w:tcBorders>
            <w:vAlign w:val="center"/>
          </w:tcPr>
          <w:p w14:paraId="751D9D3D" w14:textId="77777777" w:rsidR="003F13B3" w:rsidRPr="003F13B3" w:rsidRDefault="003F13B3" w:rsidP="003F13B3">
            <w:pPr>
              <w:spacing w:after="0" w:line="240" w:lineRule="auto"/>
              <w:ind w:firstLine="33"/>
              <w:jc w:val="center"/>
              <w:rPr>
                <w:rFonts w:ascii="Times New Roman" w:hAnsi="Times New Roman"/>
                <w:color w:val="000000"/>
                <w:sz w:val="20"/>
                <w:szCs w:val="20"/>
              </w:rPr>
            </w:pPr>
            <w:r w:rsidRPr="003F13B3">
              <w:rPr>
                <w:rFonts w:ascii="Times New Roman" w:hAnsi="Times New Roman"/>
                <w:color w:val="000000"/>
                <w:sz w:val="20"/>
                <w:szCs w:val="20"/>
              </w:rPr>
              <w:t>D</w:t>
            </w:r>
          </w:p>
        </w:tc>
        <w:tc>
          <w:tcPr>
            <w:tcW w:w="619" w:type="pct"/>
            <w:tcBorders>
              <w:top w:val="single" w:sz="4" w:space="0" w:color="auto"/>
              <w:left w:val="single" w:sz="4" w:space="0" w:color="auto"/>
              <w:bottom w:val="single" w:sz="4" w:space="0" w:color="auto"/>
              <w:right w:val="single" w:sz="4" w:space="0" w:color="auto"/>
            </w:tcBorders>
            <w:vAlign w:val="center"/>
          </w:tcPr>
          <w:p w14:paraId="0C262187" w14:textId="77777777" w:rsidR="003F13B3" w:rsidRPr="003F13B3" w:rsidRDefault="003F13B3" w:rsidP="003F13B3">
            <w:pPr>
              <w:autoSpaceDE w:val="0"/>
              <w:autoSpaceDN w:val="0"/>
              <w:adjustRightInd w:val="0"/>
              <w:spacing w:after="0" w:line="240" w:lineRule="auto"/>
              <w:jc w:val="center"/>
              <w:rPr>
                <w:rFonts w:ascii="Times New Roman" w:hAnsi="Times New Roman"/>
                <w:color w:val="000000"/>
                <w:sz w:val="20"/>
                <w:szCs w:val="20"/>
              </w:rPr>
            </w:pPr>
            <w:r w:rsidRPr="003F13B3">
              <w:rPr>
                <w:rFonts w:ascii="Times New Roman" w:hAnsi="Times New Roman"/>
                <w:color w:val="000000"/>
                <w:sz w:val="20"/>
                <w:szCs w:val="20"/>
              </w:rPr>
              <w:t>100</w:t>
            </w:r>
          </w:p>
        </w:tc>
      </w:tr>
    </w:tbl>
    <w:p w14:paraId="293C590A" w14:textId="77777777" w:rsidR="003F13B3" w:rsidRPr="003F13B3" w:rsidRDefault="003F13B3" w:rsidP="003F13B3">
      <w:pPr>
        <w:keepLines/>
        <w:tabs>
          <w:tab w:val="left" w:pos="709"/>
        </w:tabs>
        <w:spacing w:after="0" w:line="360" w:lineRule="auto"/>
        <w:contextualSpacing/>
        <w:jc w:val="both"/>
        <w:rPr>
          <w:rFonts w:ascii="Times New Roman" w:hAnsi="Times New Roman"/>
          <w:sz w:val="16"/>
          <w:szCs w:val="16"/>
        </w:rPr>
      </w:pPr>
    </w:p>
    <w:p w14:paraId="377EAC6B" w14:textId="7F839D68" w:rsidR="00440490" w:rsidRPr="00C32D2C" w:rsidRDefault="001A544D"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440490" w:rsidRPr="00C32D2C">
        <w:rPr>
          <w:rFonts w:ascii="Times New Roman" w:hAnsi="Times New Roman"/>
          <w:sz w:val="24"/>
          <w:szCs w:val="24"/>
        </w:rPr>
        <w:t>При отсутствии внешнего и внутреннего кредитного рейтинга контрагенту присваивается вероятность дефолта PDyear, соответствующая рейтингу CCC/С по шкале S&amp;P. Если последний определенный рейтинг контрагента был ниже уровня ССС/С по шкале S&amp;P, то при невозможности определить рейтинг на дату расчета СЧА контрагенту присваивается вероятность дефолта в соответствии с последним определенным рейтингом.</w:t>
      </w:r>
    </w:p>
    <w:p w14:paraId="07D41D21" w14:textId="222647D7" w:rsidR="006D2EE7" w:rsidRPr="00C32D2C" w:rsidRDefault="006D2EE7"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b/>
          <w:sz w:val="24"/>
          <w:szCs w:val="24"/>
        </w:rPr>
        <w:t>6.2.</w:t>
      </w:r>
      <w:r w:rsidRPr="00C32D2C">
        <w:rPr>
          <w:rFonts w:ascii="Times New Roman" w:hAnsi="Times New Roman"/>
          <w:sz w:val="24"/>
          <w:szCs w:val="24"/>
        </w:rPr>
        <w:t xml:space="preserve"> </w:t>
      </w:r>
      <w:r w:rsidR="001A544D" w:rsidRPr="00C32D2C">
        <w:rPr>
          <w:rFonts w:ascii="Times New Roman" w:hAnsi="Times New Roman"/>
          <w:sz w:val="24"/>
          <w:szCs w:val="24"/>
        </w:rPr>
        <w:tab/>
      </w:r>
      <w:r w:rsidRPr="00C32D2C">
        <w:rPr>
          <w:rFonts w:ascii="Times New Roman" w:hAnsi="Times New Roman"/>
          <w:sz w:val="24"/>
          <w:szCs w:val="24"/>
        </w:rPr>
        <w:t>В случае наличия признаков обесценения актива, не связанных с изменением рейтинга контрагента и</w:t>
      </w:r>
      <w:r w:rsidR="00D80260" w:rsidRPr="00C32D2C">
        <w:rPr>
          <w:rFonts w:ascii="Times New Roman" w:hAnsi="Times New Roman"/>
          <w:sz w:val="24"/>
          <w:szCs w:val="24"/>
        </w:rPr>
        <w:t>/или</w:t>
      </w:r>
      <w:r w:rsidRPr="00C32D2C">
        <w:rPr>
          <w:rFonts w:ascii="Times New Roman" w:hAnsi="Times New Roman"/>
          <w:sz w:val="24"/>
          <w:szCs w:val="24"/>
        </w:rPr>
        <w:t xml:space="preserve"> с просрочкой, для расчета вероятности дефолта PDyear на основании Таблицы 5 используют рейтинг, сниженный на одну ступень.</w:t>
      </w:r>
    </w:p>
    <w:p w14:paraId="288130DB" w14:textId="701295CC"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b/>
          <w:sz w:val="24"/>
          <w:szCs w:val="24"/>
        </w:rPr>
        <w:t>6.3.</w:t>
      </w:r>
      <w:r w:rsidRPr="00C32D2C">
        <w:rPr>
          <w:rFonts w:ascii="Times New Roman" w:hAnsi="Times New Roman"/>
          <w:sz w:val="24"/>
          <w:szCs w:val="24"/>
        </w:rPr>
        <w:t xml:space="preserve"> </w:t>
      </w:r>
      <w:r w:rsidR="001A544D" w:rsidRPr="00C32D2C">
        <w:rPr>
          <w:rFonts w:ascii="Times New Roman" w:hAnsi="Times New Roman"/>
          <w:sz w:val="24"/>
          <w:szCs w:val="24"/>
        </w:rPr>
        <w:tab/>
      </w:r>
      <w:r w:rsidRPr="00C32D2C">
        <w:rPr>
          <w:rFonts w:ascii="Times New Roman" w:hAnsi="Times New Roman"/>
          <w:sz w:val="24"/>
          <w:szCs w:val="24"/>
        </w:rPr>
        <w:t xml:space="preserve">В случае просрочки контрагентом исполнения своих обязательств перед Фондом на срок, превышающий установленный для признания статуса операционной у соответствующей дебиторской задолженности, но не превышающий срок, при котором признается дефолт, вероятность дефолта </w:t>
      </w:r>
      <w:r w:rsidR="002532B4" w:rsidRPr="00C32D2C">
        <w:rPr>
          <w:rFonts w:ascii="Times New Roman" w:hAnsi="Times New Roman"/>
          <w:sz w:val="24"/>
          <w:szCs w:val="24"/>
        </w:rPr>
        <w:t xml:space="preserve">контрагента </w:t>
      </w:r>
      <w:r w:rsidRPr="00C32D2C">
        <w:rPr>
          <w:rFonts w:ascii="Times New Roman" w:hAnsi="Times New Roman"/>
          <w:sz w:val="24"/>
          <w:szCs w:val="24"/>
        </w:rPr>
        <w:t>рассчитывается следующим образом:</w:t>
      </w:r>
    </w:p>
    <w:p w14:paraId="7F3C0045" w14:textId="69C89321" w:rsidR="006D2EE7" w:rsidRPr="00C32D2C" w:rsidRDefault="00281DC9"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PD(t)</w:t>
      </w:r>
      <w:r w:rsidRPr="00C32D2C">
        <w:rPr>
          <w:rFonts w:ascii="Times New Roman" w:hAnsi="Times New Roman"/>
          <w:sz w:val="24"/>
          <w:szCs w:val="24"/>
          <w:vertAlign w:val="subscript"/>
        </w:rPr>
        <w:t>просроч</w:t>
      </w:r>
      <w:r w:rsidR="006D2EE7" w:rsidRPr="00C32D2C">
        <w:rPr>
          <w:rFonts w:ascii="Times New Roman" w:hAnsi="Times New Roman"/>
          <w:sz w:val="24"/>
          <w:szCs w:val="24"/>
        </w:rPr>
        <w:t xml:space="preserve"> = PD + t/</w:t>
      </w:r>
      <w:r w:rsidR="00EE73A4" w:rsidRPr="00C32D2C">
        <w:rPr>
          <w:rFonts w:ascii="Times New Roman" w:hAnsi="Times New Roman"/>
          <w:sz w:val="24"/>
          <w:szCs w:val="24"/>
        </w:rPr>
        <w:t>(</w:t>
      </w:r>
      <w:r w:rsidR="006D2EE7" w:rsidRPr="00C32D2C">
        <w:rPr>
          <w:rFonts w:ascii="Times New Roman" w:hAnsi="Times New Roman"/>
          <w:sz w:val="24"/>
          <w:szCs w:val="24"/>
        </w:rPr>
        <w:t>T</w:t>
      </w:r>
      <w:r w:rsidR="00EE73A4" w:rsidRPr="00C32D2C">
        <w:rPr>
          <w:rFonts w:ascii="Times New Roman" w:hAnsi="Times New Roman"/>
          <w:sz w:val="24"/>
          <w:szCs w:val="24"/>
        </w:rPr>
        <w:t>+1)</w:t>
      </w:r>
      <w:r w:rsidR="006D2EE7" w:rsidRPr="00C32D2C">
        <w:rPr>
          <w:rFonts w:ascii="Times New Roman" w:hAnsi="Times New Roman"/>
          <w:sz w:val="24"/>
          <w:szCs w:val="24"/>
        </w:rPr>
        <w:t xml:space="preserve"> * (1- PD),                                                                     (</w:t>
      </w:r>
      <w:r w:rsidR="007163A4" w:rsidRPr="00C32D2C">
        <w:rPr>
          <w:rFonts w:ascii="Times New Roman" w:hAnsi="Times New Roman"/>
          <w:sz w:val="24"/>
          <w:szCs w:val="24"/>
        </w:rPr>
        <w:t>3</w:t>
      </w:r>
      <w:r w:rsidR="006D2EE7" w:rsidRPr="00C32D2C">
        <w:rPr>
          <w:rFonts w:ascii="Times New Roman" w:hAnsi="Times New Roman"/>
          <w:sz w:val="24"/>
          <w:szCs w:val="24"/>
        </w:rPr>
        <w:t>)</w:t>
      </w:r>
    </w:p>
    <w:p w14:paraId="3BE3588B" w14:textId="77777777"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Где</w:t>
      </w:r>
    </w:p>
    <w:p w14:paraId="1BC8A18B" w14:textId="77777777"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t – срок просрочки,</w:t>
      </w:r>
    </w:p>
    <w:p w14:paraId="7AEA0B30" w14:textId="6250BE05" w:rsidR="006D2EE7" w:rsidRPr="00C32D2C" w:rsidRDefault="00281DC9"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PD(t)</w:t>
      </w:r>
      <w:r w:rsidRPr="00C32D2C">
        <w:rPr>
          <w:rFonts w:ascii="Times New Roman" w:hAnsi="Times New Roman"/>
          <w:sz w:val="24"/>
          <w:szCs w:val="24"/>
          <w:vertAlign w:val="subscript"/>
        </w:rPr>
        <w:t>просроч</w:t>
      </w:r>
      <w:r w:rsidR="006D2EE7" w:rsidRPr="00C32D2C">
        <w:rPr>
          <w:rFonts w:ascii="Times New Roman" w:hAnsi="Times New Roman"/>
          <w:sz w:val="24"/>
          <w:szCs w:val="24"/>
        </w:rPr>
        <w:t xml:space="preserve"> – </w:t>
      </w:r>
      <w:r w:rsidR="003F13B3" w:rsidRPr="003F13B3">
        <w:rPr>
          <w:rFonts w:ascii="Times New Roman" w:hAnsi="Times New Roman"/>
          <w:sz w:val="24"/>
          <w:szCs w:val="24"/>
        </w:rPr>
        <w:t>вероятность дефолта контрагента c момента признания просроченной задолженности не операционной на день t после даты, в которую должны были быть исполнены его обязательства. Полученное значение определяется до 2 знаков после запятой, если выражается в процентах, или до 4 знаков после запятой, если выражается в абсолютных единицах</w:t>
      </w:r>
      <w:r w:rsidR="006D2EE7" w:rsidRPr="00C32D2C">
        <w:rPr>
          <w:rFonts w:ascii="Times New Roman" w:hAnsi="Times New Roman"/>
          <w:sz w:val="24"/>
          <w:szCs w:val="24"/>
        </w:rPr>
        <w:t>.</w:t>
      </w:r>
    </w:p>
    <w:p w14:paraId="7FBC2B64" w14:textId="77777777"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PD определяется:</w:t>
      </w:r>
    </w:p>
    <w:p w14:paraId="70D99E60" w14:textId="77777777"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 в случае, если по контрагенту отсутствуют признаки обесценения иные, чем просроченная задолженность - как годовая PDyear на основании Таблицы 5;</w:t>
      </w:r>
    </w:p>
    <w:p w14:paraId="679DBD3D" w14:textId="77777777"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 в случае, если по контрагенту имеются дополнительные признаки обесценения - как годовая PDyear, дополнительно скорректированная в соответствии с п.6.2.</w:t>
      </w:r>
    </w:p>
    <w:p w14:paraId="6F6E28FE" w14:textId="7EDD07D1" w:rsidR="006D2EE7" w:rsidRPr="00C32D2C" w:rsidRDefault="006D2EE7"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T – срок для признания данного типа задолженности дефолтной.</w:t>
      </w:r>
    </w:p>
    <w:p w14:paraId="2C93E7EE" w14:textId="26986F66" w:rsidR="006D2EE7" w:rsidRPr="00C32D2C" w:rsidRDefault="001A544D"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6D2EE7" w:rsidRPr="00C32D2C">
        <w:rPr>
          <w:rFonts w:ascii="Times New Roman" w:hAnsi="Times New Roman"/>
          <w:sz w:val="24"/>
          <w:szCs w:val="24"/>
        </w:rPr>
        <w:t>В случае, если у контрагента имеется одновременно несколько задолженностей</w:t>
      </w:r>
      <w:r w:rsidR="00F82428" w:rsidRPr="00C32D2C">
        <w:rPr>
          <w:rFonts w:ascii="Times New Roman" w:hAnsi="Times New Roman"/>
          <w:sz w:val="24"/>
          <w:szCs w:val="24"/>
        </w:rPr>
        <w:t xml:space="preserve"> перед фондо</w:t>
      </w:r>
      <w:r w:rsidR="000A148C" w:rsidRPr="00C32D2C">
        <w:rPr>
          <w:rFonts w:ascii="Times New Roman" w:hAnsi="Times New Roman"/>
          <w:sz w:val="24"/>
          <w:szCs w:val="24"/>
        </w:rPr>
        <w:t>м</w:t>
      </w:r>
      <w:r w:rsidR="006D2EE7" w:rsidRPr="00C32D2C">
        <w:rPr>
          <w:rFonts w:ascii="Times New Roman" w:hAnsi="Times New Roman"/>
          <w:sz w:val="24"/>
          <w:szCs w:val="24"/>
        </w:rPr>
        <w:t xml:space="preserve">, то </w:t>
      </w:r>
      <w:r w:rsidR="00EE73A4" w:rsidRPr="00C32D2C">
        <w:rPr>
          <w:rFonts w:ascii="Times New Roman" w:hAnsi="Times New Roman"/>
          <w:sz w:val="24"/>
          <w:szCs w:val="24"/>
        </w:rPr>
        <w:t>вероятность дефолта</w:t>
      </w:r>
      <w:r w:rsidR="006D2EE7" w:rsidRPr="00C32D2C">
        <w:rPr>
          <w:rFonts w:ascii="Times New Roman" w:hAnsi="Times New Roman"/>
          <w:sz w:val="24"/>
          <w:szCs w:val="24"/>
        </w:rPr>
        <w:t xml:space="preserve"> контрагента принимается равной наибольшему значению из </w:t>
      </w:r>
      <w:r w:rsidR="00EE73A4" w:rsidRPr="00C32D2C">
        <w:rPr>
          <w:rFonts w:ascii="Times New Roman" w:hAnsi="Times New Roman"/>
          <w:sz w:val="24"/>
          <w:szCs w:val="24"/>
        </w:rPr>
        <w:t>вероятностей дефолта</w:t>
      </w:r>
      <w:r w:rsidR="006D2EE7" w:rsidRPr="00C32D2C">
        <w:rPr>
          <w:rFonts w:ascii="Times New Roman" w:hAnsi="Times New Roman"/>
          <w:sz w:val="24"/>
          <w:szCs w:val="24"/>
        </w:rPr>
        <w:t>, рассчитанных в соответствии с</w:t>
      </w:r>
      <w:r w:rsidR="007163A4" w:rsidRPr="00C32D2C">
        <w:rPr>
          <w:rFonts w:ascii="Times New Roman" w:hAnsi="Times New Roman"/>
          <w:sz w:val="24"/>
          <w:szCs w:val="24"/>
        </w:rPr>
        <w:t xml:space="preserve"> </w:t>
      </w:r>
      <w:r w:rsidR="00EE73A4" w:rsidRPr="00C32D2C">
        <w:rPr>
          <w:rFonts w:ascii="Times New Roman" w:hAnsi="Times New Roman"/>
          <w:sz w:val="24"/>
          <w:szCs w:val="24"/>
        </w:rPr>
        <w:t>пунктами 6.2 и 6.3</w:t>
      </w:r>
      <w:r w:rsidR="007163A4" w:rsidRPr="00C32D2C">
        <w:rPr>
          <w:rFonts w:ascii="Times New Roman" w:hAnsi="Times New Roman"/>
          <w:sz w:val="24"/>
          <w:szCs w:val="24"/>
        </w:rPr>
        <w:t>.</w:t>
      </w:r>
      <w:r w:rsidR="00EE73A4" w:rsidRPr="00C32D2C">
        <w:rPr>
          <w:rFonts w:ascii="Times New Roman" w:hAnsi="Times New Roman"/>
          <w:sz w:val="24"/>
          <w:szCs w:val="24"/>
        </w:rPr>
        <w:t xml:space="preserve"> При этом по каждому из  просроченных обязательств, достаточно определить PD(t)</w:t>
      </w:r>
      <w:r w:rsidR="00EE73A4" w:rsidRPr="00C32D2C">
        <w:rPr>
          <w:rFonts w:ascii="Times New Roman" w:hAnsi="Times New Roman"/>
          <w:sz w:val="20"/>
          <w:szCs w:val="24"/>
        </w:rPr>
        <w:t>проср</w:t>
      </w:r>
      <w:r w:rsidR="00EE73A4" w:rsidRPr="00C32D2C">
        <w:rPr>
          <w:rFonts w:ascii="Times New Roman" w:hAnsi="Times New Roman"/>
          <w:sz w:val="24"/>
          <w:szCs w:val="24"/>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п.6.4.</w:t>
      </w:r>
    </w:p>
    <w:p w14:paraId="2E180A76" w14:textId="77777777" w:rsidR="007163A4" w:rsidRPr="00C32D2C" w:rsidRDefault="007163A4" w:rsidP="00C902C4">
      <w:pPr>
        <w:keepLines/>
        <w:tabs>
          <w:tab w:val="left" w:pos="709"/>
        </w:tabs>
        <w:spacing w:after="0" w:line="360" w:lineRule="auto"/>
        <w:jc w:val="both"/>
        <w:rPr>
          <w:rFonts w:ascii="Times New Roman" w:hAnsi="Times New Roman"/>
          <w:sz w:val="24"/>
          <w:szCs w:val="24"/>
        </w:rPr>
      </w:pPr>
    </w:p>
    <w:p w14:paraId="413558AC" w14:textId="5EF615C3" w:rsidR="006D2EE7" w:rsidRPr="00C32D2C" w:rsidRDefault="007163A4"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b/>
          <w:sz w:val="24"/>
          <w:szCs w:val="24"/>
        </w:rPr>
        <w:t>6.4.</w:t>
      </w:r>
      <w:r w:rsidRPr="00C32D2C">
        <w:rPr>
          <w:rFonts w:ascii="Times New Roman" w:hAnsi="Times New Roman"/>
          <w:sz w:val="24"/>
          <w:szCs w:val="24"/>
        </w:rPr>
        <w:t xml:space="preserve"> </w:t>
      </w:r>
      <w:r w:rsidR="00094F92" w:rsidRPr="00C32D2C">
        <w:rPr>
          <w:rFonts w:ascii="Times New Roman" w:hAnsi="Times New Roman"/>
          <w:sz w:val="24"/>
          <w:szCs w:val="24"/>
        </w:rPr>
        <w:tab/>
      </w:r>
      <w:r w:rsidRPr="00C32D2C">
        <w:rPr>
          <w:rFonts w:ascii="Times New Roman" w:hAnsi="Times New Roman"/>
          <w:sz w:val="24"/>
          <w:szCs w:val="24"/>
        </w:rPr>
        <w:t>Корректировка вероятности дефолта контрагента на срок денежного потока</w:t>
      </w:r>
      <w:r w:rsidR="007075DE" w:rsidRPr="00C32D2C">
        <w:rPr>
          <w:rFonts w:ascii="Times New Roman" w:hAnsi="Times New Roman"/>
          <w:sz w:val="24"/>
          <w:szCs w:val="24"/>
        </w:rPr>
        <w:t>.</w:t>
      </w:r>
    </w:p>
    <w:p w14:paraId="369795B4" w14:textId="6476ABC2" w:rsidR="006D2EE7" w:rsidRPr="00C32D2C" w:rsidRDefault="00094F92"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7163A4" w:rsidRPr="00C32D2C">
        <w:rPr>
          <w:rFonts w:ascii="Times New Roman" w:hAnsi="Times New Roman"/>
          <w:sz w:val="24"/>
          <w:szCs w:val="24"/>
        </w:rPr>
        <w:t>Для каждого денежного потока рассчитывается своя вероятность дефолта, исходя из вероятности дефолта контрагента (определенно</w:t>
      </w:r>
      <w:r w:rsidRPr="00C32D2C">
        <w:rPr>
          <w:rFonts w:ascii="Times New Roman" w:hAnsi="Times New Roman"/>
          <w:sz w:val="24"/>
          <w:szCs w:val="24"/>
        </w:rPr>
        <w:t>й</w:t>
      </w:r>
      <w:r w:rsidR="007163A4" w:rsidRPr="00C32D2C">
        <w:rPr>
          <w:rFonts w:ascii="Times New Roman" w:hAnsi="Times New Roman"/>
          <w:sz w:val="24"/>
          <w:szCs w:val="24"/>
        </w:rPr>
        <w:t xml:space="preserve"> в соответствии с пп.6.1 – 6.3), скорректированной на срок денежного потока.</w:t>
      </w:r>
    </w:p>
    <w:p w14:paraId="37B60B7C" w14:textId="319ED288" w:rsidR="007075DE" w:rsidRPr="00C32D2C" w:rsidRDefault="00094F92" w:rsidP="007075DE">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7075DE" w:rsidRPr="00C32D2C">
        <w:rPr>
          <w:rFonts w:ascii="Times New Roman" w:hAnsi="Times New Roman"/>
          <w:sz w:val="24"/>
          <w:szCs w:val="24"/>
        </w:rPr>
        <w:t xml:space="preserve">Корректировка на срок денежного потока не осуществляется до момента первого погашения по задолженности </w:t>
      </w:r>
      <w:r w:rsidR="002B3834" w:rsidRPr="00C32D2C">
        <w:rPr>
          <w:rFonts w:ascii="Times New Roman" w:hAnsi="Times New Roman"/>
          <w:sz w:val="24"/>
          <w:szCs w:val="24"/>
        </w:rPr>
        <w:t>для контрагентов с рейтингом СС</w:t>
      </w:r>
      <w:r w:rsidR="00D80260" w:rsidRPr="00C32D2C">
        <w:rPr>
          <w:rFonts w:ascii="Times New Roman" w:hAnsi="Times New Roman"/>
          <w:sz w:val="24"/>
          <w:szCs w:val="24"/>
        </w:rPr>
        <w:t>С/С</w:t>
      </w:r>
      <w:r w:rsidR="002B3834" w:rsidRPr="00C32D2C">
        <w:rPr>
          <w:rFonts w:ascii="Times New Roman" w:hAnsi="Times New Roman"/>
          <w:sz w:val="24"/>
          <w:szCs w:val="24"/>
        </w:rPr>
        <w:t xml:space="preserve"> и ниже для сроков погашения менее 1 года от даты оценки</w:t>
      </w:r>
      <w:r w:rsidRPr="00C32D2C">
        <w:rPr>
          <w:rFonts w:ascii="Times New Roman" w:hAnsi="Times New Roman"/>
          <w:sz w:val="24"/>
          <w:szCs w:val="24"/>
        </w:rPr>
        <w:t>.</w:t>
      </w:r>
    </w:p>
    <w:p w14:paraId="5DE37201" w14:textId="066ED1E3" w:rsidR="007075DE" w:rsidRPr="00C32D2C" w:rsidRDefault="00094F92" w:rsidP="007075DE">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7075DE" w:rsidRPr="00C32D2C">
        <w:rPr>
          <w:rFonts w:ascii="Times New Roman" w:hAnsi="Times New Roman"/>
          <w:sz w:val="24"/>
          <w:szCs w:val="24"/>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7450E47" w14:textId="31586226" w:rsidR="007075DE" w:rsidRPr="00C32D2C" w:rsidRDefault="00094F92"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7075DE" w:rsidRPr="00C32D2C">
        <w:rPr>
          <w:rFonts w:ascii="Times New Roman" w:hAnsi="Times New Roman"/>
          <w:sz w:val="24"/>
          <w:szCs w:val="24"/>
        </w:rPr>
        <w:t xml:space="preserve">В случае, если корректировка </w:t>
      </w:r>
      <w:r w:rsidR="002B3834" w:rsidRPr="00C32D2C">
        <w:rPr>
          <w:rFonts w:ascii="Times New Roman" w:hAnsi="Times New Roman"/>
          <w:sz w:val="24"/>
          <w:szCs w:val="24"/>
        </w:rPr>
        <w:t>вероятности дефолта</w:t>
      </w:r>
      <w:r w:rsidR="007075DE" w:rsidRPr="00C32D2C">
        <w:rPr>
          <w:rFonts w:ascii="Times New Roman" w:hAnsi="Times New Roman"/>
          <w:sz w:val="24"/>
          <w:szCs w:val="24"/>
        </w:rPr>
        <w:t xml:space="preserve"> на срок денежного потока не осуществляется, вероятность дефолта для денежного потока (PD(Tn)) принимается равной вероятности дефолта контрагента</w:t>
      </w:r>
      <w:r w:rsidR="00281DC9" w:rsidRPr="00C32D2C">
        <w:rPr>
          <w:rFonts w:ascii="Times New Roman" w:hAnsi="Times New Roman"/>
          <w:sz w:val="24"/>
          <w:szCs w:val="24"/>
        </w:rPr>
        <w:t>, определенной в соответствии с п</w:t>
      </w:r>
      <w:r w:rsidR="009F6FC4" w:rsidRPr="00C32D2C">
        <w:rPr>
          <w:rFonts w:ascii="Times New Roman" w:hAnsi="Times New Roman"/>
          <w:sz w:val="24"/>
          <w:szCs w:val="24"/>
        </w:rPr>
        <w:t>п</w:t>
      </w:r>
      <w:r w:rsidR="00281DC9" w:rsidRPr="00C32D2C">
        <w:rPr>
          <w:rFonts w:ascii="Times New Roman" w:hAnsi="Times New Roman"/>
          <w:sz w:val="24"/>
          <w:szCs w:val="24"/>
        </w:rPr>
        <w:t>.</w:t>
      </w:r>
      <w:r w:rsidR="009F6FC4" w:rsidRPr="00C32D2C">
        <w:rPr>
          <w:rFonts w:ascii="Times New Roman" w:hAnsi="Times New Roman"/>
          <w:sz w:val="24"/>
          <w:szCs w:val="24"/>
        </w:rPr>
        <w:t xml:space="preserve">6.1 - </w:t>
      </w:r>
      <w:r w:rsidR="00281DC9" w:rsidRPr="00C32D2C">
        <w:rPr>
          <w:rFonts w:ascii="Times New Roman" w:hAnsi="Times New Roman"/>
          <w:sz w:val="24"/>
          <w:szCs w:val="24"/>
        </w:rPr>
        <w:t>6.3</w:t>
      </w:r>
      <w:r w:rsidR="009F6FC4" w:rsidRPr="00C32D2C">
        <w:rPr>
          <w:rFonts w:ascii="Times New Roman" w:hAnsi="Times New Roman"/>
          <w:sz w:val="24"/>
          <w:szCs w:val="24"/>
        </w:rPr>
        <w:t>.</w:t>
      </w:r>
      <w:r w:rsidR="007075DE" w:rsidRPr="00C32D2C">
        <w:rPr>
          <w:rFonts w:ascii="Times New Roman" w:hAnsi="Times New Roman"/>
          <w:sz w:val="24"/>
          <w:szCs w:val="24"/>
        </w:rPr>
        <w:t>.</w:t>
      </w:r>
    </w:p>
    <w:p w14:paraId="569F2351" w14:textId="0ED10BC2" w:rsidR="004A29F6" w:rsidRPr="00C32D2C" w:rsidRDefault="00E94FBE"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 xml:space="preserve"> </w:t>
      </w:r>
      <w:r w:rsidR="00094F92" w:rsidRPr="00C32D2C">
        <w:rPr>
          <w:rFonts w:ascii="Times New Roman" w:hAnsi="Times New Roman"/>
          <w:sz w:val="24"/>
          <w:szCs w:val="24"/>
        </w:rPr>
        <w:tab/>
      </w:r>
      <w:r w:rsidR="001F61B4" w:rsidRPr="00C32D2C">
        <w:rPr>
          <w:rFonts w:ascii="Times New Roman" w:hAnsi="Times New Roman"/>
          <w:sz w:val="24"/>
          <w:szCs w:val="24"/>
        </w:rPr>
        <w:t>Для корректировки вероятности дефолта на срок денежного потока используется</w:t>
      </w:r>
      <w:r w:rsidR="001F61B4" w:rsidRPr="00C32D2C" w:rsidDel="001F61B4">
        <w:rPr>
          <w:rFonts w:ascii="Times New Roman" w:hAnsi="Times New Roman"/>
          <w:sz w:val="24"/>
          <w:szCs w:val="24"/>
        </w:rPr>
        <w:t xml:space="preserve"> </w:t>
      </w:r>
      <w:r w:rsidR="004A29F6" w:rsidRPr="00C32D2C">
        <w:rPr>
          <w:rFonts w:ascii="Times New Roman" w:hAnsi="Times New Roman"/>
          <w:sz w:val="24"/>
          <w:szCs w:val="24"/>
        </w:rPr>
        <w:t>следующ</w:t>
      </w:r>
      <w:r w:rsidR="001F61B4" w:rsidRPr="00C32D2C">
        <w:rPr>
          <w:rFonts w:ascii="Times New Roman" w:hAnsi="Times New Roman"/>
          <w:sz w:val="24"/>
          <w:szCs w:val="24"/>
        </w:rPr>
        <w:t xml:space="preserve">ая </w:t>
      </w:r>
      <w:r w:rsidR="004A29F6" w:rsidRPr="00C32D2C">
        <w:rPr>
          <w:rFonts w:ascii="Times New Roman" w:hAnsi="Times New Roman"/>
          <w:sz w:val="24"/>
          <w:szCs w:val="24"/>
        </w:rPr>
        <w:t>формул</w:t>
      </w:r>
      <w:r w:rsidR="001F61B4" w:rsidRPr="00C32D2C">
        <w:rPr>
          <w:rFonts w:ascii="Times New Roman" w:hAnsi="Times New Roman"/>
          <w:sz w:val="24"/>
          <w:szCs w:val="24"/>
        </w:rPr>
        <w:t>а</w:t>
      </w:r>
      <w:r w:rsidR="004A29F6" w:rsidRPr="00C32D2C">
        <w:rPr>
          <w:rFonts w:ascii="Times New Roman" w:hAnsi="Times New Roman"/>
          <w:sz w:val="24"/>
          <w:szCs w:val="24"/>
        </w:rPr>
        <w:t>:</w:t>
      </w:r>
    </w:p>
    <w:p w14:paraId="321ACABF" w14:textId="04BCC7F4" w:rsidR="004A29F6" w:rsidRPr="00C32D2C" w:rsidRDefault="002A78D5" w:rsidP="004A29F6">
      <w:pPr>
        <w:pStyle w:val="aa"/>
        <w:keepLines/>
        <w:tabs>
          <w:tab w:val="left" w:pos="709"/>
        </w:tabs>
        <w:spacing w:after="0" w:line="360" w:lineRule="auto"/>
        <w:ind w:left="0"/>
        <w:jc w:val="right"/>
        <w:rPr>
          <w:rFonts w:ascii="Times New Roman" w:hAnsi="Times New Roman"/>
          <w:sz w:val="24"/>
          <w:szCs w:val="24"/>
        </w:rPr>
      </w:pPr>
      <m:oMath>
        <m:r>
          <m:rPr>
            <m:sty m:val="p"/>
          </m:rPr>
          <w:rPr>
            <w:rFonts w:ascii="Cambria Math" w:hAnsi="Cambria Math"/>
            <w:sz w:val="24"/>
            <w:szCs w:val="24"/>
          </w:rPr>
          <m:t>PD(d)=1-</m:t>
        </m:r>
        <m:sSup>
          <m:sSupPr>
            <m:ctrlPr>
              <w:rPr>
                <w:rFonts w:ascii="Cambria Math" w:hAnsi="Cambria Math"/>
                <w:sz w:val="24"/>
                <w:szCs w:val="24"/>
              </w:rPr>
            </m:ctrlPr>
          </m:sSupPr>
          <m:e>
            <m:r>
              <m:rPr>
                <m:sty m:val="p"/>
              </m:rPr>
              <w:rPr>
                <w:rFonts w:ascii="Cambria Math" w:hAnsi="Cambria Math"/>
                <w:sz w:val="24"/>
                <w:szCs w:val="24"/>
              </w:rPr>
              <m:t>(1-</m:t>
            </m:r>
            <m:r>
              <w:rPr>
                <w:rFonts w:ascii="Cambria Math" w:hAnsi="Cambria Math"/>
                <w:sz w:val="24"/>
                <w:szCs w:val="24"/>
                <w:lang w:val="en-US"/>
              </w:rPr>
              <m:t>PD</m:t>
            </m:r>
            <m:r>
              <m:rPr>
                <m:sty m:val="p"/>
              </m:rPr>
              <w:rPr>
                <w:rFonts w:ascii="Cambria Math" w:hAnsi="Cambria Math"/>
                <w:sz w:val="24"/>
                <w:szCs w:val="24"/>
              </w:rPr>
              <m:t>)</m:t>
            </m:r>
          </m:e>
          <m:sup>
            <m:r>
              <m:rPr>
                <m:sty m:val="p"/>
              </m:rPr>
              <w:rPr>
                <w:rFonts w:ascii="Cambria Math" w:hAnsi="Cambria Math"/>
                <w:sz w:val="24"/>
                <w:szCs w:val="24"/>
              </w:rPr>
              <m:t>d/365</m:t>
            </m:r>
          </m:sup>
        </m:sSup>
      </m:oMath>
      <w:r w:rsidR="004A29F6" w:rsidRPr="00C32D2C">
        <w:rPr>
          <w:rFonts w:ascii="Times New Roman" w:hAnsi="Times New Roman"/>
          <w:sz w:val="24"/>
          <w:szCs w:val="24"/>
        </w:rPr>
        <w:t>,</w:t>
      </w:r>
      <w:r w:rsidR="004A29F6" w:rsidRPr="00C32D2C">
        <w:rPr>
          <w:rFonts w:ascii="Times New Roman" w:hAnsi="Times New Roman"/>
          <w:sz w:val="24"/>
          <w:szCs w:val="24"/>
        </w:rPr>
        <w:tab/>
      </w:r>
      <w:r w:rsidR="004A29F6" w:rsidRPr="00C32D2C">
        <w:rPr>
          <w:rFonts w:ascii="Times New Roman" w:hAnsi="Times New Roman"/>
          <w:sz w:val="24"/>
          <w:szCs w:val="24"/>
        </w:rPr>
        <w:tab/>
      </w:r>
      <w:r w:rsidR="004A29F6" w:rsidRPr="00C32D2C">
        <w:rPr>
          <w:rFonts w:ascii="Times New Roman" w:hAnsi="Times New Roman"/>
          <w:sz w:val="24"/>
          <w:szCs w:val="24"/>
        </w:rPr>
        <w:tab/>
      </w:r>
      <w:r w:rsidR="004A29F6" w:rsidRPr="00C32D2C">
        <w:rPr>
          <w:rFonts w:ascii="Times New Roman" w:hAnsi="Times New Roman"/>
          <w:sz w:val="24"/>
          <w:szCs w:val="24"/>
        </w:rPr>
        <w:tab/>
      </w:r>
      <w:r w:rsidR="004A29F6" w:rsidRPr="00C32D2C">
        <w:rPr>
          <w:rFonts w:ascii="Times New Roman" w:hAnsi="Times New Roman"/>
          <w:sz w:val="24"/>
          <w:szCs w:val="24"/>
        </w:rPr>
        <w:tab/>
        <w:t>(3)</w:t>
      </w:r>
    </w:p>
    <w:p w14:paraId="48E0BF94" w14:textId="77777777" w:rsidR="004A29F6" w:rsidRPr="00C32D2C" w:rsidRDefault="004A29F6" w:rsidP="004A29F6">
      <w:pPr>
        <w:pStyle w:val="aa"/>
        <w:keepLines/>
        <w:tabs>
          <w:tab w:val="left" w:pos="709"/>
        </w:tabs>
        <w:spacing w:after="0" w:line="360" w:lineRule="auto"/>
        <w:ind w:left="0"/>
        <w:rPr>
          <w:rFonts w:ascii="Times New Roman" w:hAnsi="Times New Roman"/>
          <w:sz w:val="24"/>
          <w:szCs w:val="24"/>
        </w:rPr>
      </w:pPr>
      <w:r w:rsidRPr="00C32D2C">
        <w:rPr>
          <w:rFonts w:ascii="Times New Roman" w:hAnsi="Times New Roman"/>
          <w:sz w:val="24"/>
          <w:szCs w:val="24"/>
        </w:rPr>
        <w:t xml:space="preserve">где </w:t>
      </w:r>
    </w:p>
    <w:p w14:paraId="2F7845BF" w14:textId="097B6C9C" w:rsidR="001F61B4" w:rsidRPr="00C32D2C" w:rsidRDefault="001F61B4" w:rsidP="004A29F6">
      <w:pPr>
        <w:pStyle w:val="aa"/>
        <w:keepLines/>
        <w:tabs>
          <w:tab w:val="left" w:pos="709"/>
        </w:tabs>
        <w:spacing w:after="0" w:line="360" w:lineRule="auto"/>
        <w:ind w:left="0"/>
        <w:rPr>
          <w:rFonts w:ascii="Times New Roman" w:hAnsi="Times New Roman"/>
          <w:sz w:val="24"/>
          <w:szCs w:val="24"/>
        </w:rPr>
      </w:pPr>
      <w:r w:rsidRPr="00C32D2C">
        <w:rPr>
          <w:rFonts w:ascii="Times New Roman" w:hAnsi="Times New Roman"/>
          <w:sz w:val="24"/>
          <w:szCs w:val="24"/>
        </w:rPr>
        <w:t xml:space="preserve">d – срок, оставшийся до погашения в </w:t>
      </w:r>
      <w:r w:rsidR="00B95E30" w:rsidRPr="00C32D2C">
        <w:rPr>
          <w:rFonts w:ascii="Times New Roman" w:hAnsi="Times New Roman"/>
          <w:sz w:val="24"/>
          <w:szCs w:val="24"/>
        </w:rPr>
        <w:t xml:space="preserve">календарных </w:t>
      </w:r>
      <w:r w:rsidRPr="00C32D2C">
        <w:rPr>
          <w:rFonts w:ascii="Times New Roman" w:hAnsi="Times New Roman"/>
          <w:sz w:val="24"/>
          <w:szCs w:val="24"/>
        </w:rPr>
        <w:t>днях</w:t>
      </w:r>
      <w:r w:rsidR="00B95E30" w:rsidRPr="00C32D2C">
        <w:rPr>
          <w:rFonts w:ascii="Times New Roman" w:hAnsi="Times New Roman"/>
          <w:sz w:val="24"/>
          <w:szCs w:val="24"/>
        </w:rPr>
        <w:t xml:space="preserve"> </w:t>
      </w:r>
      <w:r w:rsidR="00094F92" w:rsidRPr="00C32D2C">
        <w:rPr>
          <w:rFonts w:ascii="Times New Roman" w:hAnsi="Times New Roman"/>
          <w:sz w:val="24"/>
          <w:szCs w:val="24"/>
        </w:rPr>
        <w:t>с</w:t>
      </w:r>
      <w:r w:rsidR="00B95E30" w:rsidRPr="00C32D2C">
        <w:rPr>
          <w:rFonts w:ascii="Times New Roman" w:hAnsi="Times New Roman"/>
          <w:sz w:val="24"/>
          <w:szCs w:val="24"/>
        </w:rPr>
        <w:t xml:space="preserve"> даты оценки</w:t>
      </w:r>
      <w:r w:rsidRPr="00C32D2C">
        <w:rPr>
          <w:rFonts w:ascii="Times New Roman" w:hAnsi="Times New Roman"/>
          <w:sz w:val="24"/>
          <w:szCs w:val="24"/>
        </w:rPr>
        <w:t>;</w:t>
      </w:r>
    </w:p>
    <w:p w14:paraId="7382E341" w14:textId="462DEE6F" w:rsidR="001F61B4" w:rsidRPr="00C32D2C" w:rsidRDefault="001F61B4" w:rsidP="004A29F6">
      <w:pPr>
        <w:pStyle w:val="aa"/>
        <w:keepLines/>
        <w:tabs>
          <w:tab w:val="left" w:pos="709"/>
        </w:tabs>
        <w:spacing w:after="0" w:line="360" w:lineRule="auto"/>
        <w:ind w:left="0"/>
        <w:rPr>
          <w:rFonts w:ascii="Times New Roman" w:hAnsi="Times New Roman"/>
          <w:sz w:val="24"/>
          <w:szCs w:val="24"/>
        </w:rPr>
      </w:pPr>
      <w:r w:rsidRPr="00C32D2C">
        <w:rPr>
          <w:rFonts w:ascii="Times New Roman" w:hAnsi="Times New Roman"/>
          <w:sz w:val="24"/>
          <w:szCs w:val="24"/>
          <w:lang w:val="en-US"/>
        </w:rPr>
        <w:t>PD</w:t>
      </w:r>
      <w:r w:rsidRPr="00C32D2C">
        <w:rPr>
          <w:rFonts w:ascii="Times New Roman" w:hAnsi="Times New Roman"/>
          <w:sz w:val="24"/>
          <w:szCs w:val="24"/>
        </w:rPr>
        <w:t>(</w:t>
      </w:r>
      <w:r w:rsidRPr="00C32D2C">
        <w:rPr>
          <w:rFonts w:ascii="Times New Roman" w:hAnsi="Times New Roman"/>
          <w:sz w:val="24"/>
          <w:szCs w:val="24"/>
          <w:lang w:val="en-US"/>
        </w:rPr>
        <w:t>d</w:t>
      </w:r>
      <w:r w:rsidRPr="00C32D2C">
        <w:rPr>
          <w:rFonts w:ascii="Times New Roman" w:hAnsi="Times New Roman"/>
          <w:sz w:val="24"/>
          <w:szCs w:val="24"/>
        </w:rPr>
        <w:t xml:space="preserve">) – вероятность дефолта для денежного потока со сроком до погашения </w:t>
      </w:r>
      <w:r w:rsidRPr="00C32D2C">
        <w:rPr>
          <w:rFonts w:ascii="Times New Roman" w:hAnsi="Times New Roman"/>
          <w:sz w:val="24"/>
          <w:szCs w:val="24"/>
          <w:lang w:val="en-US"/>
        </w:rPr>
        <w:t>d</w:t>
      </w:r>
      <w:r w:rsidRPr="00C32D2C">
        <w:rPr>
          <w:rFonts w:ascii="Times New Roman" w:hAnsi="Times New Roman"/>
          <w:sz w:val="24"/>
          <w:szCs w:val="24"/>
        </w:rPr>
        <w:t>;</w:t>
      </w:r>
    </w:p>
    <w:p w14:paraId="4F01DDC2" w14:textId="0293EF28" w:rsidR="004A29F6" w:rsidRPr="00C32D2C" w:rsidRDefault="00C423FF" w:rsidP="004A29F6">
      <w:pPr>
        <w:pStyle w:val="aa"/>
        <w:keepLines/>
        <w:tabs>
          <w:tab w:val="left" w:pos="709"/>
        </w:tabs>
        <w:spacing w:after="0" w:line="360" w:lineRule="auto"/>
        <w:ind w:left="0"/>
        <w:rPr>
          <w:rFonts w:ascii="Times New Roman" w:hAnsi="Times New Roman"/>
          <w:sz w:val="24"/>
          <w:szCs w:val="24"/>
        </w:rPr>
      </w:pPr>
      <w:r w:rsidRPr="00C32D2C">
        <w:rPr>
          <w:rFonts w:ascii="Times New Roman" w:hAnsi="Times New Roman"/>
          <w:sz w:val="24"/>
          <w:szCs w:val="24"/>
          <w:lang w:val="en-US"/>
        </w:rPr>
        <w:t>PD</w:t>
      </w:r>
      <w:r w:rsidRPr="00C32D2C">
        <w:rPr>
          <w:rFonts w:ascii="Times New Roman" w:hAnsi="Times New Roman"/>
          <w:sz w:val="24"/>
          <w:szCs w:val="24"/>
          <w:vertAlign w:val="subscript"/>
        </w:rPr>
        <w:t xml:space="preserve"> </w:t>
      </w:r>
      <w:r w:rsidRPr="00C32D2C">
        <w:rPr>
          <w:rFonts w:ascii="Times New Roman" w:hAnsi="Times New Roman"/>
          <w:sz w:val="24"/>
          <w:szCs w:val="24"/>
        </w:rPr>
        <w:t>-</w:t>
      </w:r>
      <w:r w:rsidR="004A29F6" w:rsidRPr="00C32D2C">
        <w:rPr>
          <w:rFonts w:ascii="Times New Roman" w:hAnsi="Times New Roman"/>
          <w:sz w:val="24"/>
          <w:szCs w:val="24"/>
        </w:rPr>
        <w:t xml:space="preserve"> вероятность дефолта контрагента,</w:t>
      </w:r>
      <w:r w:rsidR="001F61B4" w:rsidRPr="00C32D2C">
        <w:rPr>
          <w:rFonts w:ascii="Times New Roman" w:hAnsi="Times New Roman"/>
          <w:sz w:val="24"/>
          <w:szCs w:val="24"/>
        </w:rPr>
        <w:t xml:space="preserve"> рассчитанная в соответствии с пп. 6.1 – 6.3;</w:t>
      </w:r>
    </w:p>
    <w:p w14:paraId="4FBF66B4" w14:textId="32819482" w:rsidR="009F6FC4" w:rsidRPr="00C32D2C" w:rsidRDefault="009F6FC4" w:rsidP="00C902C4">
      <w:pPr>
        <w:pStyle w:val="aa"/>
        <w:keepLines/>
        <w:tabs>
          <w:tab w:val="left" w:pos="709"/>
        </w:tabs>
        <w:spacing w:after="0" w:line="360" w:lineRule="auto"/>
        <w:ind w:left="0"/>
        <w:rPr>
          <w:rFonts w:ascii="Times New Roman" w:hAnsi="Times New Roman"/>
          <w:sz w:val="24"/>
          <w:szCs w:val="24"/>
        </w:rPr>
      </w:pPr>
      <w:r w:rsidRPr="00C32D2C">
        <w:rPr>
          <w:rFonts w:ascii="Times New Roman" w:hAnsi="Times New Roman"/>
          <w:sz w:val="24"/>
          <w:szCs w:val="24"/>
        </w:rPr>
        <w:tab/>
        <w:t>Для активов с условием оплаты «по предъявлении» срок d принимается за 1 рабочий день.</w:t>
      </w:r>
    </w:p>
    <w:p w14:paraId="26BA1CE1" w14:textId="7CD3F349" w:rsidR="009F6FC4" w:rsidRPr="00C32D2C" w:rsidRDefault="009F6FC4" w:rsidP="00C902C4">
      <w:pPr>
        <w:pStyle w:val="aa"/>
        <w:keepLines/>
        <w:tabs>
          <w:tab w:val="left" w:pos="709"/>
        </w:tabs>
        <w:spacing w:after="0" w:line="360" w:lineRule="auto"/>
        <w:ind w:left="0"/>
        <w:jc w:val="both"/>
        <w:rPr>
          <w:rFonts w:ascii="Times New Roman" w:hAnsi="Times New Roman"/>
          <w:sz w:val="24"/>
          <w:szCs w:val="24"/>
        </w:rPr>
      </w:pPr>
      <w:r w:rsidRPr="00C32D2C">
        <w:rPr>
          <w:rFonts w:ascii="Times New Roman" w:hAnsi="Times New Roman"/>
          <w:sz w:val="24"/>
          <w:szCs w:val="24"/>
        </w:rPr>
        <w:tab/>
        <w:t>Для активов с условием оплаты «по предъявлении, но не ранее» срок d рассчитывается до даты, не ранее которой возможно предъявление, а после наступления этой даты (если предъявления к оплате не было) срок d принимается за 1 рабочий день.</w:t>
      </w:r>
    </w:p>
    <w:p w14:paraId="7CD3FCED" w14:textId="5F0241E9" w:rsidR="009836CD" w:rsidRPr="00C32D2C" w:rsidRDefault="00B95E30" w:rsidP="00C902C4">
      <w:pPr>
        <w:pStyle w:val="aa"/>
        <w:keepLines/>
        <w:tabs>
          <w:tab w:val="left" w:pos="709"/>
        </w:tabs>
        <w:spacing w:after="0" w:line="360" w:lineRule="auto"/>
        <w:ind w:left="0"/>
        <w:jc w:val="both"/>
        <w:rPr>
          <w:rFonts w:ascii="Times New Roman" w:hAnsi="Times New Roman"/>
          <w:sz w:val="24"/>
          <w:szCs w:val="24"/>
        </w:rPr>
      </w:pPr>
      <w:r w:rsidRPr="00C32D2C">
        <w:rPr>
          <w:rFonts w:ascii="Times New Roman" w:hAnsi="Times New Roman"/>
          <w:b/>
          <w:sz w:val="24"/>
          <w:szCs w:val="24"/>
        </w:rPr>
        <w:t>6.5.</w:t>
      </w:r>
      <w:r w:rsidRPr="00C32D2C">
        <w:rPr>
          <w:rFonts w:ascii="Times New Roman" w:hAnsi="Times New Roman"/>
          <w:sz w:val="24"/>
          <w:szCs w:val="24"/>
        </w:rPr>
        <w:t xml:space="preserve"> </w:t>
      </w:r>
      <w:r w:rsidR="00094F92" w:rsidRPr="00C32D2C">
        <w:rPr>
          <w:rFonts w:ascii="Times New Roman" w:hAnsi="Times New Roman"/>
          <w:sz w:val="24"/>
          <w:szCs w:val="24"/>
        </w:rPr>
        <w:tab/>
      </w:r>
      <w:r w:rsidR="009836CD" w:rsidRPr="00C32D2C">
        <w:rPr>
          <w:rFonts w:ascii="Times New Roman" w:hAnsi="Times New Roman"/>
          <w:sz w:val="24"/>
          <w:szCs w:val="24"/>
        </w:rPr>
        <w:t xml:space="preserve">Для </w:t>
      </w:r>
      <w:r w:rsidR="00604A1F" w:rsidRPr="00C32D2C">
        <w:rPr>
          <w:rFonts w:ascii="Times New Roman" w:hAnsi="Times New Roman"/>
          <w:sz w:val="24"/>
          <w:szCs w:val="24"/>
        </w:rPr>
        <w:t xml:space="preserve">корректировки на риск стоимости </w:t>
      </w:r>
      <w:r w:rsidR="009836CD" w:rsidRPr="00C32D2C">
        <w:rPr>
          <w:rFonts w:ascii="Times New Roman" w:hAnsi="Times New Roman"/>
          <w:sz w:val="24"/>
          <w:szCs w:val="24"/>
        </w:rPr>
        <w:t xml:space="preserve">активов, не </w:t>
      </w:r>
      <w:r w:rsidRPr="00C32D2C">
        <w:rPr>
          <w:rFonts w:ascii="Times New Roman" w:hAnsi="Times New Roman"/>
          <w:sz w:val="24"/>
          <w:szCs w:val="24"/>
        </w:rPr>
        <w:t>характеризующихся будущими денежными потоками</w:t>
      </w:r>
      <w:r w:rsidR="009836CD" w:rsidRPr="00C32D2C">
        <w:rPr>
          <w:rFonts w:ascii="Times New Roman" w:hAnsi="Times New Roman"/>
          <w:sz w:val="24"/>
          <w:szCs w:val="24"/>
        </w:rPr>
        <w:t>, используется годовая вероятность дефолта</w:t>
      </w:r>
      <w:r w:rsidRPr="00C32D2C">
        <w:rPr>
          <w:rFonts w:ascii="Times New Roman" w:hAnsi="Times New Roman"/>
          <w:sz w:val="24"/>
          <w:szCs w:val="24"/>
        </w:rPr>
        <w:t xml:space="preserve"> контрагента</w:t>
      </w:r>
      <w:r w:rsidR="00604A1F" w:rsidRPr="00C32D2C">
        <w:rPr>
          <w:rFonts w:ascii="Times New Roman" w:hAnsi="Times New Roman"/>
          <w:sz w:val="24"/>
          <w:szCs w:val="24"/>
        </w:rPr>
        <w:t xml:space="preserve"> PDyear, определенная в соответствии с п.6.1, либо скорректированная в соответствии с п.6.2.</w:t>
      </w:r>
    </w:p>
    <w:p w14:paraId="568B1139" w14:textId="45B625A8" w:rsidR="004A29F6" w:rsidRPr="00C32D2C" w:rsidRDefault="00727B37" w:rsidP="00C902C4">
      <w:pPr>
        <w:keepLines/>
        <w:tabs>
          <w:tab w:val="left" w:pos="1134"/>
        </w:tabs>
        <w:spacing w:after="0" w:line="360" w:lineRule="auto"/>
        <w:jc w:val="both"/>
        <w:rPr>
          <w:rFonts w:ascii="Times New Roman" w:hAnsi="Times New Roman"/>
          <w:sz w:val="24"/>
          <w:szCs w:val="24"/>
        </w:rPr>
      </w:pPr>
      <w:r w:rsidRPr="00C32D2C">
        <w:rPr>
          <w:rFonts w:ascii="Times New Roman" w:hAnsi="Times New Roman"/>
          <w:b/>
          <w:sz w:val="24"/>
          <w:szCs w:val="24"/>
        </w:rPr>
        <w:t>6.</w:t>
      </w:r>
      <w:r w:rsidR="00E10830" w:rsidRPr="00C32D2C">
        <w:rPr>
          <w:rFonts w:ascii="Times New Roman" w:hAnsi="Times New Roman"/>
          <w:b/>
          <w:sz w:val="24"/>
          <w:szCs w:val="24"/>
        </w:rPr>
        <w:t>6</w:t>
      </w:r>
      <w:r w:rsidRPr="00C32D2C">
        <w:rPr>
          <w:rFonts w:ascii="Times New Roman" w:hAnsi="Times New Roman"/>
          <w:b/>
          <w:sz w:val="24"/>
          <w:szCs w:val="24"/>
        </w:rPr>
        <w:t>.</w:t>
      </w:r>
      <w:r w:rsidRPr="00C32D2C">
        <w:rPr>
          <w:rFonts w:ascii="Times New Roman" w:hAnsi="Times New Roman"/>
          <w:sz w:val="24"/>
          <w:szCs w:val="24"/>
        </w:rPr>
        <w:t xml:space="preserve"> </w:t>
      </w:r>
      <w:r w:rsidR="00094F92" w:rsidRPr="00C32D2C">
        <w:rPr>
          <w:rFonts w:ascii="Times New Roman" w:hAnsi="Times New Roman"/>
          <w:sz w:val="24"/>
          <w:szCs w:val="24"/>
        </w:rPr>
        <w:tab/>
      </w:r>
      <w:r w:rsidR="004A29F6" w:rsidRPr="00C32D2C">
        <w:rPr>
          <w:rFonts w:ascii="Times New Roman" w:hAnsi="Times New Roman"/>
          <w:sz w:val="24"/>
          <w:szCs w:val="24"/>
        </w:rPr>
        <w:t xml:space="preserve">Вероятность дефолта PD устанавливается равной 1 (единице) </w:t>
      </w:r>
      <w:r w:rsidR="00094F92" w:rsidRPr="00C32D2C">
        <w:rPr>
          <w:rFonts w:ascii="Times New Roman" w:hAnsi="Times New Roman"/>
          <w:sz w:val="24"/>
          <w:szCs w:val="24"/>
        </w:rPr>
        <w:t xml:space="preserve">для контрагента и для всех его </w:t>
      </w:r>
      <w:r w:rsidR="00104055" w:rsidRPr="00C32D2C">
        <w:rPr>
          <w:rFonts w:ascii="Times New Roman" w:hAnsi="Times New Roman"/>
          <w:sz w:val="24"/>
          <w:szCs w:val="24"/>
        </w:rPr>
        <w:t xml:space="preserve">активов и </w:t>
      </w:r>
      <w:r w:rsidR="00094F92" w:rsidRPr="00C32D2C">
        <w:rPr>
          <w:rFonts w:ascii="Times New Roman" w:hAnsi="Times New Roman"/>
          <w:sz w:val="24"/>
          <w:szCs w:val="24"/>
        </w:rPr>
        <w:t xml:space="preserve">денежных потоков </w:t>
      </w:r>
      <w:r w:rsidR="004A29F6" w:rsidRPr="00C32D2C">
        <w:rPr>
          <w:rFonts w:ascii="Times New Roman" w:hAnsi="Times New Roman"/>
          <w:sz w:val="24"/>
          <w:szCs w:val="24"/>
        </w:rPr>
        <w:t xml:space="preserve">в случае выявления </w:t>
      </w:r>
      <w:r w:rsidR="000049E6" w:rsidRPr="00C32D2C">
        <w:rPr>
          <w:rFonts w:ascii="Times New Roman" w:hAnsi="Times New Roman"/>
          <w:sz w:val="24"/>
          <w:szCs w:val="24"/>
        </w:rPr>
        <w:t>одного или нескольких признаков дефолта, перечисленных в п.3.4.</w:t>
      </w:r>
    </w:p>
    <w:p w14:paraId="6447D7A3" w14:textId="3527B96A" w:rsidR="00B04706" w:rsidRPr="00C32D2C" w:rsidRDefault="00094F92" w:rsidP="00C902C4">
      <w:pPr>
        <w:pStyle w:val="aa"/>
        <w:keepLines/>
        <w:tabs>
          <w:tab w:val="left" w:pos="709"/>
        </w:tabs>
        <w:spacing w:after="0" w:line="360" w:lineRule="auto"/>
        <w:ind w:left="0"/>
        <w:jc w:val="both"/>
        <w:rPr>
          <w:rFonts w:ascii="Times New Roman" w:hAnsi="Times New Roman"/>
          <w:sz w:val="24"/>
          <w:szCs w:val="24"/>
        </w:rPr>
      </w:pPr>
      <w:r w:rsidRPr="00C32D2C">
        <w:rPr>
          <w:rFonts w:ascii="Times New Roman" w:hAnsi="Times New Roman"/>
          <w:sz w:val="24"/>
          <w:szCs w:val="24"/>
        </w:rPr>
        <w:tab/>
      </w:r>
    </w:p>
    <w:p w14:paraId="5CB281F8" w14:textId="7448360D" w:rsidR="008E1D68" w:rsidRPr="00C32D2C" w:rsidRDefault="008E1D68" w:rsidP="008E1D68">
      <w:pPr>
        <w:keepNext/>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Порядок определения вероятности дефолта PD (контрагент – физическое лицо).</w:t>
      </w:r>
    </w:p>
    <w:p w14:paraId="0F318150" w14:textId="77777777" w:rsidR="00B22F66" w:rsidRPr="00B22F66" w:rsidRDefault="00104055" w:rsidP="00B22F66">
      <w:pPr>
        <w:pStyle w:val="aa"/>
        <w:keepLines/>
        <w:tabs>
          <w:tab w:val="left" w:pos="709"/>
        </w:tabs>
        <w:spacing w:after="0" w:line="360" w:lineRule="auto"/>
        <w:ind w:left="0"/>
        <w:jc w:val="both"/>
        <w:rPr>
          <w:rFonts w:ascii="Times New Roman" w:hAnsi="Times New Roman"/>
          <w:sz w:val="24"/>
          <w:szCs w:val="24"/>
        </w:rPr>
      </w:pPr>
      <w:r w:rsidRPr="00C32D2C">
        <w:rPr>
          <w:rFonts w:ascii="Times New Roman" w:hAnsi="Times New Roman"/>
          <w:sz w:val="24"/>
          <w:szCs w:val="24"/>
        </w:rPr>
        <w:tab/>
      </w:r>
      <w:r w:rsidR="00B22F66" w:rsidRPr="00B22F66">
        <w:rPr>
          <w:rFonts w:ascii="Times New Roman" w:hAnsi="Times New Roman"/>
          <w:sz w:val="24"/>
          <w:szCs w:val="24"/>
        </w:rPr>
        <w:t>До наступления дефолта справедливая стоимость с учетом корректировки на кредитный риск для активов, контрагентами Фонда по которым выступают физические лица, рассчитывается в соответствии с порядком, описанным в п.4 данного Приложения с использованием параметра CoR (Cost of Risk). В случае наступления дефолта по таким активам, для расчета их справедливой стоимости используется общие формулы (1) или (1’), в которых величины PD и PD(n) приравниваются к 1 (единице).</w:t>
      </w:r>
    </w:p>
    <w:p w14:paraId="3328869F" w14:textId="793AA570" w:rsidR="00B04706" w:rsidRPr="00C32D2C" w:rsidRDefault="00B22F66" w:rsidP="00B22F66">
      <w:pPr>
        <w:pStyle w:val="aa"/>
        <w:keepLines/>
        <w:tabs>
          <w:tab w:val="left" w:pos="709"/>
        </w:tabs>
        <w:spacing w:after="0" w:line="360" w:lineRule="auto"/>
        <w:ind w:left="0"/>
        <w:jc w:val="both"/>
        <w:rPr>
          <w:rFonts w:ascii="Times New Roman" w:hAnsi="Times New Roman"/>
          <w:sz w:val="24"/>
          <w:szCs w:val="24"/>
        </w:rPr>
      </w:pPr>
      <w:r w:rsidRPr="00B22F66">
        <w:rPr>
          <w:rFonts w:ascii="Times New Roman" w:hAnsi="Times New Roman"/>
          <w:sz w:val="24"/>
          <w:szCs w:val="24"/>
        </w:rPr>
        <w:tab/>
        <w:t>При невозможности определения величины CoR в соответствии с описанным в параграфе 4 Приложения № 6 порядком, а также если с даты, по состоянию на которую была составлена последняя по времени опубликованная или полученная по запросу квартальная отчетность по МСФО ПАО Сбербанк, прошло более 6 (шести) месяцев, для определения справедливой стоимости используются общие формулы (1) или (1’) из Приложения 6. При этом величины PD и PD(n) приравниваются к 1 (единице) в случае если стоимость обеспечения меньше стоимости задолженности физического лица, рассчитанной без учета ее корректировки на кредитный риск</w:t>
      </w:r>
      <w:r w:rsidR="008E1D68" w:rsidRPr="00C32D2C">
        <w:rPr>
          <w:rFonts w:ascii="Times New Roman" w:hAnsi="Times New Roman"/>
          <w:sz w:val="24"/>
          <w:szCs w:val="24"/>
        </w:rPr>
        <w:t>.</w:t>
      </w:r>
    </w:p>
    <w:p w14:paraId="5A8C64D9" w14:textId="4D382E2F" w:rsidR="00E24F72" w:rsidRPr="00C32D2C" w:rsidRDefault="00E24F72" w:rsidP="00C902C4">
      <w:pPr>
        <w:pStyle w:val="aa"/>
        <w:keepLines/>
        <w:tabs>
          <w:tab w:val="left" w:pos="709"/>
        </w:tabs>
        <w:spacing w:after="0" w:line="360" w:lineRule="auto"/>
        <w:ind w:left="0"/>
        <w:jc w:val="both"/>
        <w:rPr>
          <w:rFonts w:ascii="Times New Roman" w:hAnsi="Times New Roman"/>
          <w:sz w:val="24"/>
          <w:szCs w:val="24"/>
        </w:rPr>
      </w:pPr>
    </w:p>
    <w:p w14:paraId="5705AF99" w14:textId="55BACD7E" w:rsidR="004A29F6" w:rsidRPr="00C32D2C" w:rsidRDefault="004A29F6" w:rsidP="00C902C4">
      <w:pPr>
        <w:keepNext/>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Порядок определения LGD</w:t>
      </w:r>
      <w:r w:rsidR="00257E7B" w:rsidRPr="00C32D2C">
        <w:rPr>
          <w:rFonts w:ascii="Times New Roman" w:hAnsi="Times New Roman"/>
          <w:b/>
          <w:sz w:val="24"/>
          <w:szCs w:val="24"/>
        </w:rPr>
        <w:t>.</w:t>
      </w:r>
    </w:p>
    <w:p w14:paraId="102E6776" w14:textId="3A4F0735" w:rsidR="004A29F6" w:rsidRPr="00C32D2C" w:rsidRDefault="00B04706"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b/>
          <w:sz w:val="24"/>
          <w:szCs w:val="24"/>
        </w:rPr>
        <w:t>8.1.</w:t>
      </w:r>
      <w:r w:rsidRPr="00C32D2C">
        <w:rPr>
          <w:rFonts w:ascii="Times New Roman" w:hAnsi="Times New Roman"/>
          <w:sz w:val="24"/>
          <w:szCs w:val="24"/>
        </w:rPr>
        <w:t xml:space="preserve"> </w:t>
      </w:r>
      <w:r w:rsidR="00B05230" w:rsidRPr="00C32D2C">
        <w:rPr>
          <w:rFonts w:ascii="Times New Roman" w:hAnsi="Times New Roman"/>
          <w:sz w:val="24"/>
          <w:szCs w:val="24"/>
        </w:rPr>
        <w:tab/>
      </w:r>
      <w:r w:rsidR="004A29F6" w:rsidRPr="00C32D2C">
        <w:rPr>
          <w:rFonts w:ascii="Times New Roman" w:hAnsi="Times New Roman"/>
          <w:sz w:val="24"/>
          <w:szCs w:val="24"/>
        </w:rPr>
        <w:t xml:space="preserve">При отсутствии </w:t>
      </w:r>
      <w:r w:rsidR="008E1D68" w:rsidRPr="00C32D2C">
        <w:rPr>
          <w:rFonts w:ascii="Times New Roman" w:hAnsi="Times New Roman"/>
          <w:sz w:val="24"/>
          <w:szCs w:val="24"/>
        </w:rPr>
        <w:t>признаков дефолта</w:t>
      </w:r>
      <w:r w:rsidR="004A29F6" w:rsidRPr="00C32D2C">
        <w:rPr>
          <w:rFonts w:ascii="Times New Roman" w:hAnsi="Times New Roman"/>
          <w:sz w:val="24"/>
          <w:szCs w:val="24"/>
        </w:rPr>
        <w:t xml:space="preserve"> расчет </w:t>
      </w:r>
      <w:r w:rsidR="00C423FF" w:rsidRPr="00C32D2C">
        <w:rPr>
          <w:rFonts w:ascii="Times New Roman" w:hAnsi="Times New Roman"/>
          <w:sz w:val="24"/>
          <w:szCs w:val="24"/>
        </w:rPr>
        <w:t xml:space="preserve">LGD </w:t>
      </w:r>
      <w:r w:rsidR="004A29F6" w:rsidRPr="00C32D2C">
        <w:rPr>
          <w:rFonts w:ascii="Times New Roman" w:hAnsi="Times New Roman"/>
          <w:sz w:val="24"/>
          <w:szCs w:val="24"/>
        </w:rPr>
        <w:t>производится по следующей формуле:</w:t>
      </w:r>
    </w:p>
    <w:p w14:paraId="5F43DC67" w14:textId="04D45E7D" w:rsidR="004A29F6" w:rsidRPr="00C32D2C" w:rsidRDefault="004A29F6" w:rsidP="004A29F6">
      <w:pPr>
        <w:spacing w:after="0" w:line="360" w:lineRule="auto"/>
        <w:jc w:val="right"/>
        <w:rPr>
          <w:rFonts w:ascii="Times New Roman" w:hAnsi="Times New Roman"/>
          <w:i/>
          <w:sz w:val="24"/>
          <w:szCs w:val="24"/>
        </w:rPr>
      </w:pPr>
      <m:oMath>
        <m:r>
          <w:rPr>
            <w:rFonts w:ascii="Cambria Math" w:hAnsi="Cambria Math"/>
            <w:sz w:val="24"/>
            <w:szCs w:val="24"/>
            <w:lang w:val="en-US"/>
          </w:rPr>
          <m:t>LGD</m:t>
        </m:r>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PV-R</m:t>
                    </m:r>
                  </m:num>
                  <m:den>
                    <m:r>
                      <w:rPr>
                        <w:rFonts w:ascii="Cambria Math" w:hAnsi="Cambria Math"/>
                        <w:sz w:val="24"/>
                        <w:szCs w:val="24"/>
                      </w:rPr>
                      <m:t>PV</m:t>
                    </m:r>
                  </m:den>
                </m:f>
                <m:r>
                  <w:rPr>
                    <w:rFonts w:ascii="Cambria Math" w:hAnsi="Cambria Math"/>
                    <w:sz w:val="24"/>
                    <w:szCs w:val="24"/>
                  </w:rPr>
                  <m:t>,   если PV&gt;R</m:t>
                </m:r>
              </m:e>
              <m:e>
                <m:r>
                  <w:rPr>
                    <w:rFonts w:ascii="Cambria Math" w:hAnsi="Cambria Math"/>
                    <w:sz w:val="24"/>
                    <w:szCs w:val="24"/>
                  </w:rPr>
                  <m:t xml:space="preserve">    0,       если PV≤R</m:t>
                </m:r>
              </m:e>
            </m:eqArr>
          </m:e>
        </m:d>
      </m:oMath>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sz w:val="24"/>
          <w:szCs w:val="24"/>
        </w:rPr>
        <w:t>(</w:t>
      </w:r>
      <w:r w:rsidR="00386D6C" w:rsidRPr="00C32D2C">
        <w:rPr>
          <w:rFonts w:ascii="Times New Roman" w:hAnsi="Times New Roman"/>
          <w:sz w:val="24"/>
          <w:szCs w:val="24"/>
        </w:rPr>
        <w:t>5</w:t>
      </w:r>
      <w:r w:rsidRPr="00C32D2C">
        <w:rPr>
          <w:rFonts w:ascii="Times New Roman" w:hAnsi="Times New Roman"/>
          <w:sz w:val="24"/>
          <w:szCs w:val="24"/>
        </w:rPr>
        <w:t>)</w:t>
      </w:r>
    </w:p>
    <w:p w14:paraId="4C9A9D97" w14:textId="623999E8" w:rsidR="009369EB" w:rsidRPr="00C32D2C" w:rsidRDefault="004A29F6" w:rsidP="00742D2F">
      <w:pPr>
        <w:spacing w:after="0" w:line="360" w:lineRule="auto"/>
        <w:jc w:val="both"/>
        <w:rPr>
          <w:rFonts w:ascii="Times New Roman" w:hAnsi="Times New Roman"/>
          <w:sz w:val="24"/>
          <w:szCs w:val="24"/>
        </w:rPr>
      </w:pPr>
      <w:r w:rsidRPr="00C32D2C">
        <w:rPr>
          <w:rFonts w:ascii="Times New Roman" w:hAnsi="Times New Roman"/>
          <w:sz w:val="24"/>
          <w:szCs w:val="24"/>
        </w:rPr>
        <w:t xml:space="preserve">где </w:t>
      </w:r>
      <w:r w:rsidR="00C423FF" w:rsidRPr="00C32D2C">
        <w:rPr>
          <w:rFonts w:ascii="Times New Roman" w:hAnsi="Times New Roman"/>
          <w:sz w:val="24"/>
          <w:szCs w:val="24"/>
          <w:lang w:val="en-US"/>
        </w:rPr>
        <w:t>PV</w:t>
      </w:r>
      <w:r w:rsidR="00C423FF" w:rsidRPr="00C32D2C">
        <w:rPr>
          <w:rFonts w:ascii="Times New Roman" w:hAnsi="Times New Roman"/>
          <w:sz w:val="24"/>
          <w:szCs w:val="24"/>
        </w:rPr>
        <w:t xml:space="preserve"> </w:t>
      </w:r>
      <w:r w:rsidRPr="00C32D2C">
        <w:rPr>
          <w:rFonts w:ascii="Times New Roman" w:hAnsi="Times New Roman"/>
          <w:sz w:val="24"/>
          <w:szCs w:val="24"/>
        </w:rPr>
        <w:t>- справедливая стоимость актива на отчётную дату</w:t>
      </w:r>
      <w:r w:rsidR="004C6627" w:rsidRPr="00C32D2C">
        <w:rPr>
          <w:rFonts w:ascii="Times New Roman" w:hAnsi="Times New Roman"/>
          <w:sz w:val="24"/>
          <w:szCs w:val="24"/>
        </w:rPr>
        <w:t xml:space="preserve"> до корректировки на обесценение</w:t>
      </w:r>
      <w:r w:rsidRPr="00C32D2C">
        <w:rPr>
          <w:rFonts w:ascii="Times New Roman" w:hAnsi="Times New Roman"/>
          <w:sz w:val="24"/>
          <w:szCs w:val="24"/>
        </w:rPr>
        <w:t xml:space="preserve">; </w:t>
      </w:r>
      <w:r w:rsidR="00C423FF" w:rsidRPr="00C32D2C">
        <w:rPr>
          <w:rFonts w:ascii="Times New Roman" w:hAnsi="Times New Roman"/>
          <w:sz w:val="24"/>
          <w:szCs w:val="24"/>
          <w:lang w:val="en-US"/>
        </w:rPr>
        <w:t>R</w:t>
      </w:r>
      <w:r w:rsidR="00C423FF" w:rsidRPr="00C32D2C">
        <w:rPr>
          <w:rFonts w:ascii="Times New Roman" w:hAnsi="Times New Roman"/>
          <w:sz w:val="24"/>
          <w:szCs w:val="24"/>
        </w:rPr>
        <w:t xml:space="preserve"> </w:t>
      </w:r>
      <w:r w:rsidRPr="00C32D2C">
        <w:rPr>
          <w:rFonts w:ascii="Times New Roman" w:hAnsi="Times New Roman"/>
          <w:sz w:val="24"/>
          <w:szCs w:val="24"/>
        </w:rPr>
        <w:t>- размер обеспечения.</w:t>
      </w:r>
      <w:r w:rsidR="00B375CA" w:rsidRPr="00C32D2C">
        <w:rPr>
          <w:rFonts w:ascii="Times New Roman" w:hAnsi="Times New Roman"/>
          <w:sz w:val="24"/>
          <w:szCs w:val="24"/>
        </w:rPr>
        <w:t xml:space="preserve"> </w:t>
      </w:r>
      <w:r w:rsidR="00742D2F" w:rsidRPr="00C32D2C">
        <w:rPr>
          <w:rFonts w:ascii="Times New Roman" w:hAnsi="Times New Roman"/>
          <w:sz w:val="24"/>
          <w:szCs w:val="24"/>
        </w:rPr>
        <w:t xml:space="preserve">Размер обеспечения определяется в </w:t>
      </w:r>
      <w:r w:rsidR="00523041" w:rsidRPr="00C32D2C">
        <w:rPr>
          <w:rFonts w:ascii="Times New Roman" w:hAnsi="Times New Roman"/>
          <w:sz w:val="24"/>
          <w:szCs w:val="24"/>
        </w:rPr>
        <w:t>зависимости от его вида</w:t>
      </w:r>
      <w:r w:rsidR="00742D2F" w:rsidRPr="00C32D2C">
        <w:rPr>
          <w:rFonts w:ascii="Times New Roman" w:hAnsi="Times New Roman"/>
          <w:sz w:val="24"/>
          <w:szCs w:val="24"/>
        </w:rPr>
        <w:t xml:space="preserve">. </w:t>
      </w:r>
    </w:p>
    <w:p w14:paraId="033FD0AB" w14:textId="745E4D71" w:rsidR="004E3C25" w:rsidRPr="00C32D2C" w:rsidRDefault="004E3C25"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При отсутствии обеспечения R = 0 и LGD = 1.</w:t>
      </w:r>
    </w:p>
    <w:p w14:paraId="2CD92E48" w14:textId="0E72F0B0" w:rsidR="009369EB" w:rsidRPr="00C32D2C" w:rsidRDefault="00B22F66" w:rsidP="00C902C4">
      <w:pPr>
        <w:spacing w:after="0" w:line="360" w:lineRule="auto"/>
        <w:ind w:firstLine="708"/>
        <w:jc w:val="both"/>
        <w:rPr>
          <w:rFonts w:ascii="Times New Roman" w:hAnsi="Times New Roman"/>
          <w:sz w:val="24"/>
          <w:szCs w:val="24"/>
        </w:rPr>
      </w:pPr>
      <w:r w:rsidRPr="00B22F66">
        <w:rPr>
          <w:rFonts w:ascii="Times New Roman" w:hAnsi="Times New Roman"/>
          <w:sz w:val="24"/>
          <w:szCs w:val="24"/>
        </w:rPr>
        <w:t>Для обеспечения, оцениваемого оценщиком (в т.ч. для залогов), R – это стоимость обеспечения без учёта НДС в соответствии с последним отчётом независимого оценщика. При этом дата последнего отчета должна быть не ранее, чем за шесть месяцев до даты тестирования. Если последний отчет оценщика составлен ранее шести месяцев до даты тестирования, то стоимость обеспечения принимается равной нулю</w:t>
      </w:r>
      <w:r w:rsidR="00742D2F" w:rsidRPr="00C32D2C">
        <w:rPr>
          <w:rFonts w:ascii="Times New Roman" w:hAnsi="Times New Roman"/>
          <w:sz w:val="24"/>
          <w:szCs w:val="24"/>
        </w:rPr>
        <w:t xml:space="preserve">. </w:t>
      </w:r>
    </w:p>
    <w:p w14:paraId="07074A80" w14:textId="044A57FE" w:rsidR="00F05CBA" w:rsidRPr="00C32D2C" w:rsidRDefault="00F05CBA"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Для задолженности, обеспеченной договором страхования, в случае если такой договор заключен со страховой компанией, имеющей уровень рейтинга не ниже Рейтинговой группы </w:t>
      </w:r>
      <w:r w:rsidRPr="00C32D2C">
        <w:rPr>
          <w:rFonts w:ascii="Times New Roman" w:hAnsi="Times New Roman"/>
          <w:sz w:val="24"/>
          <w:szCs w:val="24"/>
          <w:lang w:val="en-US"/>
        </w:rPr>
        <w:t>I</w:t>
      </w:r>
      <w:r w:rsidRPr="00C32D2C">
        <w:rPr>
          <w:rFonts w:ascii="Times New Roman" w:hAnsi="Times New Roman"/>
          <w:sz w:val="24"/>
          <w:szCs w:val="24"/>
        </w:rPr>
        <w:t xml:space="preserve"> из Таблицы 1, обеспечение принимается на всю сумму страховки.</w:t>
      </w:r>
      <w:r w:rsidR="00FD3279" w:rsidRPr="00C32D2C">
        <w:rPr>
          <w:rFonts w:ascii="Times New Roman" w:hAnsi="Times New Roman"/>
          <w:sz w:val="24"/>
          <w:szCs w:val="24"/>
        </w:rPr>
        <w:t xml:space="preserve"> Если рейтинг страховой компании ниже Рейтинговой группы </w:t>
      </w:r>
      <w:r w:rsidR="00FD3279" w:rsidRPr="00C32D2C">
        <w:rPr>
          <w:rFonts w:ascii="Times New Roman" w:hAnsi="Times New Roman"/>
          <w:sz w:val="24"/>
          <w:szCs w:val="24"/>
          <w:lang w:val="en-US"/>
        </w:rPr>
        <w:t>I</w:t>
      </w:r>
      <w:r w:rsidR="00FD3279" w:rsidRPr="00C32D2C">
        <w:rPr>
          <w:rFonts w:ascii="Times New Roman" w:hAnsi="Times New Roman"/>
          <w:sz w:val="24"/>
          <w:szCs w:val="24"/>
        </w:rPr>
        <w:t xml:space="preserve">, величина </w:t>
      </w:r>
      <w:r w:rsidR="00FD3279" w:rsidRPr="00C32D2C">
        <w:rPr>
          <w:rFonts w:ascii="Times New Roman" w:hAnsi="Times New Roman"/>
          <w:sz w:val="24"/>
          <w:szCs w:val="24"/>
          <w:lang w:val="en-US"/>
        </w:rPr>
        <w:t>R</w:t>
      </w:r>
      <w:r w:rsidR="00FD3279" w:rsidRPr="00C32D2C">
        <w:rPr>
          <w:rFonts w:ascii="Times New Roman" w:hAnsi="Times New Roman"/>
          <w:sz w:val="24"/>
          <w:szCs w:val="24"/>
        </w:rPr>
        <w:t xml:space="preserve"> принимается равной сумме страховки, умноженной на (1-</w:t>
      </w:r>
      <w:r w:rsidR="00FD3279" w:rsidRPr="00C32D2C">
        <w:rPr>
          <w:rFonts w:ascii="Times New Roman" w:hAnsi="Times New Roman"/>
          <w:sz w:val="24"/>
          <w:szCs w:val="24"/>
          <w:lang w:val="en-US"/>
        </w:rPr>
        <w:t>PD</w:t>
      </w:r>
      <w:r w:rsidR="00FD3279" w:rsidRPr="00C32D2C">
        <w:rPr>
          <w:rFonts w:ascii="Times New Roman" w:hAnsi="Times New Roman"/>
          <w:sz w:val="24"/>
          <w:szCs w:val="24"/>
        </w:rPr>
        <w:t xml:space="preserve">), где </w:t>
      </w:r>
      <w:r w:rsidR="00FD3279" w:rsidRPr="00C32D2C">
        <w:rPr>
          <w:rFonts w:ascii="Times New Roman" w:hAnsi="Times New Roman"/>
          <w:sz w:val="24"/>
          <w:szCs w:val="24"/>
          <w:lang w:val="en-US"/>
        </w:rPr>
        <w:t>PD</w:t>
      </w:r>
      <w:r w:rsidR="00FD3279" w:rsidRPr="00C32D2C">
        <w:rPr>
          <w:rFonts w:ascii="Times New Roman" w:hAnsi="Times New Roman"/>
          <w:sz w:val="24"/>
          <w:szCs w:val="24"/>
        </w:rPr>
        <w:t xml:space="preserve"> – вероятность дефолта страховой компании, определенная из ее рейтинга в соответствии с данным Приложением. При отсутствии у страховой компании рейтинга одного из рейтинговых агентств из Таблицы 1</w:t>
      </w:r>
      <w:r w:rsidR="00DF4B94" w:rsidRPr="00C32D2C">
        <w:rPr>
          <w:rFonts w:ascii="Times New Roman" w:hAnsi="Times New Roman"/>
          <w:sz w:val="24"/>
          <w:szCs w:val="24"/>
        </w:rPr>
        <w:t xml:space="preserve"> используется значение </w:t>
      </w:r>
      <w:r w:rsidR="00DF4B94" w:rsidRPr="00C32D2C">
        <w:rPr>
          <w:rFonts w:ascii="Times New Roman" w:hAnsi="Times New Roman"/>
          <w:sz w:val="24"/>
          <w:szCs w:val="24"/>
          <w:lang w:val="en-US"/>
        </w:rPr>
        <w:t>PD</w:t>
      </w:r>
      <w:r w:rsidR="00DF4B94" w:rsidRPr="00C32D2C">
        <w:rPr>
          <w:rFonts w:ascii="Times New Roman" w:hAnsi="Times New Roman"/>
          <w:sz w:val="24"/>
          <w:szCs w:val="24"/>
        </w:rPr>
        <w:t xml:space="preserve"> для рейтинга CCC/С по шкале </w:t>
      </w:r>
      <w:r w:rsidR="00DF4B94" w:rsidRPr="00C32D2C">
        <w:rPr>
          <w:rFonts w:ascii="Times New Roman" w:hAnsi="Times New Roman"/>
          <w:sz w:val="24"/>
          <w:szCs w:val="24"/>
          <w:lang w:val="en-US"/>
        </w:rPr>
        <w:t>S</w:t>
      </w:r>
      <w:r w:rsidR="00DF4B94" w:rsidRPr="00C32D2C">
        <w:rPr>
          <w:rFonts w:ascii="Times New Roman" w:hAnsi="Times New Roman"/>
          <w:sz w:val="24"/>
          <w:szCs w:val="24"/>
        </w:rPr>
        <w:t>&amp;</w:t>
      </w:r>
      <w:r w:rsidR="00DF4B94" w:rsidRPr="00C32D2C">
        <w:rPr>
          <w:rFonts w:ascii="Times New Roman" w:hAnsi="Times New Roman"/>
          <w:sz w:val="24"/>
          <w:szCs w:val="24"/>
          <w:lang w:val="en-US"/>
        </w:rPr>
        <w:t>P</w:t>
      </w:r>
      <w:r w:rsidR="00DF4B94" w:rsidRPr="00C32D2C">
        <w:rPr>
          <w:rFonts w:ascii="Times New Roman" w:hAnsi="Times New Roman"/>
          <w:sz w:val="24"/>
          <w:szCs w:val="24"/>
        </w:rPr>
        <w:t>.</w:t>
      </w:r>
    </w:p>
    <w:p w14:paraId="51DB7B50" w14:textId="56D1D97C" w:rsidR="009369EB" w:rsidRPr="00C32D2C" w:rsidRDefault="00742D2F"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При наличии поручительства (гарантий, опционных соглашений) юридических лиц на всю или часть задолженности (стоимости актива) Управляющая компания может использовать в</w:t>
      </w:r>
      <w:r w:rsidR="00FA7485" w:rsidRPr="00C32D2C">
        <w:rPr>
          <w:rFonts w:ascii="Times New Roman" w:hAnsi="Times New Roman"/>
          <w:sz w:val="24"/>
          <w:szCs w:val="24"/>
        </w:rPr>
        <w:t xml:space="preserve"> качестве</w:t>
      </w:r>
      <w:r w:rsidRPr="00C32D2C">
        <w:rPr>
          <w:rFonts w:ascii="Times New Roman" w:hAnsi="Times New Roman"/>
          <w:sz w:val="24"/>
          <w:szCs w:val="24"/>
        </w:rPr>
        <w:t xml:space="preserve"> оценки обеспечен</w:t>
      </w:r>
      <w:r w:rsidR="00FA7485" w:rsidRPr="00C32D2C">
        <w:rPr>
          <w:rFonts w:ascii="Times New Roman" w:hAnsi="Times New Roman"/>
          <w:sz w:val="24"/>
          <w:szCs w:val="24"/>
        </w:rPr>
        <w:t>ия</w:t>
      </w:r>
      <w:r w:rsidRPr="00C32D2C">
        <w:rPr>
          <w:rFonts w:ascii="Times New Roman" w:hAnsi="Times New Roman"/>
          <w:sz w:val="24"/>
          <w:szCs w:val="24"/>
        </w:rPr>
        <w:t xml:space="preserve"> оценку обязательств поручителя (гаранта/контрагента по опционному соглашению)</w:t>
      </w:r>
      <w:r w:rsidR="003505EA" w:rsidRPr="00C32D2C">
        <w:rPr>
          <w:rFonts w:ascii="Times New Roman" w:hAnsi="Times New Roman"/>
          <w:sz w:val="24"/>
          <w:szCs w:val="24"/>
        </w:rPr>
        <w:t xml:space="preserve"> на соответствующую сумму и с соответствующими условиями погашения</w:t>
      </w:r>
      <w:r w:rsidR="00365FC9" w:rsidRPr="00C32D2C">
        <w:rPr>
          <w:rFonts w:ascii="Times New Roman" w:hAnsi="Times New Roman"/>
          <w:sz w:val="24"/>
          <w:szCs w:val="24"/>
        </w:rPr>
        <w:t>, рассчитанную с учетом корректировки на кредитный риск</w:t>
      </w:r>
      <w:r w:rsidR="006B39F6" w:rsidRPr="00C32D2C">
        <w:rPr>
          <w:rFonts w:ascii="Times New Roman" w:hAnsi="Times New Roman"/>
          <w:sz w:val="24"/>
          <w:szCs w:val="24"/>
        </w:rPr>
        <w:t xml:space="preserve"> поручителя (гаранта/ контрагента по опционному соглашению)</w:t>
      </w:r>
      <w:r w:rsidR="004E3C25" w:rsidRPr="00C32D2C">
        <w:rPr>
          <w:rFonts w:ascii="Times New Roman" w:hAnsi="Times New Roman"/>
          <w:sz w:val="24"/>
          <w:szCs w:val="24"/>
        </w:rPr>
        <w:t>,</w:t>
      </w:r>
      <w:r w:rsidR="00365FC9" w:rsidRPr="00C32D2C">
        <w:rPr>
          <w:rFonts w:ascii="Times New Roman" w:hAnsi="Times New Roman"/>
          <w:sz w:val="24"/>
          <w:szCs w:val="24"/>
        </w:rPr>
        <w:t xml:space="preserve"> </w:t>
      </w:r>
      <w:r w:rsidR="004E3C25" w:rsidRPr="00C32D2C">
        <w:rPr>
          <w:rFonts w:ascii="Times New Roman" w:hAnsi="Times New Roman"/>
          <w:sz w:val="24"/>
          <w:szCs w:val="24"/>
        </w:rPr>
        <w:t xml:space="preserve">с учетом его вероятности дефолта </w:t>
      </w:r>
      <w:r w:rsidR="004E3C25" w:rsidRPr="00C32D2C">
        <w:rPr>
          <w:rFonts w:ascii="Times New Roman" w:hAnsi="Times New Roman"/>
          <w:sz w:val="24"/>
          <w:szCs w:val="24"/>
          <w:lang w:val="en-US"/>
        </w:rPr>
        <w:t>PD</w:t>
      </w:r>
      <w:r w:rsidR="004E3C25" w:rsidRPr="00C32D2C">
        <w:rPr>
          <w:rFonts w:ascii="Times New Roman" w:hAnsi="Times New Roman"/>
          <w:sz w:val="24"/>
          <w:szCs w:val="24"/>
        </w:rPr>
        <w:t xml:space="preserve">, </w:t>
      </w:r>
      <w:r w:rsidR="00365FC9" w:rsidRPr="00C32D2C">
        <w:rPr>
          <w:rFonts w:ascii="Times New Roman" w:hAnsi="Times New Roman"/>
          <w:sz w:val="24"/>
          <w:szCs w:val="24"/>
        </w:rPr>
        <w:t>на основании данного Приложения</w:t>
      </w:r>
      <w:r w:rsidRPr="00C32D2C">
        <w:rPr>
          <w:rFonts w:ascii="Times New Roman" w:hAnsi="Times New Roman"/>
          <w:sz w:val="24"/>
          <w:szCs w:val="24"/>
        </w:rPr>
        <w:t xml:space="preserve">. </w:t>
      </w:r>
      <w:r w:rsidR="004E3C25" w:rsidRPr="00C32D2C">
        <w:rPr>
          <w:rFonts w:ascii="Times New Roman" w:hAnsi="Times New Roman"/>
          <w:sz w:val="24"/>
          <w:szCs w:val="24"/>
        </w:rPr>
        <w:t xml:space="preserve">При этом </w:t>
      </w:r>
      <w:r w:rsidR="004E3C25" w:rsidRPr="00C32D2C">
        <w:rPr>
          <w:rFonts w:ascii="Times New Roman" w:hAnsi="Times New Roman"/>
          <w:sz w:val="24"/>
          <w:szCs w:val="24"/>
          <w:lang w:val="en-US"/>
        </w:rPr>
        <w:t>LGD</w:t>
      </w:r>
      <w:r w:rsidR="004E3C25" w:rsidRPr="00C32D2C">
        <w:rPr>
          <w:rFonts w:ascii="Times New Roman" w:hAnsi="Times New Roman"/>
          <w:sz w:val="24"/>
          <w:szCs w:val="24"/>
        </w:rPr>
        <w:t xml:space="preserve"> поручителя (гаранта/ контрагента по опционному соглашению) принимается равным 1</w:t>
      </w:r>
      <w:r w:rsidR="00CC6256" w:rsidRPr="00C32D2C">
        <w:rPr>
          <w:rFonts w:ascii="Times New Roman" w:hAnsi="Times New Roman"/>
          <w:sz w:val="24"/>
          <w:szCs w:val="24"/>
        </w:rPr>
        <w:t xml:space="preserve"> (единице)</w:t>
      </w:r>
      <w:r w:rsidR="004E3C25" w:rsidRPr="00C32D2C">
        <w:rPr>
          <w:rFonts w:ascii="Times New Roman" w:hAnsi="Times New Roman"/>
          <w:sz w:val="24"/>
          <w:szCs w:val="24"/>
        </w:rPr>
        <w:t>.</w:t>
      </w:r>
    </w:p>
    <w:p w14:paraId="3697868A" w14:textId="77777777" w:rsidR="009369EB" w:rsidRPr="00C32D2C" w:rsidRDefault="00742D2F"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Обеспечение в виде поручительства может также быть оценено оценщиком. </w:t>
      </w:r>
    </w:p>
    <w:p w14:paraId="4984E132" w14:textId="6094EF0E" w:rsidR="00192011" w:rsidRPr="00C32D2C" w:rsidRDefault="00742D2F"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Обеспечение в виде ценных бумаг</w:t>
      </w:r>
      <w:r w:rsidR="001B0C2E" w:rsidRPr="00C32D2C">
        <w:rPr>
          <w:rFonts w:ascii="Times New Roman" w:hAnsi="Times New Roman"/>
          <w:sz w:val="24"/>
          <w:szCs w:val="24"/>
        </w:rPr>
        <w:t xml:space="preserve"> при отсутствии отчета оценщика</w:t>
      </w:r>
      <w:r w:rsidRPr="00C32D2C">
        <w:rPr>
          <w:rFonts w:ascii="Times New Roman" w:hAnsi="Times New Roman"/>
          <w:sz w:val="24"/>
          <w:szCs w:val="24"/>
        </w:rPr>
        <w:t xml:space="preserve"> оценивается по справедливой стоимости в соответствии с данными Правилами. </w:t>
      </w:r>
    </w:p>
    <w:p w14:paraId="329BE2FE" w14:textId="5E0F01E3" w:rsidR="004A29F6" w:rsidRPr="00C32D2C" w:rsidRDefault="00B04706" w:rsidP="00C902C4">
      <w:pPr>
        <w:spacing w:after="0" w:line="360" w:lineRule="auto"/>
        <w:jc w:val="both"/>
        <w:rPr>
          <w:rFonts w:ascii="Times New Roman" w:hAnsi="Times New Roman"/>
          <w:sz w:val="24"/>
          <w:szCs w:val="24"/>
        </w:rPr>
      </w:pPr>
      <w:r w:rsidRPr="00C32D2C">
        <w:rPr>
          <w:rFonts w:ascii="Times New Roman" w:hAnsi="Times New Roman"/>
          <w:b/>
          <w:sz w:val="24"/>
          <w:szCs w:val="24"/>
        </w:rPr>
        <w:t xml:space="preserve">8.2. </w:t>
      </w:r>
      <w:r w:rsidR="00B05230" w:rsidRPr="00C32D2C">
        <w:rPr>
          <w:rFonts w:ascii="Times New Roman" w:hAnsi="Times New Roman"/>
          <w:b/>
          <w:sz w:val="24"/>
          <w:szCs w:val="24"/>
        </w:rPr>
        <w:tab/>
      </w:r>
      <w:r w:rsidR="004A29F6" w:rsidRPr="00C32D2C">
        <w:rPr>
          <w:rFonts w:ascii="Times New Roman" w:hAnsi="Times New Roman"/>
          <w:sz w:val="24"/>
          <w:szCs w:val="24"/>
        </w:rPr>
        <w:t xml:space="preserve">При выявлении </w:t>
      </w:r>
      <w:r w:rsidR="003505EA" w:rsidRPr="00C32D2C">
        <w:rPr>
          <w:rFonts w:ascii="Times New Roman" w:hAnsi="Times New Roman"/>
          <w:sz w:val="24"/>
          <w:szCs w:val="24"/>
        </w:rPr>
        <w:t>признаков дефолта</w:t>
      </w:r>
      <w:r w:rsidR="00AF4C2A" w:rsidRPr="00C32D2C">
        <w:rPr>
          <w:rFonts w:ascii="Times New Roman" w:hAnsi="Times New Roman"/>
          <w:sz w:val="24"/>
          <w:szCs w:val="24"/>
        </w:rPr>
        <w:t xml:space="preserve"> </w:t>
      </w:r>
      <w:r w:rsidR="004A29F6" w:rsidRPr="00C32D2C">
        <w:rPr>
          <w:rFonts w:ascii="Times New Roman" w:hAnsi="Times New Roman"/>
          <w:sz w:val="24"/>
          <w:szCs w:val="24"/>
        </w:rPr>
        <w:t xml:space="preserve">расчет </w:t>
      </w:r>
      <w:r w:rsidR="00C423FF" w:rsidRPr="00C32D2C">
        <w:rPr>
          <w:rFonts w:ascii="Times New Roman" w:hAnsi="Times New Roman"/>
          <w:sz w:val="24"/>
          <w:szCs w:val="24"/>
        </w:rPr>
        <w:t xml:space="preserve">LGD </w:t>
      </w:r>
      <w:r w:rsidR="004A29F6" w:rsidRPr="00C32D2C">
        <w:rPr>
          <w:rFonts w:ascii="Times New Roman" w:hAnsi="Times New Roman"/>
          <w:sz w:val="24"/>
          <w:szCs w:val="24"/>
        </w:rPr>
        <w:t>производится по следующей формуле:</w:t>
      </w:r>
    </w:p>
    <w:p w14:paraId="215FF714" w14:textId="3E865C8A" w:rsidR="004A29F6" w:rsidRPr="00C32D2C" w:rsidRDefault="004A29F6" w:rsidP="004A29F6">
      <w:pPr>
        <w:tabs>
          <w:tab w:val="left" w:pos="3119"/>
        </w:tabs>
        <w:ind w:left="3119"/>
        <w:jc w:val="right"/>
        <w:rPr>
          <w:rFonts w:ascii="Times New Roman" w:hAnsi="Times New Roman"/>
          <w:sz w:val="24"/>
          <w:szCs w:val="24"/>
        </w:rPr>
      </w:pPr>
      <m:oMath>
        <m:r>
          <w:rPr>
            <w:rFonts w:ascii="Cambria Math" w:hAnsi="Cambria Math"/>
            <w:sz w:val="24"/>
            <w:szCs w:val="24"/>
            <w:lang w:val="en-US"/>
          </w:rPr>
          <m:t>LGD</m:t>
        </m:r>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f>
                  <m:fPr>
                    <m:ctrlPr>
                      <w:rPr>
                        <w:rFonts w:ascii="Cambria Math" w:hAnsi="Cambria Math"/>
                        <w:i/>
                        <w:sz w:val="24"/>
                        <w:szCs w:val="24"/>
                      </w:rPr>
                    </m:ctrlPr>
                  </m:fPr>
                  <m:num>
                    <m:r>
                      <w:rPr>
                        <w:rFonts w:ascii="Cambria Math" w:hAnsi="Cambria Math"/>
                        <w:sz w:val="24"/>
                        <w:szCs w:val="24"/>
                      </w:rPr>
                      <m:t>PV-</m:t>
                    </m:r>
                    <m:r>
                      <w:rPr>
                        <w:rFonts w:ascii="Cambria Math" w:hAnsi="Cambria Math"/>
                        <w:sz w:val="24"/>
                        <w:szCs w:val="24"/>
                        <w:lang w:val="en-US"/>
                      </w:rPr>
                      <m:t>R</m:t>
                    </m:r>
                    <m:r>
                      <w:rPr>
                        <w:rFonts w:ascii="Cambria Math" w:hAnsi="Cambria Math"/>
                        <w:sz w:val="24"/>
                        <w:szCs w:val="24"/>
                      </w:rPr>
                      <m:t>(</m:t>
                    </m:r>
                    <m:r>
                      <w:rPr>
                        <w:rFonts w:ascii="Cambria Math" w:hAnsi="Cambria Math"/>
                        <w:sz w:val="24"/>
                        <w:szCs w:val="24"/>
                        <w:lang w:val="en-US"/>
                      </w:rPr>
                      <m:t>t</m:t>
                    </m:r>
                    <m:r>
                      <w:rPr>
                        <w:rFonts w:ascii="Cambria Math" w:hAnsi="Cambria Math"/>
                        <w:sz w:val="24"/>
                        <w:szCs w:val="24"/>
                      </w:rPr>
                      <m:t>)</m:t>
                    </m:r>
                  </m:num>
                  <m:den>
                    <m:r>
                      <w:rPr>
                        <w:rFonts w:ascii="Cambria Math" w:hAnsi="Cambria Math"/>
                        <w:sz w:val="24"/>
                        <w:szCs w:val="24"/>
                      </w:rPr>
                      <m:t>PV</m:t>
                    </m:r>
                  </m:den>
                </m:f>
                <m:r>
                  <w:rPr>
                    <w:rFonts w:ascii="Cambria Math" w:hAnsi="Cambria Math"/>
                    <w:sz w:val="24"/>
                    <w:szCs w:val="24"/>
                  </w:rPr>
                  <m:t>,    если PV&gt;R(</m:t>
                </m:r>
                <m:r>
                  <w:rPr>
                    <w:rFonts w:ascii="Cambria Math" w:hAnsi="Cambria Math"/>
                    <w:sz w:val="24"/>
                    <w:szCs w:val="24"/>
                    <w:lang w:val="en-US"/>
                  </w:rPr>
                  <m:t>t</m:t>
                </m:r>
                <m:r>
                  <w:rPr>
                    <w:rFonts w:ascii="Cambria Math" w:hAnsi="Cambria Math"/>
                    <w:sz w:val="24"/>
                    <w:szCs w:val="24"/>
                  </w:rPr>
                  <m:t>)</m:t>
                </m:r>
              </m:e>
              <m:e>
                <m:r>
                  <w:rPr>
                    <w:rFonts w:ascii="Cambria Math" w:hAnsi="Cambria Math"/>
                    <w:sz w:val="24"/>
                    <w:szCs w:val="24"/>
                  </w:rPr>
                  <m:t xml:space="preserve">       0,           если PV≤R(t)</m:t>
                </m:r>
              </m:e>
            </m:eqArr>
          </m:e>
        </m:d>
      </m:oMath>
      <w:r w:rsidRPr="00C32D2C">
        <w:rPr>
          <w:rFonts w:ascii="Times New Roman" w:hAnsi="Times New Roman"/>
          <w:sz w:val="24"/>
          <w:szCs w:val="24"/>
        </w:rPr>
        <w:tab/>
      </w:r>
      <w:r w:rsidRPr="00C32D2C">
        <w:rPr>
          <w:rFonts w:ascii="Times New Roman" w:hAnsi="Times New Roman"/>
          <w:sz w:val="24"/>
          <w:szCs w:val="24"/>
        </w:rPr>
        <w:tab/>
      </w:r>
      <w:r w:rsidRPr="00C32D2C">
        <w:rPr>
          <w:rFonts w:ascii="Times New Roman" w:hAnsi="Times New Roman"/>
          <w:sz w:val="24"/>
          <w:szCs w:val="24"/>
        </w:rPr>
        <w:tab/>
      </w:r>
      <w:r w:rsidRPr="00C32D2C">
        <w:rPr>
          <w:rFonts w:ascii="Times New Roman" w:hAnsi="Times New Roman"/>
          <w:sz w:val="24"/>
          <w:szCs w:val="24"/>
        </w:rPr>
        <w:tab/>
        <w:t>(</w:t>
      </w:r>
      <w:r w:rsidR="00C75BB6" w:rsidRPr="00C32D2C">
        <w:rPr>
          <w:rFonts w:ascii="Times New Roman" w:hAnsi="Times New Roman"/>
          <w:sz w:val="24"/>
          <w:szCs w:val="24"/>
        </w:rPr>
        <w:t>6</w:t>
      </w:r>
      <w:r w:rsidRPr="00C32D2C">
        <w:rPr>
          <w:rFonts w:ascii="Times New Roman" w:hAnsi="Times New Roman"/>
          <w:sz w:val="24"/>
          <w:szCs w:val="24"/>
        </w:rPr>
        <w:t>)</w:t>
      </w:r>
    </w:p>
    <w:p w14:paraId="0A2368BE" w14:textId="6535C07D" w:rsidR="00563794" w:rsidRPr="00C32D2C" w:rsidRDefault="00EA6197" w:rsidP="00CB3222">
      <w:pPr>
        <w:spacing w:after="0" w:line="360" w:lineRule="auto"/>
        <w:jc w:val="both"/>
        <w:rPr>
          <w:rFonts w:ascii="Times New Roman" w:hAnsi="Times New Roman"/>
          <w:sz w:val="24"/>
          <w:szCs w:val="24"/>
        </w:rPr>
      </w:pPr>
      <w:r w:rsidRPr="00C32D2C">
        <w:rPr>
          <w:rFonts w:ascii="Times New Roman" w:hAnsi="Times New Roman"/>
          <w:sz w:val="24"/>
          <w:szCs w:val="24"/>
        </w:rPr>
        <w:t xml:space="preserve">в которой </w:t>
      </w:r>
      <w:r w:rsidR="00563794" w:rsidRPr="00C32D2C">
        <w:rPr>
          <w:rFonts w:ascii="Times New Roman" w:hAnsi="Times New Roman"/>
          <w:sz w:val="24"/>
          <w:szCs w:val="24"/>
          <w:lang w:val="en-US"/>
        </w:rPr>
        <w:t>R</w:t>
      </w:r>
      <w:r w:rsidR="00563794" w:rsidRPr="00C32D2C">
        <w:rPr>
          <w:rFonts w:ascii="Times New Roman" w:hAnsi="Times New Roman"/>
          <w:sz w:val="24"/>
          <w:szCs w:val="24"/>
        </w:rPr>
        <w:t>(</w:t>
      </w:r>
      <w:r w:rsidR="00563794" w:rsidRPr="00C32D2C">
        <w:rPr>
          <w:rFonts w:ascii="Times New Roman" w:hAnsi="Times New Roman"/>
          <w:sz w:val="24"/>
          <w:szCs w:val="24"/>
          <w:lang w:val="en-US"/>
        </w:rPr>
        <w:t>t</w:t>
      </w:r>
      <w:r w:rsidR="00563794" w:rsidRPr="00C32D2C">
        <w:rPr>
          <w:rFonts w:ascii="Times New Roman" w:hAnsi="Times New Roman"/>
          <w:sz w:val="24"/>
          <w:szCs w:val="24"/>
        </w:rPr>
        <w:t>) – дисконтированная стоимость обеспечения, рассчитываемая по формуле:</w:t>
      </w:r>
    </w:p>
    <w:p w14:paraId="79DFBDF4" w14:textId="0C42680B" w:rsidR="00563794" w:rsidRPr="00C32D2C" w:rsidRDefault="00FA3767" w:rsidP="00C902C4">
      <w:pPr>
        <w:spacing w:after="0" w:line="360" w:lineRule="auto"/>
        <w:ind w:left="2832" w:firstLine="708"/>
        <w:jc w:val="both"/>
        <w:rPr>
          <w:rFonts w:ascii="Times New Roman" w:hAnsi="Times New Roman"/>
          <w:sz w:val="24"/>
          <w:szCs w:val="24"/>
        </w:rPr>
      </w:pPr>
      <m:oMath>
        <m:r>
          <w:rPr>
            <w:rFonts w:ascii="Cambria Math" w:hAnsi="Cambria Math"/>
            <w:sz w:val="28"/>
            <w:lang w:val="en-US"/>
          </w:rPr>
          <m:t>R</m:t>
        </m:r>
        <m:d>
          <m:dPr>
            <m:ctrlPr>
              <w:rPr>
                <w:rFonts w:ascii="Cambria Math" w:hAnsi="Cambria Math"/>
                <w:i/>
                <w:sz w:val="28"/>
                <w:lang w:val="en-US"/>
              </w:rPr>
            </m:ctrlPr>
          </m:dPr>
          <m:e>
            <m:r>
              <w:rPr>
                <w:rFonts w:ascii="Cambria Math" w:hAnsi="Cambria Math"/>
                <w:sz w:val="28"/>
                <w:lang w:val="en-US"/>
              </w:rPr>
              <m:t>t</m:t>
            </m:r>
          </m:e>
        </m:d>
        <m:r>
          <w:rPr>
            <w:rFonts w:ascii="Cambria Math" w:hAnsi="Cambria Math"/>
            <w:sz w:val="28"/>
          </w:rPr>
          <m:t>=</m:t>
        </m:r>
        <m:nary>
          <m:naryPr>
            <m:chr m:val="∑"/>
            <m:limLoc m:val="undOvr"/>
            <m:subHide m:val="1"/>
            <m:supHide m:val="1"/>
            <m:ctrlPr>
              <w:rPr>
                <w:rFonts w:ascii="Cambria Math" w:hAnsi="Cambria Math"/>
                <w:i/>
                <w:sz w:val="28"/>
              </w:rPr>
            </m:ctrlPr>
          </m:naryPr>
          <m:sub/>
          <m:sup/>
          <m:e>
            <m:f>
              <m:fPr>
                <m:ctrlPr>
                  <w:rPr>
                    <w:rFonts w:ascii="Cambria Math" w:hAnsi="Cambria Math"/>
                    <w:i/>
                    <w:sz w:val="28"/>
                  </w:rPr>
                </m:ctrlPr>
              </m:fPr>
              <m:num>
                <m:r>
                  <w:rPr>
                    <w:rFonts w:ascii="Cambria Math" w:hAnsi="Cambria Math"/>
                    <w:sz w:val="28"/>
                    <w:lang w:val="en-US"/>
                  </w:rPr>
                  <m:t>R</m:t>
                </m:r>
              </m:num>
              <m:den>
                <m:sSup>
                  <m:sSupPr>
                    <m:ctrlPr>
                      <w:rPr>
                        <w:rFonts w:ascii="Cambria Math" w:hAnsi="Cambria Math"/>
                        <w:i/>
                        <w:sz w:val="28"/>
                      </w:rPr>
                    </m:ctrlPr>
                  </m:sSupPr>
                  <m:e>
                    <m:r>
                      <w:rPr>
                        <w:rFonts w:ascii="Cambria Math" w:hAnsi="Cambria Math"/>
                        <w:sz w:val="28"/>
                      </w:rPr>
                      <m:t>(1+r)</m:t>
                    </m:r>
                  </m:e>
                  <m:sup>
                    <m:f>
                      <m:fPr>
                        <m:ctrlPr>
                          <w:rPr>
                            <w:rFonts w:ascii="Cambria Math" w:hAnsi="Cambria Math"/>
                            <w:i/>
                            <w:sz w:val="28"/>
                          </w:rPr>
                        </m:ctrlPr>
                      </m:fPr>
                      <m:num>
                        <m:r>
                          <w:rPr>
                            <w:rFonts w:ascii="Cambria Math" w:hAnsi="Cambria Math"/>
                            <w:sz w:val="28"/>
                          </w:rPr>
                          <m:t>T</m:t>
                        </m:r>
                      </m:num>
                      <m:den>
                        <m:r>
                          <w:rPr>
                            <w:rFonts w:ascii="Cambria Math" w:hAnsi="Cambria Math"/>
                            <w:sz w:val="28"/>
                          </w:rPr>
                          <m:t>365</m:t>
                        </m:r>
                      </m:den>
                    </m:f>
                  </m:sup>
                </m:sSup>
              </m:den>
            </m:f>
          </m:e>
        </m:nary>
        <m:r>
          <w:rPr>
            <w:rFonts w:ascii="Cambria Math" w:hAnsi="Cambria Math"/>
            <w:sz w:val="28"/>
          </w:rPr>
          <m:t>*(1-discount)</m:t>
        </m:r>
      </m:oMath>
      <w:r w:rsidR="00D1109E" w:rsidRPr="00C32D2C">
        <w:rPr>
          <w:rFonts w:ascii="Times New Roman" w:hAnsi="Times New Roman"/>
          <w:sz w:val="24"/>
        </w:rPr>
        <w:t xml:space="preserve">                                     </w:t>
      </w:r>
      <w:r w:rsidR="00C75BB6" w:rsidRPr="00C32D2C">
        <w:rPr>
          <w:rFonts w:ascii="Times New Roman" w:hAnsi="Times New Roman"/>
          <w:sz w:val="24"/>
        </w:rPr>
        <w:t>(7</w:t>
      </w:r>
      <w:r w:rsidR="00D1109E" w:rsidRPr="00C32D2C">
        <w:rPr>
          <w:rFonts w:ascii="Times New Roman" w:hAnsi="Times New Roman"/>
          <w:sz w:val="24"/>
        </w:rPr>
        <w:t>)</w:t>
      </w:r>
    </w:p>
    <w:p w14:paraId="3CFD2F11" w14:textId="1ADD5B49" w:rsidR="00D1109E" w:rsidRPr="00C32D2C" w:rsidRDefault="000A148C" w:rsidP="00CB3222">
      <w:pPr>
        <w:spacing w:after="0" w:line="360" w:lineRule="auto"/>
        <w:jc w:val="both"/>
        <w:rPr>
          <w:rFonts w:ascii="Times New Roman" w:hAnsi="Times New Roman"/>
          <w:sz w:val="24"/>
          <w:szCs w:val="24"/>
        </w:rPr>
      </w:pPr>
      <w:r w:rsidRPr="00C32D2C">
        <w:rPr>
          <w:rFonts w:ascii="Times New Roman" w:hAnsi="Times New Roman"/>
          <w:sz w:val="24"/>
          <w:szCs w:val="24"/>
        </w:rPr>
        <w:t>г</w:t>
      </w:r>
      <w:r w:rsidR="00D1109E" w:rsidRPr="00C32D2C">
        <w:rPr>
          <w:rFonts w:ascii="Times New Roman" w:hAnsi="Times New Roman"/>
          <w:sz w:val="24"/>
          <w:szCs w:val="24"/>
        </w:rPr>
        <w:t>де</w:t>
      </w:r>
    </w:p>
    <w:p w14:paraId="287328D9" w14:textId="148B3619" w:rsidR="000A148C" w:rsidRPr="00C32D2C" w:rsidRDefault="000A148C" w:rsidP="00CB3222">
      <w:pPr>
        <w:spacing w:after="0" w:line="360" w:lineRule="auto"/>
        <w:jc w:val="both"/>
        <w:rPr>
          <w:rFonts w:ascii="Times New Roman" w:hAnsi="Times New Roman"/>
          <w:sz w:val="24"/>
          <w:szCs w:val="24"/>
        </w:rPr>
      </w:pPr>
      <w:r w:rsidRPr="00C32D2C">
        <w:rPr>
          <w:rFonts w:ascii="Times New Roman" w:hAnsi="Times New Roman"/>
          <w:sz w:val="24"/>
          <w:szCs w:val="24"/>
        </w:rPr>
        <w:t>суммирование происходит по всем ожидаемым денежным потокам по всем имеющимся видам обеспечения,</w:t>
      </w:r>
    </w:p>
    <w:p w14:paraId="3DB0AD99" w14:textId="340DEE9F" w:rsidR="00FA3767" w:rsidRPr="00C32D2C" w:rsidRDefault="00FA3767" w:rsidP="00CB3222">
      <w:pPr>
        <w:spacing w:after="0" w:line="360" w:lineRule="auto"/>
        <w:jc w:val="both"/>
        <w:rPr>
          <w:rFonts w:ascii="Times New Roman" w:hAnsi="Times New Roman"/>
          <w:sz w:val="24"/>
          <w:szCs w:val="24"/>
        </w:rPr>
      </w:pPr>
      <w:r w:rsidRPr="00C32D2C">
        <w:rPr>
          <w:rFonts w:ascii="Times New Roman" w:hAnsi="Times New Roman"/>
          <w:sz w:val="24"/>
          <w:szCs w:val="24"/>
          <w:lang w:val="en-US"/>
        </w:rPr>
        <w:t>R</w:t>
      </w:r>
      <w:r w:rsidRPr="00C32D2C">
        <w:rPr>
          <w:rFonts w:ascii="Times New Roman" w:hAnsi="Times New Roman"/>
          <w:sz w:val="24"/>
          <w:szCs w:val="24"/>
        </w:rPr>
        <w:t xml:space="preserve"> –</w:t>
      </w:r>
      <w:r w:rsidR="00FC5551" w:rsidRPr="00C32D2C">
        <w:rPr>
          <w:rFonts w:ascii="Times New Roman" w:hAnsi="Times New Roman"/>
          <w:sz w:val="24"/>
          <w:szCs w:val="24"/>
        </w:rPr>
        <w:t xml:space="preserve"> </w:t>
      </w:r>
      <w:r w:rsidR="000E17AF" w:rsidRPr="00C32D2C">
        <w:rPr>
          <w:rFonts w:ascii="Times New Roman" w:hAnsi="Times New Roman"/>
          <w:sz w:val="24"/>
          <w:szCs w:val="24"/>
        </w:rPr>
        <w:t>стоимость обеспечения до дисконтирования</w:t>
      </w:r>
      <w:r w:rsidR="00FC5551" w:rsidRPr="00C32D2C">
        <w:rPr>
          <w:rFonts w:ascii="Times New Roman" w:hAnsi="Times New Roman"/>
          <w:sz w:val="24"/>
          <w:szCs w:val="24"/>
        </w:rPr>
        <w:t xml:space="preserve"> или цена его реализации</w:t>
      </w:r>
      <w:r w:rsidRPr="00C32D2C">
        <w:rPr>
          <w:rFonts w:ascii="Times New Roman" w:hAnsi="Times New Roman"/>
          <w:sz w:val="24"/>
          <w:szCs w:val="24"/>
        </w:rPr>
        <w:t>,</w:t>
      </w:r>
    </w:p>
    <w:p w14:paraId="4FB5FEF9" w14:textId="32DE1E6A" w:rsidR="00FA3767" w:rsidRPr="00C32D2C" w:rsidRDefault="00FA3767" w:rsidP="00CB3222">
      <w:pPr>
        <w:spacing w:after="0" w:line="360" w:lineRule="auto"/>
        <w:jc w:val="both"/>
        <w:rPr>
          <w:rFonts w:ascii="Times New Roman" w:hAnsi="Times New Roman"/>
          <w:sz w:val="24"/>
          <w:szCs w:val="24"/>
        </w:rPr>
      </w:pPr>
      <w:r w:rsidRPr="00C32D2C">
        <w:rPr>
          <w:rFonts w:ascii="Times New Roman" w:hAnsi="Times New Roman"/>
          <w:sz w:val="24"/>
          <w:szCs w:val="24"/>
          <w:lang w:val="en-US"/>
        </w:rPr>
        <w:t>T</w:t>
      </w:r>
      <w:r w:rsidRPr="00C32D2C">
        <w:rPr>
          <w:rFonts w:ascii="Times New Roman" w:hAnsi="Times New Roman"/>
          <w:sz w:val="24"/>
          <w:szCs w:val="24"/>
        </w:rPr>
        <w:t xml:space="preserve"> – количество дней от даты тестирования актива до даты </w:t>
      </w:r>
      <w:r w:rsidR="00D1109E" w:rsidRPr="00C32D2C">
        <w:rPr>
          <w:rFonts w:ascii="Times New Roman" w:hAnsi="Times New Roman"/>
          <w:sz w:val="24"/>
          <w:szCs w:val="24"/>
        </w:rPr>
        <w:t xml:space="preserve">ожидаемого </w:t>
      </w:r>
      <w:r w:rsidR="000E17AF" w:rsidRPr="00C32D2C">
        <w:rPr>
          <w:rFonts w:ascii="Times New Roman" w:hAnsi="Times New Roman"/>
          <w:sz w:val="24"/>
          <w:szCs w:val="24"/>
        </w:rPr>
        <w:t>получения обеспечения</w:t>
      </w:r>
      <w:r w:rsidR="00FC5551" w:rsidRPr="00C32D2C">
        <w:rPr>
          <w:rFonts w:ascii="Times New Roman" w:hAnsi="Times New Roman"/>
          <w:sz w:val="24"/>
          <w:szCs w:val="24"/>
        </w:rPr>
        <w:t xml:space="preserve"> или до ожидаемого поступления денежных средств от его реализации</w:t>
      </w:r>
      <w:r w:rsidR="000A148C" w:rsidRPr="00C32D2C">
        <w:rPr>
          <w:rFonts w:ascii="Times New Roman" w:hAnsi="Times New Roman"/>
          <w:sz w:val="24"/>
          <w:szCs w:val="24"/>
        </w:rPr>
        <w:t xml:space="preserve"> (в случае, если процедуры получения или реализации обеспечения еще не начаты, в качестве </w:t>
      </w:r>
      <w:r w:rsidR="000A148C" w:rsidRPr="00C32D2C">
        <w:rPr>
          <w:rFonts w:ascii="Times New Roman" w:hAnsi="Times New Roman"/>
          <w:sz w:val="24"/>
          <w:szCs w:val="24"/>
          <w:lang w:val="en-US"/>
        </w:rPr>
        <w:t>T</w:t>
      </w:r>
      <w:r w:rsidR="000A148C" w:rsidRPr="00C32D2C">
        <w:rPr>
          <w:rFonts w:ascii="Times New Roman" w:hAnsi="Times New Roman"/>
          <w:sz w:val="24"/>
          <w:szCs w:val="24"/>
        </w:rPr>
        <w:t xml:space="preserve"> используется полная длительность указанных процедур)</w:t>
      </w:r>
      <w:r w:rsidR="00D1109E" w:rsidRPr="00C32D2C">
        <w:rPr>
          <w:rFonts w:ascii="Times New Roman" w:hAnsi="Times New Roman"/>
          <w:sz w:val="24"/>
          <w:szCs w:val="24"/>
        </w:rPr>
        <w:t>,</w:t>
      </w:r>
    </w:p>
    <w:p w14:paraId="6B93A6C3" w14:textId="2B22B2DF" w:rsidR="00D1109E" w:rsidRPr="00C32D2C" w:rsidRDefault="00D1109E" w:rsidP="00CB3222">
      <w:pPr>
        <w:spacing w:after="0" w:line="360" w:lineRule="auto"/>
        <w:jc w:val="both"/>
        <w:rPr>
          <w:rFonts w:ascii="Times New Roman" w:hAnsi="Times New Roman"/>
          <w:sz w:val="24"/>
          <w:szCs w:val="24"/>
        </w:rPr>
      </w:pPr>
      <w:r w:rsidRPr="00C32D2C">
        <w:rPr>
          <w:rFonts w:ascii="Times New Roman" w:hAnsi="Times New Roman"/>
          <w:sz w:val="24"/>
          <w:szCs w:val="24"/>
          <w:lang w:val="en-US"/>
        </w:rPr>
        <w:t>r</w:t>
      </w:r>
      <w:r w:rsidRPr="00C32D2C">
        <w:rPr>
          <w:rFonts w:ascii="Times New Roman" w:hAnsi="Times New Roman"/>
          <w:sz w:val="24"/>
          <w:szCs w:val="24"/>
        </w:rPr>
        <w:t xml:space="preserve"> – безрисковая ставка для срока </w:t>
      </w:r>
      <w:r w:rsidR="00FC5551" w:rsidRPr="00C32D2C">
        <w:rPr>
          <w:rFonts w:ascii="Times New Roman" w:hAnsi="Times New Roman"/>
          <w:sz w:val="24"/>
          <w:szCs w:val="24"/>
          <w:lang w:val="en-US"/>
        </w:rPr>
        <w:t>T</w:t>
      </w:r>
      <w:r w:rsidRPr="00C32D2C">
        <w:rPr>
          <w:rFonts w:ascii="Times New Roman" w:hAnsi="Times New Roman"/>
          <w:sz w:val="24"/>
          <w:szCs w:val="24"/>
        </w:rPr>
        <w:t xml:space="preserve">, определяемая </w:t>
      </w:r>
      <w:r w:rsidR="00FC5551" w:rsidRPr="00C32D2C">
        <w:rPr>
          <w:rFonts w:ascii="Times New Roman" w:hAnsi="Times New Roman"/>
          <w:sz w:val="24"/>
          <w:szCs w:val="24"/>
        </w:rPr>
        <w:t>в соответствии с Приложением №4,</w:t>
      </w:r>
    </w:p>
    <w:p w14:paraId="1F16074C" w14:textId="78C92F44" w:rsidR="00FC5551" w:rsidRPr="00C32D2C" w:rsidRDefault="00FC5551" w:rsidP="00CB3222">
      <w:pPr>
        <w:spacing w:after="0" w:line="360" w:lineRule="auto"/>
        <w:jc w:val="both"/>
        <w:rPr>
          <w:rFonts w:ascii="Times New Roman" w:hAnsi="Times New Roman"/>
          <w:sz w:val="24"/>
          <w:szCs w:val="24"/>
        </w:rPr>
      </w:pPr>
      <w:r w:rsidRPr="00C32D2C">
        <w:rPr>
          <w:rFonts w:ascii="Times New Roman" w:hAnsi="Times New Roman"/>
          <w:sz w:val="24"/>
          <w:szCs w:val="24"/>
          <w:lang w:val="en-US"/>
        </w:rPr>
        <w:t>discount</w:t>
      </w:r>
      <w:r w:rsidRPr="00C32D2C">
        <w:rPr>
          <w:rFonts w:ascii="Times New Roman" w:hAnsi="Times New Roman"/>
          <w:sz w:val="24"/>
          <w:szCs w:val="24"/>
        </w:rPr>
        <w:t xml:space="preserve"> – дисконт, зависящий от вида обеспечения.</w:t>
      </w:r>
    </w:p>
    <w:p w14:paraId="0D2EC729" w14:textId="0557281D" w:rsidR="00D1109E" w:rsidRDefault="00D1109E"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Величин</w:t>
      </w:r>
      <w:r w:rsidR="00E51DB6" w:rsidRPr="00C32D2C">
        <w:rPr>
          <w:rFonts w:ascii="Times New Roman" w:hAnsi="Times New Roman"/>
          <w:sz w:val="24"/>
          <w:szCs w:val="24"/>
        </w:rPr>
        <w:t>а</w:t>
      </w:r>
      <w:r w:rsidRPr="00C32D2C">
        <w:rPr>
          <w:rFonts w:ascii="Times New Roman" w:hAnsi="Times New Roman"/>
          <w:sz w:val="24"/>
          <w:szCs w:val="24"/>
        </w:rPr>
        <w:t xml:space="preserve"> </w:t>
      </w:r>
      <w:r w:rsidR="00E51DB6" w:rsidRPr="00C32D2C">
        <w:rPr>
          <w:rFonts w:ascii="Times New Roman" w:hAnsi="Times New Roman"/>
          <w:sz w:val="24"/>
          <w:szCs w:val="24"/>
        </w:rPr>
        <w:t>дисконта</w:t>
      </w:r>
      <w:r w:rsidRPr="00C32D2C">
        <w:rPr>
          <w:rFonts w:ascii="Times New Roman" w:hAnsi="Times New Roman"/>
          <w:sz w:val="24"/>
          <w:szCs w:val="24"/>
        </w:rPr>
        <w:t xml:space="preserve"> </w:t>
      </w:r>
      <w:r w:rsidR="00E51DB6" w:rsidRPr="00C32D2C">
        <w:rPr>
          <w:rFonts w:ascii="Times New Roman" w:hAnsi="Times New Roman"/>
          <w:sz w:val="24"/>
          <w:szCs w:val="24"/>
        </w:rPr>
        <w:t>(</w:t>
      </w:r>
      <w:r w:rsidR="00E51DB6" w:rsidRPr="00C32D2C">
        <w:rPr>
          <w:rFonts w:ascii="Times New Roman" w:hAnsi="Times New Roman"/>
          <w:sz w:val="24"/>
          <w:szCs w:val="24"/>
          <w:lang w:val="en-US"/>
        </w:rPr>
        <w:t>discount</w:t>
      </w:r>
      <w:r w:rsidR="00E51DB6" w:rsidRPr="00C32D2C">
        <w:rPr>
          <w:rFonts w:ascii="Times New Roman" w:hAnsi="Times New Roman"/>
          <w:sz w:val="24"/>
          <w:szCs w:val="24"/>
        </w:rPr>
        <w:t xml:space="preserve">) </w:t>
      </w:r>
      <w:r w:rsidRPr="00C32D2C">
        <w:rPr>
          <w:rFonts w:ascii="Times New Roman" w:hAnsi="Times New Roman"/>
          <w:sz w:val="24"/>
          <w:szCs w:val="24"/>
        </w:rPr>
        <w:t xml:space="preserve">и </w:t>
      </w:r>
      <w:r w:rsidR="00E51DB6" w:rsidRPr="00C32D2C">
        <w:rPr>
          <w:rFonts w:ascii="Times New Roman" w:hAnsi="Times New Roman"/>
          <w:sz w:val="24"/>
          <w:szCs w:val="24"/>
        </w:rPr>
        <w:t xml:space="preserve">длительность </w:t>
      </w:r>
      <w:r w:rsidRPr="00C32D2C">
        <w:rPr>
          <w:rFonts w:ascii="Times New Roman" w:hAnsi="Times New Roman"/>
          <w:sz w:val="24"/>
          <w:szCs w:val="24"/>
        </w:rPr>
        <w:t>срок</w:t>
      </w:r>
      <w:r w:rsidR="00E51DB6" w:rsidRPr="00C32D2C">
        <w:rPr>
          <w:rFonts w:ascii="Times New Roman" w:hAnsi="Times New Roman"/>
          <w:sz w:val="24"/>
          <w:szCs w:val="24"/>
        </w:rPr>
        <w:t>а</w:t>
      </w:r>
      <w:r w:rsidRPr="00C32D2C">
        <w:rPr>
          <w:rFonts w:ascii="Times New Roman" w:hAnsi="Times New Roman"/>
          <w:sz w:val="24"/>
          <w:szCs w:val="24"/>
        </w:rPr>
        <w:t xml:space="preserve"> </w:t>
      </w:r>
      <w:r w:rsidR="00E51DB6" w:rsidRPr="00C32D2C">
        <w:rPr>
          <w:rFonts w:ascii="Times New Roman" w:hAnsi="Times New Roman"/>
          <w:sz w:val="24"/>
          <w:szCs w:val="24"/>
        </w:rPr>
        <w:t>(</w:t>
      </w:r>
      <w:r w:rsidRPr="00C32D2C">
        <w:rPr>
          <w:rFonts w:ascii="Times New Roman" w:hAnsi="Times New Roman"/>
          <w:sz w:val="24"/>
          <w:szCs w:val="24"/>
          <w:lang w:val="en-US"/>
        </w:rPr>
        <w:t>T</w:t>
      </w:r>
      <w:r w:rsidR="00E51DB6" w:rsidRPr="00C32D2C">
        <w:rPr>
          <w:rFonts w:ascii="Times New Roman" w:hAnsi="Times New Roman"/>
          <w:sz w:val="24"/>
          <w:szCs w:val="24"/>
        </w:rPr>
        <w:t>)</w:t>
      </w:r>
      <w:r w:rsidRPr="00C32D2C">
        <w:rPr>
          <w:rFonts w:ascii="Times New Roman" w:hAnsi="Times New Roman"/>
          <w:sz w:val="24"/>
          <w:szCs w:val="24"/>
        </w:rPr>
        <w:t xml:space="preserve"> определяются на основании мотивированного суждения управляющей компании, основанного на </w:t>
      </w:r>
      <w:r w:rsidR="002C5BB6" w:rsidRPr="00C32D2C">
        <w:rPr>
          <w:rFonts w:ascii="Times New Roman" w:hAnsi="Times New Roman"/>
          <w:sz w:val="24"/>
          <w:szCs w:val="24"/>
        </w:rPr>
        <w:t>том, что является</w:t>
      </w:r>
      <w:r w:rsidR="00C75BB6" w:rsidRPr="00C32D2C">
        <w:rPr>
          <w:rFonts w:ascii="Times New Roman" w:hAnsi="Times New Roman"/>
          <w:sz w:val="24"/>
          <w:szCs w:val="24"/>
        </w:rPr>
        <w:t xml:space="preserve"> предмет</w:t>
      </w:r>
      <w:r w:rsidR="002C5BB6" w:rsidRPr="00C32D2C">
        <w:rPr>
          <w:rFonts w:ascii="Times New Roman" w:hAnsi="Times New Roman"/>
          <w:sz w:val="24"/>
          <w:szCs w:val="24"/>
        </w:rPr>
        <w:t>ом</w:t>
      </w:r>
      <w:r w:rsidR="00C75BB6" w:rsidRPr="00C32D2C">
        <w:rPr>
          <w:rFonts w:ascii="Times New Roman" w:hAnsi="Times New Roman"/>
          <w:sz w:val="24"/>
          <w:szCs w:val="24"/>
        </w:rPr>
        <w:t xml:space="preserve"> обеспечения, условиях договора обеспечения</w:t>
      </w:r>
      <w:r w:rsidR="009A4676" w:rsidRPr="00C32D2C">
        <w:rPr>
          <w:rFonts w:ascii="Times New Roman" w:hAnsi="Times New Roman"/>
          <w:sz w:val="24"/>
          <w:szCs w:val="24"/>
        </w:rPr>
        <w:t xml:space="preserve"> и договора о реализации обеспечения (при наличии)</w:t>
      </w:r>
      <w:r w:rsidR="00C75BB6" w:rsidRPr="00C32D2C">
        <w:rPr>
          <w:rFonts w:ascii="Times New Roman" w:hAnsi="Times New Roman"/>
          <w:sz w:val="24"/>
          <w:szCs w:val="24"/>
        </w:rPr>
        <w:t>, наличии и доступности рынка для продажи предмета обеспечения</w:t>
      </w:r>
      <w:r w:rsidR="00A70004" w:rsidRPr="00C32D2C">
        <w:rPr>
          <w:rFonts w:ascii="Times New Roman" w:hAnsi="Times New Roman"/>
          <w:sz w:val="24"/>
          <w:szCs w:val="24"/>
        </w:rPr>
        <w:t xml:space="preserve"> и величине рыночных цен на него</w:t>
      </w:r>
      <w:r w:rsidR="00C75BB6" w:rsidRPr="00C32D2C">
        <w:rPr>
          <w:rFonts w:ascii="Times New Roman" w:hAnsi="Times New Roman"/>
          <w:sz w:val="24"/>
          <w:szCs w:val="24"/>
        </w:rPr>
        <w:t>, статистических данных о дисконтах и сроках реализации соответствующего вида активов, информации о сроках судебных разбирательств</w:t>
      </w:r>
      <w:r w:rsidR="00054FA9" w:rsidRPr="00C32D2C">
        <w:rPr>
          <w:rFonts w:ascii="Times New Roman" w:hAnsi="Times New Roman"/>
          <w:sz w:val="24"/>
          <w:szCs w:val="24"/>
        </w:rPr>
        <w:t xml:space="preserve"> при обращении взыскания на предмет обеспечения</w:t>
      </w:r>
      <w:r w:rsidR="002C5BB6" w:rsidRPr="00C32D2C">
        <w:rPr>
          <w:rFonts w:ascii="Times New Roman" w:hAnsi="Times New Roman"/>
          <w:sz w:val="24"/>
          <w:szCs w:val="24"/>
        </w:rPr>
        <w:t xml:space="preserve">, индивидуальных характеристиках предмета обеспечения </w:t>
      </w:r>
      <w:r w:rsidR="00054FA9" w:rsidRPr="00C32D2C">
        <w:rPr>
          <w:rFonts w:ascii="Times New Roman" w:hAnsi="Times New Roman"/>
          <w:sz w:val="24"/>
          <w:szCs w:val="24"/>
        </w:rPr>
        <w:t xml:space="preserve"> и т.д.</w:t>
      </w:r>
      <w:r w:rsidR="00C75BB6">
        <w:rPr>
          <w:rFonts w:ascii="Times New Roman" w:hAnsi="Times New Roman"/>
          <w:sz w:val="24"/>
          <w:szCs w:val="24"/>
        </w:rPr>
        <w:t xml:space="preserve"> </w:t>
      </w:r>
    </w:p>
    <w:p w14:paraId="3599CE47" w14:textId="5F3CB029" w:rsidR="00977A11" w:rsidRDefault="00977A11" w:rsidP="00977A11">
      <w:pPr>
        <w:spacing w:after="0" w:line="360" w:lineRule="auto"/>
        <w:jc w:val="both"/>
        <w:rPr>
          <w:rFonts w:ascii="Times New Roman" w:hAnsi="Times New Roman"/>
          <w:sz w:val="24"/>
          <w:szCs w:val="24"/>
        </w:rPr>
      </w:pPr>
      <w:r w:rsidRPr="008F48AB">
        <w:rPr>
          <w:rFonts w:ascii="Times New Roman" w:hAnsi="Times New Roman"/>
          <w:b/>
          <w:sz w:val="24"/>
          <w:szCs w:val="24"/>
        </w:rPr>
        <w:t>8.3.</w:t>
      </w:r>
      <w:r w:rsidRPr="00D67513">
        <w:rPr>
          <w:rFonts w:ascii="Times New Roman" w:hAnsi="Times New Roman"/>
          <w:sz w:val="24"/>
          <w:szCs w:val="24"/>
        </w:rPr>
        <w:t xml:space="preserve"> В случае, если по нескольким обязательствам одного контрагента предоставлено одно обеспечение, и при этом договором не предусмотрен порядок распределения общей суммы обеспечения для покрытия отдельных обязательств, то для целей расчета LGD общая сумма обеспечения распределяется между обязательствами контрагента пропорционально справедливым стоимостям соответствующих активов до </w:t>
      </w:r>
      <w:r>
        <w:rPr>
          <w:rFonts w:ascii="Times New Roman" w:hAnsi="Times New Roman"/>
          <w:sz w:val="24"/>
          <w:szCs w:val="24"/>
        </w:rPr>
        <w:t xml:space="preserve">их </w:t>
      </w:r>
      <w:r w:rsidRPr="00D67513">
        <w:rPr>
          <w:rFonts w:ascii="Times New Roman" w:hAnsi="Times New Roman"/>
          <w:sz w:val="24"/>
          <w:szCs w:val="24"/>
        </w:rPr>
        <w:t>корректировки на обесценение</w:t>
      </w:r>
      <w:r>
        <w:rPr>
          <w:rFonts w:ascii="Times New Roman" w:hAnsi="Times New Roman"/>
          <w:sz w:val="24"/>
          <w:szCs w:val="24"/>
        </w:rPr>
        <w:t>.</w:t>
      </w:r>
    </w:p>
    <w:p w14:paraId="69931D4E" w14:textId="77777777" w:rsidR="006C69AC" w:rsidRDefault="006C69AC" w:rsidP="00C902C4">
      <w:pPr>
        <w:spacing w:after="0" w:line="360" w:lineRule="auto"/>
        <w:ind w:firstLine="708"/>
        <w:jc w:val="both"/>
        <w:rPr>
          <w:rFonts w:ascii="Times New Roman" w:hAnsi="Times New Roman"/>
          <w:sz w:val="24"/>
          <w:szCs w:val="24"/>
        </w:rPr>
      </w:pPr>
    </w:p>
    <w:p w14:paraId="6DF6F5D5" w14:textId="77777777" w:rsidR="006C69AC" w:rsidRPr="006C69AC" w:rsidRDefault="006C69AC" w:rsidP="006C69AC">
      <w:pPr>
        <w:pageBreakBefore/>
        <w:spacing w:after="0" w:line="240" w:lineRule="auto"/>
        <w:ind w:left="4820"/>
        <w:jc w:val="both"/>
        <w:rPr>
          <w:rFonts w:ascii="Times New Roman" w:hAnsi="Times New Roman"/>
          <w:b/>
          <w:sz w:val="24"/>
          <w:szCs w:val="24"/>
        </w:rPr>
      </w:pPr>
      <w:r w:rsidRPr="006C69AC">
        <w:rPr>
          <w:rFonts w:ascii="Times New Roman" w:hAnsi="Times New Roman"/>
          <w:b/>
          <w:sz w:val="24"/>
          <w:szCs w:val="24"/>
        </w:rPr>
        <w:t>Приложение 7. Порядок расчета величины резерва на выплату вознаграждения.</w:t>
      </w:r>
    </w:p>
    <w:p w14:paraId="3641D49B" w14:textId="77777777" w:rsidR="006C69AC" w:rsidRDefault="006C69AC" w:rsidP="006C69AC">
      <w:pPr>
        <w:tabs>
          <w:tab w:val="left" w:pos="567"/>
        </w:tabs>
        <w:spacing w:after="0" w:line="360" w:lineRule="auto"/>
        <w:contextualSpacing/>
        <w:jc w:val="both"/>
        <w:rPr>
          <w:rFonts w:ascii="Times New Roman" w:eastAsia="Batang" w:hAnsi="Times New Roman"/>
          <w:color w:val="000000"/>
          <w:sz w:val="24"/>
          <w:szCs w:val="24"/>
          <w:lang w:eastAsia="ru-RU"/>
        </w:rPr>
      </w:pPr>
    </w:p>
    <w:p w14:paraId="2F6AD1B9" w14:textId="77777777" w:rsidR="006C69AC" w:rsidRPr="00F41F52" w:rsidRDefault="006C69AC" w:rsidP="006C69AC">
      <w:pPr>
        <w:spacing w:after="0" w:line="360" w:lineRule="auto"/>
        <w:jc w:val="both"/>
        <w:rPr>
          <w:rFonts w:ascii="Times New Roman" w:hAnsi="Times New Roman"/>
          <w:sz w:val="24"/>
          <w:szCs w:val="24"/>
        </w:rPr>
      </w:pPr>
      <w:r>
        <w:rPr>
          <w:rFonts w:ascii="Times New Roman" w:hAnsi="Times New Roman"/>
          <w:sz w:val="24"/>
          <w:szCs w:val="24"/>
        </w:rPr>
        <w:t xml:space="preserve">1. </w:t>
      </w:r>
      <w:r w:rsidRPr="00F41F52">
        <w:rPr>
          <w:rFonts w:ascii="Times New Roman" w:hAnsi="Times New Roman"/>
          <w:sz w:val="24"/>
          <w:szCs w:val="24"/>
        </w:rPr>
        <w:t xml:space="preserve">Резерв на выплату вознаграждений определяется исходя из размера вознаграждения, предусмотренного Правилами доверительного управления Фондом. </w:t>
      </w:r>
    </w:p>
    <w:p w14:paraId="2FFC6B84" w14:textId="77777777" w:rsidR="006C69AC" w:rsidRPr="00F41F52" w:rsidRDefault="006C69AC" w:rsidP="006C69AC">
      <w:pPr>
        <w:spacing w:after="0" w:line="360" w:lineRule="auto"/>
        <w:jc w:val="both"/>
        <w:rPr>
          <w:rFonts w:ascii="Times New Roman" w:hAnsi="Times New Roman"/>
          <w:sz w:val="24"/>
          <w:szCs w:val="24"/>
        </w:rPr>
      </w:pPr>
    </w:p>
    <w:p w14:paraId="01B58178"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2. В случае если в соответствии с Правилами доверительного управления Фондом</w:t>
      </w:r>
      <w:r w:rsidRPr="00F41F52" w:rsidDel="00602867">
        <w:rPr>
          <w:rFonts w:ascii="Times New Roman" w:hAnsi="Times New Roman"/>
          <w:sz w:val="24"/>
          <w:szCs w:val="24"/>
        </w:rPr>
        <w:t xml:space="preserve"> </w:t>
      </w:r>
      <w:r w:rsidRPr="00F41F52">
        <w:rPr>
          <w:rFonts w:ascii="Times New Roman" w:hAnsi="Times New Roman"/>
          <w:sz w:val="24"/>
          <w:szCs w:val="24"/>
        </w:rPr>
        <w:t>вознаграждение управляющей компании и совокупный размер вознаграждений специализированному депозитарию, регистратору, аудиторской организации и оценщикам определяются исходя из определенного процента от среднегодовой стоимости чистых активов Фонда, то</w:t>
      </w:r>
      <w:r w:rsidRPr="00F41F52" w:rsidDel="00602867">
        <w:rPr>
          <w:rFonts w:ascii="Times New Roman" w:hAnsi="Times New Roman"/>
          <w:sz w:val="24"/>
          <w:szCs w:val="24"/>
        </w:rPr>
        <w:t xml:space="preserve"> </w:t>
      </w:r>
      <w:r w:rsidRPr="00F41F52">
        <w:rPr>
          <w:rFonts w:ascii="Times New Roman" w:hAnsi="Times New Roman"/>
          <w:sz w:val="24"/>
          <w:szCs w:val="24"/>
        </w:rPr>
        <w:t>резерв на выплату вознаграждения управляющей компании и резерв на выплату прочих вознаграждений рассчитываются отдельно по каждой части резерва в следующем порядке:</w:t>
      </w:r>
    </w:p>
    <w:p w14:paraId="2B349C41"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Для расчета используется система трех линейных уравнений:</w:t>
      </w:r>
    </w:p>
    <w:p w14:paraId="1C5B4448"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1) Рук = (СЧАрасч + Сумм СЧА)/Д*Кук - Сумм Рук,</w:t>
      </w:r>
    </w:p>
    <w:p w14:paraId="74574064"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2) Рсд = (СЧАрасч + Сумм СЧА)/Д*Ксд - Сумм Рсд,</w:t>
      </w:r>
    </w:p>
    <w:p w14:paraId="524E2C0C"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3) СЧАрасч = СЧАо - Рук-Рсд</w:t>
      </w:r>
    </w:p>
    <w:p w14:paraId="1BFC9B9B"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где</w:t>
      </w:r>
    </w:p>
    <w:p w14:paraId="44EA5B94"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Рук</w:t>
      </w:r>
      <w:r w:rsidRPr="00F41F52">
        <w:rPr>
          <w:rFonts w:ascii="Times New Roman" w:hAnsi="Times New Roman"/>
          <w:sz w:val="24"/>
          <w:szCs w:val="24"/>
        </w:rPr>
        <w:t xml:space="preserve">  - </w:t>
      </w:r>
      <w:r w:rsidRPr="00F41F52">
        <w:rPr>
          <w:rFonts w:ascii="Times New Roman" w:hAnsi="Times New Roman"/>
          <w:sz w:val="24"/>
          <w:szCs w:val="24"/>
        </w:rPr>
        <w:tab/>
        <w:t>искомый резерв на вознаграждение управляющей компании за текущий период;</w:t>
      </w:r>
    </w:p>
    <w:p w14:paraId="6DC82789"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Рсд</w:t>
      </w:r>
      <w:r w:rsidRPr="00F41F52">
        <w:rPr>
          <w:rFonts w:ascii="Times New Roman" w:hAnsi="Times New Roman"/>
          <w:sz w:val="24"/>
          <w:szCs w:val="24"/>
        </w:rPr>
        <w:t xml:space="preserve">  - </w:t>
      </w:r>
      <w:r w:rsidRPr="00F41F52">
        <w:rPr>
          <w:rFonts w:ascii="Times New Roman" w:hAnsi="Times New Roman"/>
          <w:sz w:val="24"/>
          <w:szCs w:val="24"/>
        </w:rPr>
        <w:tab/>
        <w:t>искомый резерв на выплату прочих вознаграждений за текущий период;</w:t>
      </w:r>
    </w:p>
    <w:p w14:paraId="32A1ACC1"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СЧАрасч</w:t>
      </w:r>
      <w:r w:rsidRPr="00F41F52">
        <w:rPr>
          <w:rFonts w:ascii="Times New Roman" w:hAnsi="Times New Roman"/>
          <w:sz w:val="24"/>
          <w:szCs w:val="24"/>
        </w:rPr>
        <w:t xml:space="preserve">   - </w:t>
      </w:r>
      <w:r w:rsidRPr="00F41F52">
        <w:rPr>
          <w:rFonts w:ascii="Times New Roman" w:hAnsi="Times New Roman"/>
          <w:sz w:val="24"/>
          <w:szCs w:val="24"/>
        </w:rPr>
        <w:tab/>
        <w:t>СЧА на дату расчета (не известно);</w:t>
      </w:r>
    </w:p>
    <w:p w14:paraId="7F6D36DC"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СЧАо</w:t>
      </w:r>
      <w:r w:rsidRPr="00F41F52">
        <w:rPr>
          <w:rFonts w:ascii="Times New Roman" w:hAnsi="Times New Roman"/>
          <w:sz w:val="24"/>
          <w:szCs w:val="24"/>
        </w:rPr>
        <w:tab/>
        <w:t>-  СЧА на дату расчета до начисления резервов (рассчитывается как разность справедливой стоимости активов и пассивов на расчетную дату);</w:t>
      </w:r>
    </w:p>
    <w:p w14:paraId="1BDE9275"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 xml:space="preserve">Сумм СЧА </w:t>
      </w:r>
      <w:r w:rsidRPr="00F41F52">
        <w:rPr>
          <w:rFonts w:ascii="Times New Roman" w:hAnsi="Times New Roman"/>
          <w:sz w:val="24"/>
          <w:szCs w:val="24"/>
        </w:rPr>
        <w:t xml:space="preserve"> -</w:t>
      </w:r>
      <w:r w:rsidRPr="00F41F52">
        <w:rPr>
          <w:rFonts w:ascii="Times New Roman" w:hAnsi="Times New Roman"/>
          <w:sz w:val="24"/>
          <w:szCs w:val="24"/>
        </w:rPr>
        <w:tab/>
        <w:t>сумма СЧА за все рабочие дни с начала года до даты расчета без учета даты расчета. При этом если на определенную дату СЧА не рассчитывалась, то используется последнее по времени рассчитанное значение СЧА, а на первый рабочий день года – значение СЧА на последний рабочий день предыдущего года;</w:t>
      </w:r>
    </w:p>
    <w:p w14:paraId="44A541C9"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 xml:space="preserve">Сумм Рук </w:t>
      </w:r>
      <w:r w:rsidRPr="00F41F52">
        <w:rPr>
          <w:rFonts w:ascii="Times New Roman" w:hAnsi="Times New Roman"/>
          <w:sz w:val="24"/>
          <w:szCs w:val="24"/>
        </w:rPr>
        <w:t xml:space="preserve"> -</w:t>
      </w:r>
      <w:r w:rsidRPr="00F41F52">
        <w:rPr>
          <w:rFonts w:ascii="Times New Roman" w:hAnsi="Times New Roman"/>
          <w:sz w:val="24"/>
          <w:szCs w:val="24"/>
        </w:rPr>
        <w:tab/>
        <w:t>сумма начисленного резерва на вознаграждение управляющей компании с начала года до даты расчета без учета даты расчета;</w:t>
      </w:r>
    </w:p>
    <w:p w14:paraId="12D9871A"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 xml:space="preserve">Сумм Рсд </w:t>
      </w:r>
      <w:r w:rsidRPr="00F41F52">
        <w:rPr>
          <w:rFonts w:ascii="Times New Roman" w:hAnsi="Times New Roman"/>
          <w:sz w:val="24"/>
          <w:szCs w:val="24"/>
        </w:rPr>
        <w:t xml:space="preserve"> -</w:t>
      </w:r>
      <w:r w:rsidRPr="00F41F52">
        <w:rPr>
          <w:rFonts w:ascii="Times New Roman" w:hAnsi="Times New Roman"/>
          <w:sz w:val="24"/>
          <w:szCs w:val="24"/>
        </w:rPr>
        <w:tab/>
        <w:t>сумма начисленного резерва на выплату прочих вознаграждений с начала года до даты расчета без учета даты расчета;</w:t>
      </w:r>
    </w:p>
    <w:p w14:paraId="3E20A412"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Д</w:t>
      </w:r>
      <w:r w:rsidRPr="00F41F52">
        <w:rPr>
          <w:rFonts w:ascii="Times New Roman" w:hAnsi="Times New Roman"/>
          <w:sz w:val="24"/>
          <w:szCs w:val="24"/>
        </w:rPr>
        <w:t xml:space="preserve">   - </w:t>
      </w:r>
      <w:r w:rsidRPr="00F41F52">
        <w:rPr>
          <w:rFonts w:ascii="Times New Roman" w:hAnsi="Times New Roman"/>
          <w:sz w:val="24"/>
          <w:szCs w:val="24"/>
        </w:rPr>
        <w:tab/>
        <w:t>количество рабочих дней в году;</w:t>
      </w:r>
    </w:p>
    <w:p w14:paraId="05432627"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Кук</w:t>
      </w:r>
      <w:r w:rsidRPr="00F41F52">
        <w:rPr>
          <w:rFonts w:ascii="Times New Roman" w:hAnsi="Times New Roman"/>
          <w:sz w:val="24"/>
          <w:szCs w:val="24"/>
        </w:rPr>
        <w:t xml:space="preserve">  - </w:t>
      </w:r>
      <w:r w:rsidRPr="00F41F52">
        <w:rPr>
          <w:rFonts w:ascii="Times New Roman" w:hAnsi="Times New Roman"/>
          <w:sz w:val="24"/>
          <w:szCs w:val="24"/>
        </w:rPr>
        <w:tab/>
        <w:t>ставка вознаграждения управляющей компании в долях от среднегодовой СЧА в соответствии с Правилами Фонда;</w:t>
      </w:r>
    </w:p>
    <w:p w14:paraId="7C1B50F3"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Ксд</w:t>
      </w:r>
      <w:r w:rsidRPr="00F41F52">
        <w:rPr>
          <w:rFonts w:ascii="Times New Roman" w:hAnsi="Times New Roman"/>
          <w:sz w:val="24"/>
          <w:szCs w:val="24"/>
        </w:rPr>
        <w:t xml:space="preserve">  - </w:t>
      </w:r>
      <w:r w:rsidRPr="00F41F52">
        <w:rPr>
          <w:rFonts w:ascii="Times New Roman" w:hAnsi="Times New Roman"/>
          <w:sz w:val="24"/>
          <w:szCs w:val="24"/>
        </w:rPr>
        <w:tab/>
        <w:t>ставка совокупного размера вознаграждений специализированному депозитарию, оценщику, аудиторской организации, и лицу, осуществляющему ведение реестра владельцев инвестиционных паев Фонда в долях от среднегодовой СЧА в соответствии с Правилами Фонда</w:t>
      </w:r>
    </w:p>
    <w:p w14:paraId="3EFD6F9E"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Решение этой системы уравнений выглядит следующим образом:</w:t>
      </w:r>
    </w:p>
    <w:p w14:paraId="1BAFC543" w14:textId="77777777" w:rsidR="006C69AC" w:rsidRPr="00F41F52" w:rsidRDefault="006C69AC" w:rsidP="006C69AC">
      <w:pPr>
        <w:spacing w:after="0" w:line="360" w:lineRule="auto"/>
        <w:jc w:val="both"/>
        <w:rPr>
          <w:rFonts w:ascii="Times New Roman" w:hAnsi="Times New Roman"/>
          <w:b/>
          <w:sz w:val="24"/>
          <w:szCs w:val="24"/>
        </w:rPr>
      </w:pPr>
      <w:r w:rsidRPr="00F41F52">
        <w:rPr>
          <w:rFonts w:ascii="Times New Roman" w:hAnsi="Times New Roman"/>
          <w:b/>
          <w:sz w:val="24"/>
          <w:szCs w:val="24"/>
        </w:rPr>
        <w:t>Рук = (1/(Д+Кук+Ксд)) * ((СЧАо + Сумм СЧА + Сумм Рсд)*Кук - (Д+Ксд)*Сумм Рук)</w:t>
      </w:r>
    </w:p>
    <w:p w14:paraId="412F4C0B" w14:textId="77777777" w:rsidR="006C69AC" w:rsidRPr="00F41F52" w:rsidRDefault="006C69AC" w:rsidP="006C69AC">
      <w:pPr>
        <w:spacing w:after="0" w:line="360" w:lineRule="auto"/>
        <w:jc w:val="both"/>
        <w:rPr>
          <w:rFonts w:ascii="Times New Roman" w:hAnsi="Times New Roman"/>
          <w:b/>
          <w:sz w:val="24"/>
          <w:szCs w:val="24"/>
        </w:rPr>
      </w:pPr>
      <w:r w:rsidRPr="00F41F52">
        <w:rPr>
          <w:rFonts w:ascii="Times New Roman" w:hAnsi="Times New Roman"/>
          <w:b/>
          <w:sz w:val="24"/>
          <w:szCs w:val="24"/>
        </w:rPr>
        <w:t>Рсд = (1/(Д+Кук+Ксд)) * ((СЧАо + Сумм СЧА + Сумм Рук)*Ксд - (Д+Кук)*Сумм Рсд)</w:t>
      </w:r>
    </w:p>
    <w:p w14:paraId="4E851E62" w14:textId="77777777" w:rsidR="006C69AC" w:rsidRPr="00F41F52" w:rsidRDefault="006C69AC" w:rsidP="006C69AC">
      <w:pPr>
        <w:spacing w:after="0" w:line="360" w:lineRule="auto"/>
        <w:jc w:val="both"/>
        <w:rPr>
          <w:rFonts w:ascii="Times New Roman" w:hAnsi="Times New Roman"/>
          <w:b/>
          <w:sz w:val="24"/>
          <w:szCs w:val="24"/>
        </w:rPr>
      </w:pPr>
      <w:r w:rsidRPr="00F41F52">
        <w:rPr>
          <w:rFonts w:ascii="Times New Roman" w:hAnsi="Times New Roman"/>
          <w:b/>
          <w:sz w:val="24"/>
          <w:szCs w:val="24"/>
        </w:rPr>
        <w:t xml:space="preserve">СЧАрасч = (1/(Д+Кук+Ксд)) * ((СЧАо + Сумм Рук + СуммРсд)*Д - (Кук+Ксд)*Сумм СЧА)   </w:t>
      </w:r>
      <w:r w:rsidRPr="00F41F52">
        <w:rPr>
          <w:rFonts w:ascii="Times New Roman" w:hAnsi="Times New Roman"/>
          <w:b/>
          <w:sz w:val="24"/>
          <w:szCs w:val="24"/>
        </w:rPr>
        <w:tab/>
        <w:t xml:space="preserve"> </w:t>
      </w:r>
      <w:r w:rsidRPr="00F41F52">
        <w:rPr>
          <w:rFonts w:ascii="Times New Roman" w:hAnsi="Times New Roman"/>
          <w:b/>
          <w:sz w:val="24"/>
          <w:szCs w:val="24"/>
        </w:rPr>
        <w:tab/>
      </w:r>
    </w:p>
    <w:p w14:paraId="63EB6E04" w14:textId="77777777" w:rsidR="006C69AC" w:rsidRPr="00F41F52" w:rsidRDefault="006C69AC" w:rsidP="006C69AC">
      <w:pPr>
        <w:spacing w:after="0" w:line="240" w:lineRule="auto"/>
        <w:jc w:val="both"/>
        <w:rPr>
          <w:rFonts w:ascii="Times New Roman" w:hAnsi="Times New Roman"/>
          <w:b/>
          <w:sz w:val="24"/>
          <w:szCs w:val="24"/>
        </w:rPr>
      </w:pPr>
    </w:p>
    <w:p w14:paraId="59E8762E"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3. В случае если в соответствии с Правилами доверительного управления Фондом</w:t>
      </w:r>
      <w:r w:rsidRPr="00F41F52" w:rsidDel="00602867">
        <w:rPr>
          <w:rFonts w:ascii="Times New Roman" w:hAnsi="Times New Roman"/>
          <w:sz w:val="24"/>
          <w:szCs w:val="24"/>
        </w:rPr>
        <w:t xml:space="preserve"> </w:t>
      </w:r>
    </w:p>
    <w:p w14:paraId="460A9DAD"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 xml:space="preserve">- вознаграждение управляющей компании рассчитывается исходя из фиксированной суммы за определенный период, либо иным способом, при котором в расчете не используется значение СЧА на дату расчета, а совокупный размер вознаграждений специализированному депозитарию, регистратору, аудиторской организации и оценщикам определяется исходя из определенного процента от среднегодовой стоимости чистых активов Фонда, </w:t>
      </w:r>
    </w:p>
    <w:p w14:paraId="204FBCF5"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 xml:space="preserve"> или</w:t>
      </w:r>
    </w:p>
    <w:p w14:paraId="2E10C4F1"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 вознаграждение управляющей компании определяется исходя из определенного процента от среднегодовой стоимости чистых активов Фонда, а совокупный размер вознаграждений специализированному депозитарию, регистратору, аудиторской организации и оценщикам определяется исходя из фиксированной суммы за определенный период, либо иным способом, при котором в расчете не используется значение СЧА на дату расчета,</w:t>
      </w:r>
    </w:p>
    <w:p w14:paraId="54602565"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то размер резерва в части, зависящей от среднегодовой СЧА, рассчитывается следующим образом.</w:t>
      </w:r>
    </w:p>
    <w:p w14:paraId="0787775A"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Для расчета используется система двух линейных уравнений:</w:t>
      </w:r>
    </w:p>
    <w:p w14:paraId="72FA5B22" w14:textId="77777777" w:rsidR="006C69AC" w:rsidRPr="00F41F52" w:rsidRDefault="006C69AC" w:rsidP="006C69AC">
      <w:pPr>
        <w:spacing w:after="0" w:line="360" w:lineRule="auto"/>
        <w:jc w:val="both"/>
        <w:rPr>
          <w:rFonts w:ascii="Times New Roman" w:hAnsi="Times New Roman"/>
          <w:b/>
          <w:sz w:val="24"/>
          <w:szCs w:val="24"/>
        </w:rPr>
      </w:pPr>
      <w:r w:rsidRPr="00F41F52">
        <w:rPr>
          <w:rFonts w:ascii="Times New Roman" w:hAnsi="Times New Roman"/>
          <w:b/>
          <w:sz w:val="24"/>
          <w:szCs w:val="24"/>
        </w:rPr>
        <w:t>1) Р = (СЧАрасч + Сумм СЧА)/Д*К - Сумм Р</w:t>
      </w:r>
    </w:p>
    <w:p w14:paraId="09872456"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2) СЧАрасч = СЧАо – Р</w:t>
      </w:r>
      <w:r w:rsidRPr="00F41F52">
        <w:rPr>
          <w:rFonts w:ascii="Times New Roman" w:hAnsi="Times New Roman"/>
          <w:sz w:val="24"/>
          <w:szCs w:val="24"/>
        </w:rPr>
        <w:t>,</w:t>
      </w:r>
    </w:p>
    <w:p w14:paraId="2089A9D2"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где</w:t>
      </w:r>
    </w:p>
    <w:p w14:paraId="5C44A811"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Р</w:t>
      </w:r>
      <w:r w:rsidRPr="00F41F52">
        <w:rPr>
          <w:rFonts w:ascii="Times New Roman" w:hAnsi="Times New Roman"/>
          <w:sz w:val="24"/>
          <w:szCs w:val="24"/>
        </w:rPr>
        <w:t xml:space="preserve">  - </w:t>
      </w:r>
      <w:r w:rsidRPr="00F41F52">
        <w:rPr>
          <w:rFonts w:ascii="Times New Roman" w:hAnsi="Times New Roman"/>
          <w:sz w:val="24"/>
          <w:szCs w:val="24"/>
        </w:rPr>
        <w:tab/>
        <w:t>искомый резерв (зависящий от среднегодовой СЧА) на дату расчета;</w:t>
      </w:r>
    </w:p>
    <w:p w14:paraId="50F078A7"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СЧАрасч</w:t>
      </w:r>
      <w:r w:rsidRPr="00F41F52">
        <w:rPr>
          <w:rFonts w:ascii="Times New Roman" w:hAnsi="Times New Roman"/>
          <w:sz w:val="24"/>
          <w:szCs w:val="24"/>
        </w:rPr>
        <w:t xml:space="preserve">   - </w:t>
      </w:r>
      <w:r w:rsidRPr="00F41F52">
        <w:rPr>
          <w:rFonts w:ascii="Times New Roman" w:hAnsi="Times New Roman"/>
          <w:sz w:val="24"/>
          <w:szCs w:val="24"/>
        </w:rPr>
        <w:tab/>
        <w:t>СЧА на дату расчета (не известно);</w:t>
      </w:r>
    </w:p>
    <w:p w14:paraId="34518EC3"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СЧАо</w:t>
      </w:r>
      <w:r w:rsidRPr="00F41F52">
        <w:rPr>
          <w:rFonts w:ascii="Times New Roman" w:hAnsi="Times New Roman"/>
          <w:sz w:val="24"/>
          <w:szCs w:val="24"/>
        </w:rPr>
        <w:tab/>
        <w:t>-  СЧА на дату расчета до начисления искомого резерва (зависящего от среднегодовой СЧА), но после начисления резерва, не зависящего от среднегодовой СЧА (рассчитывается как разность справедливой стоимости активов и пассивов на расчетную дату);</w:t>
      </w:r>
    </w:p>
    <w:p w14:paraId="37DE9E7D"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 xml:space="preserve">Сумм СЧА </w:t>
      </w:r>
      <w:r w:rsidRPr="00F41F52">
        <w:rPr>
          <w:rFonts w:ascii="Times New Roman" w:hAnsi="Times New Roman"/>
          <w:sz w:val="24"/>
          <w:szCs w:val="24"/>
        </w:rPr>
        <w:t xml:space="preserve"> -</w:t>
      </w:r>
      <w:r w:rsidRPr="00F41F52">
        <w:rPr>
          <w:rFonts w:ascii="Times New Roman" w:hAnsi="Times New Roman"/>
          <w:sz w:val="24"/>
          <w:szCs w:val="24"/>
        </w:rPr>
        <w:tab/>
        <w:t>сумма СЧА за все рабочие дни с начала года до даты расчета без учета даты расчета. При этом если на определенную дату СЧА не рассчитывалась, то используется последнее по времени рассчитанное значение СЧА, а на первый рабочий день года – значение СЧА на последний рабочий день предыдущего года;</w:t>
      </w:r>
    </w:p>
    <w:p w14:paraId="7272FE78"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Д</w:t>
      </w:r>
      <w:r w:rsidRPr="00F41F52">
        <w:rPr>
          <w:rFonts w:ascii="Times New Roman" w:hAnsi="Times New Roman"/>
          <w:sz w:val="24"/>
          <w:szCs w:val="24"/>
        </w:rPr>
        <w:t xml:space="preserve">   - </w:t>
      </w:r>
      <w:r w:rsidRPr="00F41F52">
        <w:rPr>
          <w:rFonts w:ascii="Times New Roman" w:hAnsi="Times New Roman"/>
          <w:sz w:val="24"/>
          <w:szCs w:val="24"/>
        </w:rPr>
        <w:tab/>
        <w:t>количество рабочих дней в году;</w:t>
      </w:r>
    </w:p>
    <w:p w14:paraId="4099325C"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К</w:t>
      </w:r>
      <w:r w:rsidRPr="00F41F52">
        <w:rPr>
          <w:rFonts w:ascii="Times New Roman" w:hAnsi="Times New Roman"/>
          <w:sz w:val="24"/>
          <w:szCs w:val="24"/>
        </w:rPr>
        <w:t xml:space="preserve">  - </w:t>
      </w:r>
      <w:r w:rsidRPr="00F41F52">
        <w:rPr>
          <w:rFonts w:ascii="Times New Roman" w:hAnsi="Times New Roman"/>
          <w:sz w:val="24"/>
          <w:szCs w:val="24"/>
        </w:rPr>
        <w:tab/>
        <w:t>ставка вознаграждения управляющей компании или совокупного вознаграждения специализированному депозитарию, регистратору, аудиторской организации и оценщикам в долях от среднегодовой СЧА в соответствии с Правилами Фонда;</w:t>
      </w:r>
    </w:p>
    <w:p w14:paraId="502DDB7F"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 xml:space="preserve">Сумм Р </w:t>
      </w:r>
      <w:r w:rsidRPr="00F41F52">
        <w:rPr>
          <w:rFonts w:ascii="Times New Roman" w:hAnsi="Times New Roman"/>
          <w:sz w:val="24"/>
          <w:szCs w:val="24"/>
        </w:rPr>
        <w:t xml:space="preserve"> - </w:t>
      </w:r>
      <w:r w:rsidRPr="00F41F52">
        <w:rPr>
          <w:rFonts w:ascii="Times New Roman" w:hAnsi="Times New Roman"/>
          <w:sz w:val="24"/>
          <w:szCs w:val="24"/>
        </w:rPr>
        <w:tab/>
        <w:t>сумма начисленного резерва (зависящего от среднегодовой СЧА) с начала года без учета даты расчета.</w:t>
      </w:r>
    </w:p>
    <w:p w14:paraId="0A4A7C72"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Решение этой системы уравнений выглядит следующим образом:</w:t>
      </w:r>
    </w:p>
    <w:p w14:paraId="6694C4B4" w14:textId="77777777" w:rsidR="006C69AC" w:rsidRPr="00F41F52" w:rsidRDefault="006C69AC" w:rsidP="006C69AC">
      <w:pPr>
        <w:spacing w:after="0" w:line="360" w:lineRule="auto"/>
        <w:jc w:val="both"/>
        <w:rPr>
          <w:rFonts w:ascii="Times New Roman" w:hAnsi="Times New Roman"/>
          <w:b/>
          <w:sz w:val="24"/>
          <w:szCs w:val="24"/>
        </w:rPr>
      </w:pPr>
      <w:r w:rsidRPr="00F41F52">
        <w:rPr>
          <w:rFonts w:ascii="Times New Roman" w:hAnsi="Times New Roman"/>
          <w:b/>
          <w:sz w:val="24"/>
          <w:szCs w:val="24"/>
        </w:rPr>
        <w:t>СЧАрасч = (1/(Д+К)) * ((СЧАо + Сумм Р)*Д - К*Сумм СЧА)</w:t>
      </w:r>
    </w:p>
    <w:p w14:paraId="744B1C6E"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Р = (1/(Д+К)) * ((СЧАо + Сумм СЧА)*К - Д*Сумм Р)</w:t>
      </w:r>
      <w:r w:rsidRPr="00F41F52">
        <w:rPr>
          <w:rFonts w:ascii="Times New Roman" w:hAnsi="Times New Roman"/>
          <w:b/>
          <w:sz w:val="24"/>
          <w:szCs w:val="24"/>
        </w:rPr>
        <w:tab/>
      </w:r>
      <w:r w:rsidRPr="00F41F52">
        <w:rPr>
          <w:rFonts w:ascii="Times New Roman" w:hAnsi="Times New Roman"/>
          <w:b/>
          <w:sz w:val="24"/>
          <w:szCs w:val="24"/>
        </w:rPr>
        <w:tab/>
      </w:r>
      <w:r w:rsidRPr="00F41F52">
        <w:rPr>
          <w:rFonts w:ascii="Times New Roman" w:hAnsi="Times New Roman"/>
          <w:b/>
          <w:sz w:val="24"/>
          <w:szCs w:val="24"/>
        </w:rPr>
        <w:tab/>
      </w:r>
    </w:p>
    <w:p w14:paraId="008EAF83" w14:textId="77777777" w:rsidR="006C69AC" w:rsidRPr="00F41F52" w:rsidRDefault="006C69AC" w:rsidP="006C69AC">
      <w:pPr>
        <w:spacing w:after="0" w:line="360" w:lineRule="auto"/>
        <w:jc w:val="both"/>
        <w:rPr>
          <w:rFonts w:ascii="Times New Roman" w:hAnsi="Times New Roman"/>
          <w:sz w:val="24"/>
          <w:szCs w:val="24"/>
        </w:rPr>
      </w:pPr>
    </w:p>
    <w:p w14:paraId="7CEFD854"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sz w:val="24"/>
          <w:szCs w:val="24"/>
        </w:rPr>
        <w:t xml:space="preserve">4. В случае изменения процентной ставки вознаграждения управляющей компании и/или ставки совокупного размера вознаграждений специализированному депозитарию, оценщику, аудиторской организации, и лицу, осуществляющему ведение реестра владельцев инвестиционных паев Фонда, в течение периода с даты предыдущего расчета резервов, величины резервов на дату расчета определяются в соответствии с количеством рабочих дней действия каждой ставки. При этом в формулы для расчета </w:t>
      </w:r>
      <w:r w:rsidRPr="00F41F52">
        <w:rPr>
          <w:rFonts w:ascii="Times New Roman" w:hAnsi="Times New Roman"/>
          <w:b/>
          <w:sz w:val="24"/>
          <w:szCs w:val="24"/>
        </w:rPr>
        <w:t xml:space="preserve">Рук </w:t>
      </w:r>
      <w:r w:rsidRPr="00F41F52">
        <w:rPr>
          <w:rFonts w:ascii="Times New Roman" w:hAnsi="Times New Roman"/>
          <w:sz w:val="24"/>
          <w:szCs w:val="24"/>
        </w:rPr>
        <w:t>и</w:t>
      </w:r>
      <w:r w:rsidRPr="00F41F52">
        <w:rPr>
          <w:rFonts w:ascii="Times New Roman" w:hAnsi="Times New Roman"/>
          <w:b/>
          <w:sz w:val="24"/>
          <w:szCs w:val="24"/>
        </w:rPr>
        <w:t xml:space="preserve"> </w:t>
      </w:r>
      <w:r w:rsidRPr="00F41F52">
        <w:rPr>
          <w:rFonts w:ascii="Times New Roman" w:hAnsi="Times New Roman"/>
          <w:sz w:val="24"/>
          <w:szCs w:val="24"/>
        </w:rPr>
        <w:t xml:space="preserve"> </w:t>
      </w:r>
      <w:r w:rsidRPr="00F41F52">
        <w:rPr>
          <w:rFonts w:ascii="Times New Roman" w:hAnsi="Times New Roman"/>
          <w:b/>
          <w:sz w:val="24"/>
          <w:szCs w:val="24"/>
        </w:rPr>
        <w:t>Рсд</w:t>
      </w:r>
      <w:r w:rsidRPr="00F41F52">
        <w:rPr>
          <w:rFonts w:ascii="Times New Roman" w:hAnsi="Times New Roman"/>
          <w:sz w:val="24"/>
          <w:szCs w:val="24"/>
        </w:rPr>
        <w:t xml:space="preserve"> (или Р в случае, описанном в п.3) в качестве коэффициентов </w:t>
      </w:r>
      <w:r w:rsidRPr="00F41F52">
        <w:rPr>
          <w:rFonts w:ascii="Times New Roman" w:hAnsi="Times New Roman"/>
          <w:b/>
          <w:sz w:val="24"/>
          <w:szCs w:val="24"/>
        </w:rPr>
        <w:t xml:space="preserve">Кук </w:t>
      </w:r>
      <w:r w:rsidRPr="00F41F52">
        <w:rPr>
          <w:rFonts w:ascii="Times New Roman" w:hAnsi="Times New Roman"/>
          <w:sz w:val="24"/>
          <w:szCs w:val="24"/>
        </w:rPr>
        <w:t>и</w:t>
      </w:r>
      <w:r w:rsidRPr="00F41F52">
        <w:rPr>
          <w:rFonts w:ascii="Times New Roman" w:hAnsi="Times New Roman"/>
          <w:b/>
          <w:sz w:val="24"/>
          <w:szCs w:val="24"/>
        </w:rPr>
        <w:t xml:space="preserve"> Ксд</w:t>
      </w:r>
      <w:r w:rsidRPr="00F41F52">
        <w:rPr>
          <w:rFonts w:ascii="Times New Roman" w:hAnsi="Times New Roman"/>
          <w:sz w:val="24"/>
          <w:szCs w:val="24"/>
        </w:rPr>
        <w:t xml:space="preserve"> (или К в случае, описанном в п.3) подставляются их значения, найденные по формуле:</w:t>
      </w:r>
    </w:p>
    <w:p w14:paraId="184B0103" w14:textId="77777777" w:rsidR="006C69AC" w:rsidRPr="00F41F52" w:rsidRDefault="006C69AC" w:rsidP="006C69AC">
      <w:pPr>
        <w:spacing w:after="0" w:line="240" w:lineRule="auto"/>
        <w:jc w:val="both"/>
        <w:rPr>
          <w:rFonts w:ascii="Times New Roman" w:hAnsi="Times New Roman"/>
          <w:b/>
          <w:sz w:val="24"/>
          <w:szCs w:val="24"/>
        </w:rPr>
      </w:pPr>
    </w:p>
    <w:p w14:paraId="10727DB9" w14:textId="77777777" w:rsidR="006C69AC" w:rsidRPr="00F41F52" w:rsidRDefault="006C69AC" w:rsidP="006C69AC">
      <w:pPr>
        <w:spacing w:after="0" w:line="240" w:lineRule="auto"/>
        <w:jc w:val="both"/>
        <w:rPr>
          <w:rFonts w:ascii="Times New Roman" w:hAnsi="Times New Roman"/>
          <w:b/>
          <w:sz w:val="24"/>
          <w:szCs w:val="24"/>
        </w:rPr>
      </w:pPr>
      <w:r w:rsidRPr="00F41F52">
        <w:rPr>
          <w:sz w:val="24"/>
          <w:szCs w:val="24"/>
        </w:rPr>
        <w:t>К =</w:t>
      </w:r>
      <w:r w:rsidRPr="00F41F52">
        <w:rPr>
          <w:position w:val="-28"/>
          <w:sz w:val="24"/>
          <w:szCs w:val="24"/>
        </w:rPr>
        <w:object w:dxaOrig="1359" w:dyaOrig="680" w14:anchorId="40C55913">
          <v:shape id="_x0000_i1028" type="#_x0000_t75" style="width:67.6pt;height:33.8pt" o:ole="">
            <v:imagedata r:id="rId37" o:title=""/>
          </v:shape>
          <o:OLEObject Type="Embed" ProgID="Equation.3" ShapeID="_x0000_i1028" DrawAspect="Content" ObjectID="_1725367088" r:id="rId38"/>
        </w:object>
      </w:r>
      <w:r w:rsidRPr="00F41F52">
        <w:rPr>
          <w:sz w:val="24"/>
          <w:szCs w:val="24"/>
        </w:rPr>
        <w:tab/>
      </w:r>
      <w:r w:rsidRPr="00F41F52">
        <w:rPr>
          <w:sz w:val="24"/>
          <w:szCs w:val="24"/>
        </w:rPr>
        <w:tab/>
        <w:t>,</w:t>
      </w:r>
    </w:p>
    <w:p w14:paraId="134DED70" w14:textId="77777777" w:rsidR="006C69AC" w:rsidRPr="00F41F52" w:rsidRDefault="006C69AC" w:rsidP="006C69AC">
      <w:pPr>
        <w:spacing w:after="0" w:line="240" w:lineRule="auto"/>
        <w:jc w:val="both"/>
        <w:rPr>
          <w:rFonts w:ascii="Times New Roman" w:hAnsi="Times New Roman"/>
          <w:b/>
          <w:sz w:val="24"/>
          <w:szCs w:val="24"/>
        </w:rPr>
      </w:pPr>
    </w:p>
    <w:p w14:paraId="2F9AA340" w14:textId="77777777" w:rsidR="006C69AC" w:rsidRPr="00F41F52" w:rsidRDefault="006C69AC" w:rsidP="006C69AC">
      <w:pPr>
        <w:spacing w:after="0" w:line="240" w:lineRule="auto"/>
        <w:jc w:val="both"/>
        <w:rPr>
          <w:rFonts w:ascii="Times New Roman" w:hAnsi="Times New Roman"/>
          <w:sz w:val="24"/>
          <w:szCs w:val="24"/>
        </w:rPr>
      </w:pPr>
      <w:r w:rsidRPr="00F41F52">
        <w:rPr>
          <w:rFonts w:ascii="Times New Roman" w:hAnsi="Times New Roman"/>
          <w:sz w:val="24"/>
          <w:szCs w:val="24"/>
        </w:rPr>
        <w:t>где</w:t>
      </w:r>
    </w:p>
    <w:p w14:paraId="5A75A59D"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N</w:t>
      </w:r>
      <w:r w:rsidRPr="00F41F52">
        <w:rPr>
          <w:rFonts w:ascii="Times New Roman" w:hAnsi="Times New Roman"/>
          <w:sz w:val="24"/>
          <w:szCs w:val="24"/>
        </w:rPr>
        <w:t xml:space="preserve"> – число подпериодов действия разных ставок вознаграждения управляющей компании в течение периода с начала года до текущей даты расчета;</w:t>
      </w:r>
    </w:p>
    <w:p w14:paraId="6E5F704B"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rPr>
        <w:t>К</w:t>
      </w:r>
      <w:r w:rsidRPr="00F41F52">
        <w:rPr>
          <w:rFonts w:ascii="Times New Roman" w:hAnsi="Times New Roman"/>
          <w:b/>
          <w:sz w:val="24"/>
          <w:szCs w:val="24"/>
          <w:lang w:val="en-US"/>
        </w:rPr>
        <w:t>n</w:t>
      </w:r>
      <w:r w:rsidRPr="00F41F52">
        <w:rPr>
          <w:rFonts w:ascii="Times New Roman" w:hAnsi="Times New Roman"/>
          <w:sz w:val="24"/>
          <w:szCs w:val="24"/>
        </w:rPr>
        <w:t xml:space="preserve"> – величина ставки Кук или Ксд (или К в случае, описанном в п.3) в подпериоде </w:t>
      </w:r>
      <w:r w:rsidRPr="00F41F52">
        <w:rPr>
          <w:rFonts w:ascii="Times New Roman" w:hAnsi="Times New Roman"/>
          <w:sz w:val="24"/>
          <w:szCs w:val="24"/>
          <w:lang w:val="en-US"/>
        </w:rPr>
        <w:t>n</w:t>
      </w:r>
      <w:r w:rsidRPr="00F41F52">
        <w:rPr>
          <w:rFonts w:ascii="Times New Roman" w:hAnsi="Times New Roman"/>
          <w:sz w:val="24"/>
          <w:szCs w:val="24"/>
        </w:rPr>
        <w:t>;</w:t>
      </w:r>
    </w:p>
    <w:p w14:paraId="5E63DB8A"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lang w:val="en-US"/>
        </w:rPr>
        <w:t>Tn</w:t>
      </w:r>
      <w:r w:rsidRPr="00F41F52">
        <w:rPr>
          <w:rFonts w:ascii="Times New Roman" w:hAnsi="Times New Roman"/>
          <w:sz w:val="24"/>
          <w:szCs w:val="24"/>
        </w:rPr>
        <w:t xml:space="preserve"> – количество рабочих дней действия ставки К</w:t>
      </w:r>
      <w:r w:rsidRPr="00F41F52">
        <w:rPr>
          <w:rFonts w:ascii="Times New Roman" w:hAnsi="Times New Roman"/>
          <w:sz w:val="24"/>
          <w:szCs w:val="24"/>
          <w:lang w:val="en-US"/>
        </w:rPr>
        <w:t>n</w:t>
      </w:r>
      <w:r w:rsidRPr="00F41F52">
        <w:rPr>
          <w:rFonts w:ascii="Times New Roman" w:hAnsi="Times New Roman"/>
          <w:sz w:val="24"/>
          <w:szCs w:val="24"/>
        </w:rPr>
        <w:t>;</w:t>
      </w:r>
    </w:p>
    <w:p w14:paraId="37EA255C" w14:textId="77777777" w:rsidR="006C69AC" w:rsidRPr="00F41F52" w:rsidRDefault="006C69AC" w:rsidP="006C69AC">
      <w:pPr>
        <w:spacing w:after="0" w:line="360" w:lineRule="auto"/>
        <w:jc w:val="both"/>
        <w:rPr>
          <w:rFonts w:ascii="Times New Roman" w:hAnsi="Times New Roman"/>
          <w:sz w:val="24"/>
          <w:szCs w:val="24"/>
        </w:rPr>
      </w:pPr>
      <w:r w:rsidRPr="00F41F52">
        <w:rPr>
          <w:rFonts w:ascii="Times New Roman" w:hAnsi="Times New Roman"/>
          <w:b/>
          <w:sz w:val="24"/>
          <w:szCs w:val="24"/>
          <w:lang w:val="en-US"/>
        </w:rPr>
        <w:t>T</w:t>
      </w:r>
      <w:r w:rsidRPr="00F41F52">
        <w:rPr>
          <w:rFonts w:ascii="Times New Roman" w:hAnsi="Times New Roman"/>
          <w:sz w:val="24"/>
          <w:szCs w:val="24"/>
        </w:rPr>
        <w:t xml:space="preserve"> – общее количество рабочих дней в периоде с начала года до даты расчета.</w:t>
      </w:r>
    </w:p>
    <w:p w14:paraId="2CA8074D" w14:textId="77777777" w:rsidR="006C69AC" w:rsidRPr="00F41F52" w:rsidRDefault="006C69AC" w:rsidP="006C69AC">
      <w:pPr>
        <w:spacing w:after="0" w:line="240" w:lineRule="auto"/>
        <w:jc w:val="both"/>
        <w:rPr>
          <w:rFonts w:ascii="Times New Roman" w:hAnsi="Times New Roman"/>
          <w:b/>
          <w:sz w:val="24"/>
          <w:szCs w:val="24"/>
        </w:rPr>
      </w:pPr>
    </w:p>
    <w:p w14:paraId="4BD83711" w14:textId="4A82622C" w:rsidR="006C69AC" w:rsidRPr="00C75BB6" w:rsidRDefault="006C69AC" w:rsidP="00977A11">
      <w:pPr>
        <w:spacing w:after="0" w:line="360" w:lineRule="auto"/>
        <w:jc w:val="both"/>
        <w:rPr>
          <w:rFonts w:ascii="Times New Roman" w:hAnsi="Times New Roman"/>
          <w:sz w:val="24"/>
          <w:szCs w:val="24"/>
        </w:rPr>
      </w:pPr>
      <w:r w:rsidRPr="00F41F52">
        <w:rPr>
          <w:rFonts w:ascii="Times New Roman" w:hAnsi="Times New Roman"/>
          <w:sz w:val="24"/>
          <w:szCs w:val="24"/>
        </w:rPr>
        <w:t>5. Если вознаграждение управляющей компании или резерв выплату вознаграждений специализированному депозитарию, оценщику, аудиторской организации, и лицу, осуществляющему ведение реестра,  рассчитывается исходя из фиксированной суммы за определенный период, либо иным способом, при котором в расчете вознаграждения УК не используется значение СЧА на дату расчета, то при расчете соответствующего резерва за неполный  период указанная в правилах доверительного управления  сумма  корректируется пропорционально отношению количества календарных дней в  подпериоде действия данного способа расчета к общему количеству календарных дней в периоде.</w:t>
      </w:r>
    </w:p>
    <w:p w14:paraId="5D0D8E6C" w14:textId="24F79E58" w:rsidR="00977A11" w:rsidRPr="00977A11" w:rsidRDefault="00977A11" w:rsidP="00977A11">
      <w:pPr>
        <w:pageBreakBefore/>
        <w:tabs>
          <w:tab w:val="left" w:pos="4820"/>
        </w:tabs>
        <w:spacing w:after="0" w:line="360" w:lineRule="auto"/>
        <w:ind w:left="4820"/>
        <w:jc w:val="both"/>
        <w:rPr>
          <w:rFonts w:ascii="Times New Roman" w:hAnsi="Times New Roman"/>
          <w:b/>
          <w:sz w:val="24"/>
          <w:szCs w:val="24"/>
        </w:rPr>
      </w:pPr>
      <w:r w:rsidRPr="00977A11">
        <w:rPr>
          <w:rFonts w:ascii="Times New Roman" w:hAnsi="Times New Roman"/>
          <w:b/>
          <w:sz w:val="24"/>
          <w:szCs w:val="24"/>
        </w:rPr>
        <w:t xml:space="preserve">Приложение </w:t>
      </w:r>
      <w:r>
        <w:rPr>
          <w:rFonts w:ascii="Times New Roman" w:hAnsi="Times New Roman"/>
          <w:b/>
          <w:sz w:val="24"/>
          <w:szCs w:val="24"/>
        </w:rPr>
        <w:t>8</w:t>
      </w:r>
      <w:r w:rsidRPr="00977A11">
        <w:rPr>
          <w:rFonts w:ascii="Times New Roman" w:hAnsi="Times New Roman"/>
          <w:b/>
          <w:sz w:val="24"/>
          <w:szCs w:val="24"/>
        </w:rPr>
        <w:t>. Особые методы оценки, применяемые в период кризисной ситуации на финансовом рынке</w:t>
      </w:r>
    </w:p>
    <w:p w14:paraId="6C1DBE9E" w14:textId="77777777" w:rsidR="00977A11" w:rsidRPr="00977A11" w:rsidRDefault="00977A11" w:rsidP="00977A11">
      <w:pPr>
        <w:spacing w:after="0" w:line="360" w:lineRule="auto"/>
        <w:jc w:val="both"/>
        <w:rPr>
          <w:rFonts w:ascii="Times New Roman" w:eastAsia="Batang" w:hAnsi="Times New Roman"/>
          <w:b/>
          <w:color w:val="000000"/>
          <w:sz w:val="24"/>
          <w:szCs w:val="24"/>
          <w:lang w:eastAsia="ru-RU"/>
        </w:rPr>
      </w:pPr>
    </w:p>
    <w:p w14:paraId="4C269721"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Фонда и применяются в период с даты включения настоящего приложения в Правила определения СЧА Фонда до его исключения (полностью или в части).</w:t>
      </w:r>
    </w:p>
    <w:p w14:paraId="7F809DD5" w14:textId="77777777" w:rsidR="00977A11" w:rsidRPr="00977A11" w:rsidRDefault="00977A11" w:rsidP="00977A11">
      <w:pPr>
        <w:spacing w:after="0" w:line="360" w:lineRule="auto"/>
        <w:ind w:firstLine="708"/>
        <w:rPr>
          <w:rFonts w:ascii="Verdana" w:hAnsi="Verdana"/>
          <w:b/>
          <w:sz w:val="20"/>
          <w:szCs w:val="20"/>
        </w:rPr>
      </w:pPr>
    </w:p>
    <w:p w14:paraId="0433F436" w14:textId="77777777" w:rsidR="00977A11" w:rsidRPr="00977A11" w:rsidRDefault="00977A11" w:rsidP="00977A11">
      <w:pPr>
        <w:spacing w:after="0" w:line="360" w:lineRule="auto"/>
        <w:ind w:firstLine="708"/>
        <w:rPr>
          <w:rFonts w:ascii="Times New Roman" w:hAnsi="Times New Roman"/>
          <w:b/>
          <w:sz w:val="24"/>
          <w:szCs w:val="24"/>
        </w:rPr>
      </w:pPr>
      <w:r w:rsidRPr="00977A11">
        <w:rPr>
          <w:rFonts w:ascii="Times New Roman" w:hAnsi="Times New Roman"/>
          <w:b/>
          <w:sz w:val="24"/>
          <w:szCs w:val="24"/>
        </w:rPr>
        <w:t xml:space="preserve">1. Применение рейтингов международных рейтинговых агентств. </w:t>
      </w:r>
    </w:p>
    <w:p w14:paraId="582C6A72"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1.1.</w:t>
      </w:r>
      <w:r w:rsidRPr="00977A11">
        <w:rPr>
          <w:rFonts w:ascii="Verdana" w:hAnsi="Verdana"/>
          <w:sz w:val="20"/>
          <w:szCs w:val="20"/>
        </w:rPr>
        <w:t xml:space="preserve"> </w:t>
      </w:r>
      <w:r w:rsidRPr="00977A11">
        <w:rPr>
          <w:rFonts w:ascii="Times New Roman" w:hAnsi="Times New Roman"/>
          <w:sz w:val="24"/>
          <w:szCs w:val="24"/>
        </w:rPr>
        <w:t>Снижение (отзыв) рейтинга кредитоспособности, присвоенного иностранными рейтинговыми агентствами Standard &amp; Poor’s, Fitch Ratings и Moody’s Investors Service (далее – иностранные рейтинговые агентства) российским кредитным организациям, иным российским организациям, а также их специальным юридическим лицам (SPV)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3AFC8569"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1.2.</w:t>
      </w:r>
      <w:r w:rsidRPr="00977A11">
        <w:rPr>
          <w:rFonts w:ascii="Verdana" w:hAnsi="Verdana"/>
          <w:sz w:val="20"/>
          <w:szCs w:val="20"/>
        </w:rPr>
        <w:t xml:space="preserve"> </w:t>
      </w:r>
      <w:r w:rsidRPr="00977A11">
        <w:rPr>
          <w:rFonts w:ascii="Times New Roman" w:hAnsi="Times New Roman"/>
          <w:sz w:val="24"/>
          <w:szCs w:val="24"/>
        </w:rPr>
        <w:t xml:space="preserve">Определение вероятности дефолта (PD) по обязательствам контрагентов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(SPV), не проводится. </w:t>
      </w:r>
    </w:p>
    <w:p w14:paraId="0496D980"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w:t>
      </w:r>
    </w:p>
    <w:p w14:paraId="2A22BA80"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 xml:space="preserve">Соответствие между рейтингами российских и иностранных рейтинговых агентств из Таблиц 1 и 5 Приложения 6, которое базировалось на рейтинге Российской Федерации по состоянию на 01.02.2022г, не пересматривается при изменении рейтинга Российской Федерации (до получения соответствующих разъяснений Банка России в этой части). </w:t>
      </w:r>
    </w:p>
    <w:p w14:paraId="1159806B"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w:t>
      </w:r>
    </w:p>
    <w:p w14:paraId="31A03A06" w14:textId="77777777" w:rsidR="00977A11" w:rsidRPr="00977A11" w:rsidRDefault="00977A11" w:rsidP="00977A11">
      <w:pPr>
        <w:spacing w:after="0" w:line="360" w:lineRule="auto"/>
        <w:ind w:firstLine="708"/>
        <w:jc w:val="both"/>
        <w:rPr>
          <w:rFonts w:ascii="Times New Roman" w:hAnsi="Times New Roman"/>
          <w:sz w:val="24"/>
          <w:szCs w:val="24"/>
        </w:rPr>
      </w:pPr>
    </w:p>
    <w:p w14:paraId="6ADED803"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b/>
          <w:sz w:val="24"/>
          <w:szCs w:val="24"/>
        </w:rPr>
        <w:t>2. Дефолт или просрочка по валютным обязательствам</w:t>
      </w:r>
      <w:r w:rsidRPr="00977A11">
        <w:rPr>
          <w:rFonts w:ascii="Times New Roman" w:hAnsi="Times New Roman"/>
          <w:sz w:val="24"/>
          <w:szCs w:val="24"/>
        </w:rPr>
        <w:t xml:space="preserve">. </w:t>
      </w:r>
    </w:p>
    <w:p w14:paraId="0211D125"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00913B0F"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2.2. Неисполненные обязательства контрагентов, в том числе по выплате купонов и дивидендов в иностранной валюте, по состоянию на 03 октября 2022 года включительно,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расчётно-клиринговых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и обесценение в отношении самого контрагента/эмитента, в том числе перекрёстный дефолт по его иным обязательствам, не возникают.</w:t>
      </w:r>
    </w:p>
    <w:p w14:paraId="5E934DEB"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До 03 октября 2022 года неисполнение таких обязательств не является событием обесценения или дефолта для целей корректировки справедливой стоимости такой задолженности.</w:t>
      </w:r>
    </w:p>
    <w:p w14:paraId="54212C4C"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2.3. С 04 октября 2022 года (включительно) обязательства по ценным бумагам в иностранной валюте оцениваются следующим образом:</w:t>
      </w:r>
    </w:p>
    <w:p w14:paraId="17AD36FB"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2.3.1. Обязательства контрагентов, в том числе по выплате купонов и дивидендов, в отношении ценных бумаг, хранение которых осуществляется на счёте номинального держателя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w:t>
      </w:r>
    </w:p>
    <w:p w14:paraId="6B22E6B7"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2.3.2. Обязательства контрагентов, в том числе по выплате купонов и дивидендов, в отношении ценных бумаг, хранение которых осуществляется на счёте номинального держателя специализированного депозитария, открытого в НКО АО НРД,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настоящими Правилами. LGD по этим обязательствам с даты наступления дефолта принимается равным 1.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мотивированного суждения управляющей компании.</w:t>
      </w:r>
    </w:p>
    <w:p w14:paraId="34F9E8C7"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2.3.3. Обязательства контрагентов, в том числе по выплате купонов и дивидендов, в отношении ценных бумаг, хранение которых осуществляется на счёте номинального держателя специализированного депозитария, открытого в иных депозитариях, кроме НКО АО НРД, оцениваются в общем порядке, установленном настоящими Правилами. С даты, когда прямо или косвенно стала наблюдаема или доступна информация о том, что обязательства не будут погашены в результате событий, указанных в п. 2.2, такие обязательства признаются находящимися в состоянии дефолта, а LGD по этим обязательствам принимается равным 1 (решение оформляется мотивированным суждением управляющей компании).</w:t>
      </w:r>
    </w:p>
    <w:p w14:paraId="7263DC27"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2.4. Для обязательств контрагентов в иностранной валюте может не считаться событием дефолта исполнение этих обязательств в иной валюте.</w:t>
      </w:r>
    </w:p>
    <w:p w14:paraId="7C01B768"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2.5. Положения пункта 2.3. не применяются к обязательствам контрагентов, справедливая стоимость которых определяется оценщиком, при условии, что дата оценки не ранее даты признания дефолта.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в срок не более 20 дней получает новый отчет оценщика.</w:t>
      </w:r>
    </w:p>
    <w:p w14:paraId="68E5F88E" w14:textId="77777777" w:rsidR="00977A11" w:rsidRPr="00977A11" w:rsidRDefault="00977A11" w:rsidP="00977A11">
      <w:pPr>
        <w:spacing w:after="0" w:line="360" w:lineRule="auto"/>
        <w:ind w:firstLine="708"/>
        <w:jc w:val="both"/>
        <w:rPr>
          <w:rFonts w:ascii="Times New Roman" w:hAnsi="Times New Roman"/>
          <w:sz w:val="24"/>
          <w:szCs w:val="24"/>
        </w:rPr>
      </w:pPr>
    </w:p>
    <w:p w14:paraId="597D4F74" w14:textId="77777777" w:rsidR="00977A11" w:rsidRPr="00977A11" w:rsidRDefault="00977A11" w:rsidP="00977A11">
      <w:pPr>
        <w:spacing w:after="0" w:line="360" w:lineRule="auto"/>
        <w:ind w:firstLine="708"/>
        <w:jc w:val="both"/>
        <w:rPr>
          <w:rFonts w:ascii="Times New Roman" w:hAnsi="Times New Roman"/>
          <w:b/>
          <w:sz w:val="24"/>
          <w:szCs w:val="24"/>
        </w:rPr>
      </w:pPr>
      <w:r w:rsidRPr="00977A11">
        <w:rPr>
          <w:rFonts w:ascii="Times New Roman" w:hAnsi="Times New Roman"/>
          <w:b/>
          <w:sz w:val="24"/>
          <w:szCs w:val="24"/>
        </w:rPr>
        <w:t>3. Особенности определения справедливой стоимости ценных бумаг в условиях кризисной ситуации на фондовом рынке.</w:t>
      </w:r>
    </w:p>
    <w:p w14:paraId="375DF640" w14:textId="77777777" w:rsidR="00977A11" w:rsidRPr="00977A11" w:rsidRDefault="00977A11" w:rsidP="00977A11">
      <w:pPr>
        <w:spacing w:after="0" w:line="360" w:lineRule="auto"/>
        <w:ind w:firstLine="708"/>
        <w:jc w:val="both"/>
        <w:rPr>
          <w:rFonts w:ascii="Times New Roman" w:hAnsi="Times New Roman"/>
          <w:sz w:val="24"/>
          <w:szCs w:val="24"/>
        </w:rPr>
      </w:pPr>
      <w:r w:rsidRPr="00977A11">
        <w:rPr>
          <w:rFonts w:ascii="Times New Roman" w:hAnsi="Times New Roman"/>
          <w:sz w:val="24"/>
          <w:szCs w:val="24"/>
        </w:rPr>
        <w:t>Модель оценки ценных бумаг, по которым отсутствовали торги на всех наблюдаемых и доступных торговых площадках на дату определения справедливой стоимости, и при этом на последний торговый день определялась цена 1-го уровня, не применяется в случае, если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приостанавливает выдачу, погашение и обмен инвестиционных паев Фонда по причинам, не зависящим от управляющей компании.</w:t>
      </w:r>
    </w:p>
    <w:p w14:paraId="71013DD4" w14:textId="0975D108" w:rsidR="004A29F6" w:rsidRPr="00CF01EB" w:rsidRDefault="004A29F6" w:rsidP="004A29F6">
      <w:pPr>
        <w:pStyle w:val="aa"/>
        <w:tabs>
          <w:tab w:val="left" w:pos="3119"/>
        </w:tabs>
        <w:ind w:left="3119"/>
        <w:jc w:val="right"/>
        <w:rPr>
          <w:rFonts w:ascii="Times New Roman" w:hAnsi="Times New Roman"/>
          <w:sz w:val="24"/>
          <w:szCs w:val="24"/>
        </w:rPr>
      </w:pPr>
      <w:r w:rsidRPr="00CF01EB">
        <w:rPr>
          <w:rFonts w:ascii="Times New Roman" w:hAnsi="Times New Roman"/>
          <w:sz w:val="24"/>
          <w:szCs w:val="24"/>
        </w:rPr>
        <w:tab/>
      </w:r>
      <w:r w:rsidRPr="00CF01EB">
        <w:rPr>
          <w:rFonts w:ascii="Times New Roman" w:hAnsi="Times New Roman"/>
          <w:sz w:val="24"/>
          <w:szCs w:val="24"/>
        </w:rPr>
        <w:tab/>
      </w:r>
    </w:p>
    <w:p w14:paraId="57ADE12E" w14:textId="55C697FC" w:rsidR="00756E2E" w:rsidRPr="00D06797" w:rsidRDefault="00756E2E" w:rsidP="00CB3222">
      <w:pPr>
        <w:spacing w:after="0" w:line="360" w:lineRule="auto"/>
        <w:jc w:val="both"/>
        <w:rPr>
          <w:rFonts w:ascii="Times New Roman" w:eastAsia="Batang" w:hAnsi="Times New Roman"/>
          <w:b/>
          <w:color w:val="000000"/>
          <w:sz w:val="24"/>
          <w:szCs w:val="24"/>
          <w:lang w:eastAsia="ru-RU"/>
        </w:rPr>
      </w:pPr>
    </w:p>
    <w:sectPr w:rsidR="00756E2E" w:rsidRPr="00D06797" w:rsidSect="0037553D">
      <w:pgSz w:w="12240" w:h="15840"/>
      <w:pgMar w:top="567" w:right="567" w:bottom="567"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BC544" w14:textId="77777777" w:rsidR="00FA6680" w:rsidRDefault="00FA6680" w:rsidP="0095677F">
      <w:pPr>
        <w:spacing w:after="0" w:line="240" w:lineRule="auto"/>
      </w:pPr>
      <w:r>
        <w:separator/>
      </w:r>
    </w:p>
  </w:endnote>
  <w:endnote w:type="continuationSeparator" w:id="0">
    <w:p w14:paraId="7EBD79C3" w14:textId="77777777" w:rsidR="00FA6680" w:rsidRDefault="00FA6680"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altName w:val="Arial"/>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Demi Cond">
    <w:panose1 w:val="020B07060304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C6751" w14:textId="77777777" w:rsidR="00FA6680" w:rsidRDefault="00FA6680" w:rsidP="00D06797">
    <w:pPr>
      <w:pStyle w:val="afa"/>
      <w:jc w:val="right"/>
    </w:pPr>
    <w:r>
      <w:fldChar w:fldCharType="begin"/>
    </w:r>
    <w:r>
      <w:instrText xml:space="preserve"> PAGE   \* MERGEFORMAT </w:instrText>
    </w:r>
    <w:r>
      <w:fldChar w:fldCharType="separate"/>
    </w:r>
    <w:r w:rsidR="002E0CC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2F037" w14:textId="77777777" w:rsidR="00FA6680" w:rsidRDefault="00FA6680" w:rsidP="0095677F">
      <w:pPr>
        <w:spacing w:after="0" w:line="240" w:lineRule="auto"/>
      </w:pPr>
      <w:r>
        <w:separator/>
      </w:r>
    </w:p>
  </w:footnote>
  <w:footnote w:type="continuationSeparator" w:id="0">
    <w:p w14:paraId="2BB71C26" w14:textId="77777777" w:rsidR="00FA6680" w:rsidRDefault="00FA6680" w:rsidP="0095677F">
      <w:pPr>
        <w:spacing w:after="0" w:line="240" w:lineRule="auto"/>
      </w:pPr>
      <w:r>
        <w:continuationSeparator/>
      </w:r>
    </w:p>
  </w:footnote>
  <w:footnote w:id="1">
    <w:p w14:paraId="37CFF95D" w14:textId="77777777" w:rsidR="002849A2" w:rsidRPr="00640FEA" w:rsidRDefault="002849A2" w:rsidP="002849A2">
      <w:pPr>
        <w:pStyle w:val="af0"/>
        <w:rPr>
          <w:rFonts w:ascii="Times New Roman" w:hAnsi="Times New Roman"/>
        </w:rPr>
      </w:pPr>
      <w:r w:rsidRPr="00640FEA">
        <w:rPr>
          <w:rStyle w:val="af2"/>
          <w:rFonts w:ascii="Times New Roman" w:hAnsi="Times New Roman"/>
        </w:rPr>
        <w:footnoteRef/>
      </w:r>
      <w:r w:rsidRPr="00640FEA">
        <w:rPr>
          <w:rFonts w:ascii="Times New Roman" w:hAnsi="Times New Roman"/>
        </w:rPr>
        <w:t xml:space="preserve"> По международной рейтинговой шкале в соответствующей валюте</w:t>
      </w:r>
      <w:r>
        <w:rPr>
          <w:rFonts w:ascii="Times New Roman" w:hAnsi="Times New Roman"/>
        </w:rPr>
        <w:t xml:space="preserve"> актива</w:t>
      </w:r>
    </w:p>
  </w:footnote>
  <w:footnote w:id="2">
    <w:p w14:paraId="409E3B67" w14:textId="77777777" w:rsidR="002849A2" w:rsidRDefault="002849A2" w:rsidP="002849A2">
      <w:pPr>
        <w:pStyle w:val="af0"/>
      </w:pPr>
      <w:r w:rsidRPr="00640FEA">
        <w:rPr>
          <w:rStyle w:val="af2"/>
          <w:rFonts w:ascii="Times New Roman" w:hAnsi="Times New Roman"/>
        </w:rPr>
        <w:footnoteRef/>
      </w:r>
      <w:r w:rsidRPr="00640FEA">
        <w:rPr>
          <w:rFonts w:ascii="Times New Roman" w:hAnsi="Times New Roman"/>
        </w:rPr>
        <w:t xml:space="preserve"> По национальной рейтинговой шкале</w:t>
      </w:r>
      <w:r>
        <w:rPr>
          <w:rFonts w:ascii="Times New Roman" w:hAnsi="Times New Roman"/>
        </w:rPr>
        <w:t xml:space="preserve"> в национальной валюте</w:t>
      </w:r>
    </w:p>
  </w:footnote>
  <w:footnote w:id="3">
    <w:p w14:paraId="25FB8D71" w14:textId="3F53C288" w:rsidR="003F13B3" w:rsidRPr="003F13B3" w:rsidRDefault="003F13B3" w:rsidP="003F13B3">
      <w:pPr>
        <w:rPr>
          <w:rFonts w:ascii="Times New Roman" w:hAnsi="Times New Roman"/>
          <w:sz w:val="20"/>
          <w:szCs w:val="20"/>
        </w:rPr>
      </w:pPr>
      <w:r>
        <w:rPr>
          <w:rStyle w:val="af2"/>
        </w:rPr>
        <w:footnoteRef/>
      </w:r>
      <w:r>
        <w:t xml:space="preserve"> </w:t>
      </w:r>
      <w:r w:rsidRPr="003F13B3">
        <w:rPr>
          <w:rFonts w:ascii="Times New Roman" w:hAnsi="Times New Roman"/>
          <w:sz w:val="20"/>
          <w:szCs w:val="20"/>
        </w:rPr>
        <w:t xml:space="preserve">Данные приведены на основании отчета S&amp;P по итогам 2021 года. Источник </w:t>
      </w:r>
      <w:hyperlink r:id="rId1" w:history="1">
        <w:r w:rsidRPr="00DA5911">
          <w:rPr>
            <w:rStyle w:val="ad"/>
            <w:rFonts w:ascii="Times New Roman" w:hAnsi="Times New Roman"/>
            <w:sz w:val="20"/>
            <w:szCs w:val="20"/>
          </w:rPr>
          <w:t>https://www.spglobal.com/ratings/en/research/articles/220413-default-transition-and-recovery-2021-annual-global-corporate-default-and-rating-transition-study-12336975</w:t>
        </w:r>
      </w:hyperlink>
      <w:r>
        <w:rPr>
          <w:rFonts w:ascii="Times New Roman" w:hAnsi="Times New Roman"/>
          <w:sz w:val="20"/>
          <w:szCs w:val="20"/>
        </w:rPr>
        <w:t xml:space="preserve"> </w:t>
      </w:r>
    </w:p>
  </w:footnote>
  <w:footnote w:id="4">
    <w:p w14:paraId="65E72686" w14:textId="77777777" w:rsidR="003F13B3" w:rsidRDefault="003F13B3" w:rsidP="003F13B3">
      <w:pPr>
        <w:pStyle w:val="af0"/>
      </w:pPr>
      <w:r>
        <w:rPr>
          <w:rStyle w:val="af2"/>
        </w:rPr>
        <w:footnoteRef/>
      </w:r>
      <w:r>
        <w:t xml:space="preserve"> </w:t>
      </w:r>
      <w:r w:rsidRPr="00501D74">
        <w:rPr>
          <w:rFonts w:ascii="Times New Roman" w:hAnsi="Times New Roman"/>
        </w:rPr>
        <w:t xml:space="preserve">Вероятность </w:t>
      </w:r>
      <w:r>
        <w:rPr>
          <w:rFonts w:ascii="Times New Roman" w:hAnsi="Times New Roman"/>
        </w:rPr>
        <w:t xml:space="preserve">дефолта </w:t>
      </w:r>
      <w:r w:rsidRPr="00501D74">
        <w:rPr>
          <w:rFonts w:ascii="Times New Roman" w:hAnsi="Times New Roman"/>
        </w:rPr>
        <w:t>установлена управляющей компанией</w:t>
      </w:r>
    </w:p>
  </w:footnote>
  <w:footnote w:id="5">
    <w:p w14:paraId="6FBDCC40" w14:textId="77777777" w:rsidR="003F13B3" w:rsidRDefault="003F13B3" w:rsidP="003F13B3">
      <w:pPr>
        <w:pStyle w:val="af0"/>
      </w:pPr>
      <w:r>
        <w:rPr>
          <w:rStyle w:val="af2"/>
        </w:rPr>
        <w:footnoteRef/>
      </w:r>
      <w:r>
        <w:t xml:space="preserve"> </w:t>
      </w:r>
      <w:r w:rsidRPr="00501D74">
        <w:rPr>
          <w:rFonts w:ascii="Times New Roman" w:hAnsi="Times New Roman"/>
        </w:rPr>
        <w:t xml:space="preserve">Вероятность </w:t>
      </w:r>
      <w:r>
        <w:rPr>
          <w:rFonts w:ascii="Times New Roman" w:hAnsi="Times New Roman"/>
        </w:rPr>
        <w:t xml:space="preserve">дефолта </w:t>
      </w:r>
      <w:r w:rsidRPr="00501D74">
        <w:rPr>
          <w:rFonts w:ascii="Times New Roman" w:hAnsi="Times New Roman"/>
        </w:rPr>
        <w:t>установлена управляющей компанией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501"/>
    <w:multiLevelType w:val="multilevel"/>
    <w:tmpl w:val="63F4087E"/>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C166AE"/>
    <w:multiLevelType w:val="hybridMultilevel"/>
    <w:tmpl w:val="F6222F1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ED6AC4"/>
    <w:multiLevelType w:val="hybridMultilevel"/>
    <w:tmpl w:val="80D62C2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4252A40"/>
    <w:multiLevelType w:val="hybridMultilevel"/>
    <w:tmpl w:val="EBCC70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817695"/>
    <w:multiLevelType w:val="multilevel"/>
    <w:tmpl w:val="030A04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65C14B3"/>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06EA6101"/>
    <w:multiLevelType w:val="hybridMultilevel"/>
    <w:tmpl w:val="73B6A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F939C1"/>
    <w:multiLevelType w:val="multilevel"/>
    <w:tmpl w:val="1D1644A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7DA5D7B"/>
    <w:multiLevelType w:val="multilevel"/>
    <w:tmpl w:val="28E64D64"/>
    <w:lvl w:ilvl="0">
      <w:start w:val="1"/>
      <w:numFmt w:val="decimal"/>
      <w:lvlText w:val="%1."/>
      <w:lvlJc w:val="left"/>
      <w:pPr>
        <w:ind w:left="360" w:hanging="360"/>
      </w:pPr>
      <w:rPr>
        <w:rFonts w:ascii="Times New Roman" w:eastAsia="Batang" w:hAnsi="Times New Roman" w:cs="Times New Roman"/>
      </w:rPr>
    </w:lvl>
    <w:lvl w:ilvl="1">
      <w:start w:val="1"/>
      <w:numFmt w:val="decimal"/>
      <w:lvlText w:val="%1.%2."/>
      <w:lvlJc w:val="left"/>
      <w:pPr>
        <w:ind w:left="574" w:hanging="432"/>
      </w:pPr>
    </w:lvl>
    <w:lvl w:ilvl="2">
      <w:start w:val="1"/>
      <w:numFmt w:val="decimal"/>
      <w:lvlText w:val="%3."/>
      <w:lvlJc w:val="left"/>
      <w:pPr>
        <w:ind w:left="787" w:hanging="504"/>
      </w:pPr>
      <w:rPr>
        <w:rFonts w:ascii="Times New Roman" w:eastAsia="Batang"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8A24CEB"/>
    <w:multiLevelType w:val="multilevel"/>
    <w:tmpl w:val="64DA8C9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946" w:hanging="2520"/>
      </w:pPr>
      <w:rPr>
        <w:rFonts w:hint="default"/>
      </w:rPr>
    </w:lvl>
  </w:abstractNum>
  <w:abstractNum w:abstractNumId="1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0B323EEE"/>
    <w:multiLevelType w:val="hybridMultilevel"/>
    <w:tmpl w:val="BEC28872"/>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2">
    <w:nsid w:val="0BA868DC"/>
    <w:multiLevelType w:val="multilevel"/>
    <w:tmpl w:val="2D5A58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C2B0114"/>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0D104B2A"/>
    <w:multiLevelType w:val="hybridMultilevel"/>
    <w:tmpl w:val="A538C6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0D6646FD"/>
    <w:multiLevelType w:val="hybridMultilevel"/>
    <w:tmpl w:val="72BAC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EA46B11"/>
    <w:multiLevelType w:val="hybridMultilevel"/>
    <w:tmpl w:val="72D4B4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0F18385F"/>
    <w:multiLevelType w:val="hybridMultilevel"/>
    <w:tmpl w:val="2F7CF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046704A"/>
    <w:multiLevelType w:val="hybridMultilevel"/>
    <w:tmpl w:val="2D603CC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104B44EA"/>
    <w:multiLevelType w:val="multilevel"/>
    <w:tmpl w:val="42F4F360"/>
    <w:lvl w:ilvl="0">
      <w:start w:val="1"/>
      <w:numFmt w:val="decimal"/>
      <w:lvlText w:val="%1."/>
      <w:lvlJc w:val="left"/>
      <w:pPr>
        <w:ind w:left="1080" w:hanging="360"/>
      </w:pPr>
      <w:rPr>
        <w:rFonts w:ascii="Verdana" w:eastAsia="Calibri" w:hAnsi="Verdana"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0">
    <w:nsid w:val="131013B0"/>
    <w:multiLevelType w:val="hybridMultilevel"/>
    <w:tmpl w:val="0582C1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31F41B5"/>
    <w:multiLevelType w:val="hybridMultilevel"/>
    <w:tmpl w:val="47AE6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652D5B"/>
    <w:multiLevelType w:val="multilevel"/>
    <w:tmpl w:val="8D440B98"/>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nsid w:val="15767706"/>
    <w:multiLevelType w:val="multilevel"/>
    <w:tmpl w:val="C43A6BA4"/>
    <w:lvl w:ilvl="0">
      <w:start w:val="1"/>
      <w:numFmt w:val="decimal"/>
      <w:lvlText w:val="%1."/>
      <w:lvlJc w:val="left"/>
      <w:pPr>
        <w:ind w:left="1495"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5A92A71"/>
    <w:multiLevelType w:val="hybridMultilevel"/>
    <w:tmpl w:val="FE0835B0"/>
    <w:lvl w:ilvl="0" w:tplc="CBF4DA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62C3E9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1708509F"/>
    <w:multiLevelType w:val="hybridMultilevel"/>
    <w:tmpl w:val="76AE57E4"/>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28">
    <w:nsid w:val="179A2429"/>
    <w:multiLevelType w:val="hybridMultilevel"/>
    <w:tmpl w:val="F05CA3D0"/>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29">
    <w:nsid w:val="18AF2781"/>
    <w:multiLevelType w:val="hybridMultilevel"/>
    <w:tmpl w:val="80AA6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9383CA1"/>
    <w:multiLevelType w:val="multilevel"/>
    <w:tmpl w:val="EBCCB538"/>
    <w:lvl w:ilvl="0">
      <w:start w:val="4"/>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1">
    <w:nsid w:val="1A7D5B5D"/>
    <w:multiLevelType w:val="hybridMultilevel"/>
    <w:tmpl w:val="87264AA4"/>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32">
    <w:nsid w:val="1CCA1B0F"/>
    <w:multiLevelType w:val="hybridMultilevel"/>
    <w:tmpl w:val="95C40B9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nsid w:val="1FD434F0"/>
    <w:multiLevelType w:val="multilevel"/>
    <w:tmpl w:val="C3AE97B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21F0288D"/>
    <w:multiLevelType w:val="hybridMultilevel"/>
    <w:tmpl w:val="DF404A2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3078" w:hanging="360"/>
      </w:pPr>
      <w:rPr>
        <w:rFonts w:ascii="Courier New" w:hAnsi="Courier New" w:cs="Courier New" w:hint="default"/>
      </w:rPr>
    </w:lvl>
    <w:lvl w:ilvl="2" w:tplc="04190005" w:tentative="1">
      <w:start w:val="1"/>
      <w:numFmt w:val="bullet"/>
      <w:lvlText w:val=""/>
      <w:lvlJc w:val="left"/>
      <w:pPr>
        <w:ind w:left="3798" w:hanging="360"/>
      </w:pPr>
      <w:rPr>
        <w:rFonts w:ascii="Wingdings" w:hAnsi="Wingdings" w:hint="default"/>
      </w:rPr>
    </w:lvl>
    <w:lvl w:ilvl="3" w:tplc="04190001" w:tentative="1">
      <w:start w:val="1"/>
      <w:numFmt w:val="bullet"/>
      <w:lvlText w:val=""/>
      <w:lvlJc w:val="left"/>
      <w:pPr>
        <w:ind w:left="4518" w:hanging="360"/>
      </w:pPr>
      <w:rPr>
        <w:rFonts w:ascii="Symbol" w:hAnsi="Symbol" w:hint="default"/>
      </w:rPr>
    </w:lvl>
    <w:lvl w:ilvl="4" w:tplc="04190003" w:tentative="1">
      <w:start w:val="1"/>
      <w:numFmt w:val="bullet"/>
      <w:lvlText w:val="o"/>
      <w:lvlJc w:val="left"/>
      <w:pPr>
        <w:ind w:left="5238" w:hanging="360"/>
      </w:pPr>
      <w:rPr>
        <w:rFonts w:ascii="Courier New" w:hAnsi="Courier New" w:cs="Courier New" w:hint="default"/>
      </w:rPr>
    </w:lvl>
    <w:lvl w:ilvl="5" w:tplc="04190005" w:tentative="1">
      <w:start w:val="1"/>
      <w:numFmt w:val="bullet"/>
      <w:lvlText w:val=""/>
      <w:lvlJc w:val="left"/>
      <w:pPr>
        <w:ind w:left="5958" w:hanging="360"/>
      </w:pPr>
      <w:rPr>
        <w:rFonts w:ascii="Wingdings" w:hAnsi="Wingdings" w:hint="default"/>
      </w:rPr>
    </w:lvl>
    <w:lvl w:ilvl="6" w:tplc="04190001" w:tentative="1">
      <w:start w:val="1"/>
      <w:numFmt w:val="bullet"/>
      <w:lvlText w:val=""/>
      <w:lvlJc w:val="left"/>
      <w:pPr>
        <w:ind w:left="6678" w:hanging="360"/>
      </w:pPr>
      <w:rPr>
        <w:rFonts w:ascii="Symbol" w:hAnsi="Symbol" w:hint="default"/>
      </w:rPr>
    </w:lvl>
    <w:lvl w:ilvl="7" w:tplc="04190003" w:tentative="1">
      <w:start w:val="1"/>
      <w:numFmt w:val="bullet"/>
      <w:lvlText w:val="o"/>
      <w:lvlJc w:val="left"/>
      <w:pPr>
        <w:ind w:left="7398" w:hanging="360"/>
      </w:pPr>
      <w:rPr>
        <w:rFonts w:ascii="Courier New" w:hAnsi="Courier New" w:cs="Courier New" w:hint="default"/>
      </w:rPr>
    </w:lvl>
    <w:lvl w:ilvl="8" w:tplc="04190005" w:tentative="1">
      <w:start w:val="1"/>
      <w:numFmt w:val="bullet"/>
      <w:lvlText w:val=""/>
      <w:lvlJc w:val="left"/>
      <w:pPr>
        <w:ind w:left="8118" w:hanging="360"/>
      </w:pPr>
      <w:rPr>
        <w:rFonts w:ascii="Wingdings" w:hAnsi="Wingdings" w:hint="default"/>
      </w:rPr>
    </w:lvl>
  </w:abstractNum>
  <w:abstractNum w:abstractNumId="35">
    <w:nsid w:val="21F31EFB"/>
    <w:multiLevelType w:val="hybridMultilevel"/>
    <w:tmpl w:val="60202F3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6">
    <w:nsid w:val="24DC4233"/>
    <w:multiLevelType w:val="multilevel"/>
    <w:tmpl w:val="42F4F360"/>
    <w:lvl w:ilvl="0">
      <w:start w:val="1"/>
      <w:numFmt w:val="decimal"/>
      <w:lvlText w:val="%1."/>
      <w:lvlJc w:val="left"/>
      <w:pPr>
        <w:ind w:left="1080" w:hanging="360"/>
      </w:pPr>
      <w:rPr>
        <w:rFonts w:ascii="Verdana" w:eastAsia="Calibri" w:hAnsi="Verdana"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7">
    <w:nsid w:val="27133353"/>
    <w:multiLevelType w:val="hybridMultilevel"/>
    <w:tmpl w:val="506476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283E04F9"/>
    <w:multiLevelType w:val="hybridMultilevel"/>
    <w:tmpl w:val="C24C798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9">
    <w:nsid w:val="2A135413"/>
    <w:multiLevelType w:val="hybridMultilevel"/>
    <w:tmpl w:val="3A88F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B8968B7"/>
    <w:multiLevelType w:val="hybridMultilevel"/>
    <w:tmpl w:val="1FAC5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D054F8B"/>
    <w:multiLevelType w:val="hybridMultilevel"/>
    <w:tmpl w:val="905ED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2DFE2441"/>
    <w:multiLevelType w:val="hybridMultilevel"/>
    <w:tmpl w:val="018A8C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2FF0470D"/>
    <w:multiLevelType w:val="hybridMultilevel"/>
    <w:tmpl w:val="A064BB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33F611F0"/>
    <w:multiLevelType w:val="multilevel"/>
    <w:tmpl w:val="A13E41AA"/>
    <w:lvl w:ilvl="0">
      <w:start w:val="1"/>
      <w:numFmt w:val="decimal"/>
      <w:lvlText w:val="%1."/>
      <w:lvlJc w:val="left"/>
      <w:pPr>
        <w:ind w:left="1637"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46">
    <w:nsid w:val="34F97ED0"/>
    <w:multiLevelType w:val="multilevel"/>
    <w:tmpl w:val="65EC7B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nsid w:val="35CB6FB1"/>
    <w:multiLevelType w:val="multilevel"/>
    <w:tmpl w:val="49B2A8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37974DDE"/>
    <w:multiLevelType w:val="hybridMultilevel"/>
    <w:tmpl w:val="296C7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3A6736F5"/>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0">
    <w:nsid w:val="3AC7353A"/>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1">
    <w:nsid w:val="3C9A2D0A"/>
    <w:multiLevelType w:val="hybridMultilevel"/>
    <w:tmpl w:val="2EEC8F0A"/>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2">
    <w:nsid w:val="3CDC175A"/>
    <w:multiLevelType w:val="multilevel"/>
    <w:tmpl w:val="B0D8EA1A"/>
    <w:lvl w:ilvl="0">
      <w:start w:val="1"/>
      <w:numFmt w:val="decimal"/>
      <w:lvlText w:val="%1."/>
      <w:lvlJc w:val="left"/>
      <w:pPr>
        <w:ind w:left="720" w:hanging="360"/>
      </w:pPr>
      <w:rPr>
        <w:rFonts w:hint="default"/>
        <w:sz w:val="24"/>
      </w:rPr>
    </w:lvl>
    <w:lvl w:ilvl="1">
      <w:start w:val="2"/>
      <w:numFmt w:val="decimal"/>
      <w:isLgl/>
      <w:lvlText w:val="%1.%2."/>
      <w:lvlJc w:val="left"/>
      <w:pPr>
        <w:ind w:left="885" w:hanging="525"/>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53">
    <w:nsid w:val="432F17E8"/>
    <w:multiLevelType w:val="hybridMultilevel"/>
    <w:tmpl w:val="1BB8D872"/>
    <w:lvl w:ilvl="0" w:tplc="5562F5C4">
      <w:start w:val="1"/>
      <w:numFmt w:val="decimal"/>
      <w:lvlText w:val="%1."/>
      <w:lvlJc w:val="left"/>
      <w:pPr>
        <w:ind w:left="720" w:hanging="360"/>
      </w:pPr>
      <w:rPr>
        <w:rFonts w:ascii="Verdana" w:hAnsi="Verdana"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4C32AAF"/>
    <w:multiLevelType w:val="hybridMultilevel"/>
    <w:tmpl w:val="577EFD74"/>
    <w:lvl w:ilvl="0" w:tplc="04190001">
      <w:start w:val="1"/>
      <w:numFmt w:val="bullet"/>
      <w:lvlText w:val=""/>
      <w:lvlJc w:val="left"/>
      <w:pPr>
        <w:ind w:left="2844" w:hanging="360"/>
      </w:pPr>
      <w:rPr>
        <w:rFonts w:ascii="Symbol" w:hAnsi="Symbol" w:hint="default"/>
      </w:rPr>
    </w:lvl>
    <w:lvl w:ilvl="1" w:tplc="04190003">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55">
    <w:nsid w:val="4567482B"/>
    <w:multiLevelType w:val="hybridMultilevel"/>
    <w:tmpl w:val="D430D3C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6">
    <w:nsid w:val="45A16C01"/>
    <w:multiLevelType w:val="hybridMultilevel"/>
    <w:tmpl w:val="EBCC70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58">
    <w:nsid w:val="46B43165"/>
    <w:multiLevelType w:val="hybridMultilevel"/>
    <w:tmpl w:val="607E54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nsid w:val="490B6BF3"/>
    <w:multiLevelType w:val="hybridMultilevel"/>
    <w:tmpl w:val="543E2DBC"/>
    <w:lvl w:ilvl="0" w:tplc="E4C607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4A04484E"/>
    <w:multiLevelType w:val="multilevel"/>
    <w:tmpl w:val="0A665C38"/>
    <w:lvl w:ilvl="0">
      <w:start w:val="1"/>
      <w:numFmt w:val="upperRoman"/>
      <w:lvlText w:val="%1."/>
      <w:lvlJc w:val="right"/>
      <w:pPr>
        <w:ind w:left="720" w:hanging="360"/>
      </w:pPr>
    </w:lvl>
    <w:lvl w:ilvl="1">
      <w:start w:val="2"/>
      <w:numFmt w:val="decimal"/>
      <w:isLgl/>
      <w:lvlText w:val="%1.%2."/>
      <w:lvlJc w:val="left"/>
      <w:pPr>
        <w:ind w:left="1290" w:hanging="750"/>
      </w:pPr>
      <w:rPr>
        <w:rFonts w:hint="default"/>
      </w:rPr>
    </w:lvl>
    <w:lvl w:ilvl="2">
      <w:start w:val="2"/>
      <w:numFmt w:val="decimal"/>
      <w:isLgl/>
      <w:lvlText w:val="%1.%2.%3."/>
      <w:lvlJc w:val="left"/>
      <w:pPr>
        <w:ind w:left="1470" w:hanging="750"/>
      </w:pPr>
      <w:rPr>
        <w:rFonts w:hint="default"/>
      </w:rPr>
    </w:lvl>
    <w:lvl w:ilvl="3">
      <w:start w:val="1"/>
      <w:numFmt w:val="decimal"/>
      <w:isLgl/>
      <w:lvlText w:val="%1.%2.%3.%4."/>
      <w:lvlJc w:val="left"/>
      <w:pPr>
        <w:ind w:left="1650" w:hanging="75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1">
    <w:nsid w:val="4D562527"/>
    <w:multiLevelType w:val="hybridMultilevel"/>
    <w:tmpl w:val="0BA8B1F6"/>
    <w:lvl w:ilvl="0" w:tplc="664629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F774A2D"/>
    <w:multiLevelType w:val="hybridMultilevel"/>
    <w:tmpl w:val="AF943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FC176A7"/>
    <w:multiLevelType w:val="multilevel"/>
    <w:tmpl w:val="77E0552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4">
    <w:nsid w:val="52C9281C"/>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65">
    <w:nsid w:val="53AC393E"/>
    <w:multiLevelType w:val="hybridMultilevel"/>
    <w:tmpl w:val="41E2D9A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6">
    <w:nsid w:val="58753C8B"/>
    <w:multiLevelType w:val="hybridMultilevel"/>
    <w:tmpl w:val="D2522C1A"/>
    <w:lvl w:ilvl="0" w:tplc="0419000B">
      <w:start w:val="1"/>
      <w:numFmt w:val="bullet"/>
      <w:lvlText w:val=""/>
      <w:lvlJc w:val="left"/>
      <w:pPr>
        <w:ind w:left="2844" w:hanging="360"/>
      </w:pPr>
      <w:rPr>
        <w:rFonts w:ascii="Wingdings" w:hAnsi="Wingdings" w:hint="default"/>
      </w:rPr>
    </w:lvl>
    <w:lvl w:ilvl="1" w:tplc="04190003">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67">
    <w:nsid w:val="59997E60"/>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8">
    <w:nsid w:val="5B84303A"/>
    <w:multiLevelType w:val="multilevel"/>
    <w:tmpl w:val="A8D234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nsid w:val="5C5B45F1"/>
    <w:multiLevelType w:val="multilevel"/>
    <w:tmpl w:val="A33841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nsid w:val="5DFF4853"/>
    <w:multiLevelType w:val="hybridMultilevel"/>
    <w:tmpl w:val="98709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0277B1F"/>
    <w:multiLevelType w:val="multilevel"/>
    <w:tmpl w:val="6E182FF2"/>
    <w:lvl w:ilvl="0">
      <w:start w:val="7"/>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60B07CAC"/>
    <w:multiLevelType w:val="hybridMultilevel"/>
    <w:tmpl w:val="4E5A69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nsid w:val="652F1555"/>
    <w:multiLevelType w:val="multilevel"/>
    <w:tmpl w:val="2CAC2D78"/>
    <w:lvl w:ilvl="0">
      <w:start w:val="1"/>
      <w:numFmt w:val="bullet"/>
      <w:lvlText w:val=""/>
      <w:lvlJc w:val="left"/>
      <w:pPr>
        <w:ind w:left="450" w:hanging="45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4">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7E16CA3"/>
    <w:multiLevelType w:val="multilevel"/>
    <w:tmpl w:val="1610EBC6"/>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nsid w:val="68A852CB"/>
    <w:multiLevelType w:val="hybridMultilevel"/>
    <w:tmpl w:val="19948B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nsid w:val="68EC6436"/>
    <w:multiLevelType w:val="hybridMultilevel"/>
    <w:tmpl w:val="704CA68A"/>
    <w:lvl w:ilvl="0" w:tplc="04190001">
      <w:start w:val="1"/>
      <w:numFmt w:val="bullet"/>
      <w:lvlText w:val=""/>
      <w:lvlJc w:val="left"/>
      <w:pPr>
        <w:ind w:left="2138" w:hanging="360"/>
      </w:pPr>
      <w:rPr>
        <w:rFonts w:ascii="Symbol" w:hAnsi="Symbol"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8">
    <w:nsid w:val="6BA84DF1"/>
    <w:multiLevelType w:val="multilevel"/>
    <w:tmpl w:val="9174A1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9">
    <w:nsid w:val="6E3824B3"/>
    <w:multiLevelType w:val="multilevel"/>
    <w:tmpl w:val="9B2EA0C2"/>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0">
    <w:nsid w:val="6E9A4743"/>
    <w:multiLevelType w:val="hybridMultilevel"/>
    <w:tmpl w:val="80584F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EF75692"/>
    <w:multiLevelType w:val="hybridMultilevel"/>
    <w:tmpl w:val="ED6A8C8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nsid w:val="70292A5C"/>
    <w:multiLevelType w:val="hybridMultilevel"/>
    <w:tmpl w:val="82686F7A"/>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83">
    <w:nsid w:val="70E95AEE"/>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4">
    <w:nsid w:val="71662E2D"/>
    <w:multiLevelType w:val="hybridMultilevel"/>
    <w:tmpl w:val="6916D3BA"/>
    <w:lvl w:ilvl="0" w:tplc="0419000F">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nsid w:val="739F67C7"/>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6">
    <w:nsid w:val="753E11F2"/>
    <w:multiLevelType w:val="multilevel"/>
    <w:tmpl w:val="6510921A"/>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781B798F"/>
    <w:multiLevelType w:val="multilevel"/>
    <w:tmpl w:val="63A4E7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79A86FD8"/>
    <w:multiLevelType w:val="hybridMultilevel"/>
    <w:tmpl w:val="AA62FAE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79F86158"/>
    <w:multiLevelType w:val="multilevel"/>
    <w:tmpl w:val="672C62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nsid w:val="7A596A5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1">
    <w:nsid w:val="7ACC3736"/>
    <w:multiLevelType w:val="hybridMultilevel"/>
    <w:tmpl w:val="46D0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7C03555F"/>
    <w:multiLevelType w:val="hybridMultilevel"/>
    <w:tmpl w:val="5FDE3D48"/>
    <w:lvl w:ilvl="0" w:tplc="9D8223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7C715CC0"/>
    <w:multiLevelType w:val="hybridMultilevel"/>
    <w:tmpl w:val="151ADC36"/>
    <w:lvl w:ilvl="0" w:tplc="2ACC3D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5">
    <w:nsid w:val="7CE94C98"/>
    <w:multiLevelType w:val="multilevel"/>
    <w:tmpl w:val="AF3ACB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nsid w:val="7E2B090F"/>
    <w:multiLevelType w:val="hybridMultilevel"/>
    <w:tmpl w:val="8F58A78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7">
    <w:nsid w:val="7EDE6619"/>
    <w:multiLevelType w:val="hybridMultilevel"/>
    <w:tmpl w:val="EBCC7018"/>
    <w:lvl w:ilvl="0" w:tplc="04190013">
      <w:start w:val="1"/>
      <w:numFmt w:val="upperRoman"/>
      <w:lvlText w:val="%1."/>
      <w:lvlJc w:val="righ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68"/>
  </w:num>
  <w:num w:numId="2">
    <w:abstractNumId w:val="79"/>
  </w:num>
  <w:num w:numId="3">
    <w:abstractNumId w:val="75"/>
  </w:num>
  <w:num w:numId="4">
    <w:abstractNumId w:val="0"/>
  </w:num>
  <w:num w:numId="5">
    <w:abstractNumId w:val="63"/>
  </w:num>
  <w:num w:numId="6">
    <w:abstractNumId w:val="73"/>
  </w:num>
  <w:num w:numId="7">
    <w:abstractNumId w:val="62"/>
  </w:num>
  <w:num w:numId="8">
    <w:abstractNumId w:val="9"/>
  </w:num>
  <w:num w:numId="9">
    <w:abstractNumId w:val="70"/>
  </w:num>
  <w:num w:numId="10">
    <w:abstractNumId w:val="21"/>
  </w:num>
  <w:num w:numId="11">
    <w:abstractNumId w:val="40"/>
  </w:num>
  <w:num w:numId="12">
    <w:abstractNumId w:val="92"/>
  </w:num>
  <w:num w:numId="13">
    <w:abstractNumId w:val="81"/>
  </w:num>
  <w:num w:numId="14">
    <w:abstractNumId w:val="43"/>
  </w:num>
  <w:num w:numId="15">
    <w:abstractNumId w:val="29"/>
  </w:num>
  <w:num w:numId="16">
    <w:abstractNumId w:val="20"/>
  </w:num>
  <w:num w:numId="17">
    <w:abstractNumId w:val="1"/>
  </w:num>
  <w:num w:numId="18">
    <w:abstractNumId w:val="26"/>
  </w:num>
  <w:num w:numId="19">
    <w:abstractNumId w:val="7"/>
  </w:num>
  <w:num w:numId="20">
    <w:abstractNumId w:val="65"/>
  </w:num>
  <w:num w:numId="21">
    <w:abstractNumId w:val="16"/>
  </w:num>
  <w:num w:numId="22">
    <w:abstractNumId w:val="48"/>
  </w:num>
  <w:num w:numId="23">
    <w:abstractNumId w:val="5"/>
  </w:num>
  <w:num w:numId="24">
    <w:abstractNumId w:val="82"/>
  </w:num>
  <w:num w:numId="25">
    <w:abstractNumId w:val="13"/>
  </w:num>
  <w:num w:numId="26">
    <w:abstractNumId w:val="36"/>
  </w:num>
  <w:num w:numId="27">
    <w:abstractNumId w:val="55"/>
  </w:num>
  <w:num w:numId="28">
    <w:abstractNumId w:val="90"/>
  </w:num>
  <w:num w:numId="29">
    <w:abstractNumId w:val="28"/>
  </w:num>
  <w:num w:numId="30">
    <w:abstractNumId w:val="94"/>
  </w:num>
  <w:num w:numId="31">
    <w:abstractNumId w:val="34"/>
  </w:num>
  <w:num w:numId="32">
    <w:abstractNumId w:val="76"/>
  </w:num>
  <w:num w:numId="33">
    <w:abstractNumId w:val="37"/>
  </w:num>
  <w:num w:numId="34">
    <w:abstractNumId w:val="58"/>
  </w:num>
  <w:num w:numId="35">
    <w:abstractNumId w:val="42"/>
  </w:num>
  <w:num w:numId="36">
    <w:abstractNumId w:val="49"/>
  </w:num>
  <w:num w:numId="37">
    <w:abstractNumId w:val="96"/>
  </w:num>
  <w:num w:numId="38">
    <w:abstractNumId w:val="85"/>
  </w:num>
  <w:num w:numId="39">
    <w:abstractNumId w:val="77"/>
  </w:num>
  <w:num w:numId="40">
    <w:abstractNumId w:val="64"/>
  </w:num>
  <w:num w:numId="41">
    <w:abstractNumId w:val="57"/>
  </w:num>
  <w:num w:numId="42">
    <w:abstractNumId w:val="60"/>
  </w:num>
  <w:num w:numId="43">
    <w:abstractNumId w:val="88"/>
  </w:num>
  <w:num w:numId="44">
    <w:abstractNumId w:val="25"/>
  </w:num>
  <w:num w:numId="45">
    <w:abstractNumId w:val="31"/>
  </w:num>
  <w:num w:numId="46">
    <w:abstractNumId w:val="35"/>
  </w:num>
  <w:num w:numId="47">
    <w:abstractNumId w:val="38"/>
  </w:num>
  <w:num w:numId="48">
    <w:abstractNumId w:val="27"/>
  </w:num>
  <w:num w:numId="49">
    <w:abstractNumId w:val="72"/>
  </w:num>
  <w:num w:numId="50">
    <w:abstractNumId w:val="51"/>
  </w:num>
  <w:num w:numId="51">
    <w:abstractNumId w:val="19"/>
  </w:num>
  <w:num w:numId="52">
    <w:abstractNumId w:val="14"/>
  </w:num>
  <w:num w:numId="53">
    <w:abstractNumId w:val="6"/>
  </w:num>
  <w:num w:numId="54">
    <w:abstractNumId w:val="53"/>
  </w:num>
  <w:num w:numId="55">
    <w:abstractNumId w:val="22"/>
  </w:num>
  <w:num w:numId="56">
    <w:abstractNumId w:val="61"/>
  </w:num>
  <w:num w:numId="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num>
  <w:num w:numId="59">
    <w:abstractNumId w:val="2"/>
  </w:num>
  <w:num w:numId="60">
    <w:abstractNumId w:val="18"/>
  </w:num>
  <w:num w:numId="61">
    <w:abstractNumId w:val="32"/>
  </w:num>
  <w:num w:numId="62">
    <w:abstractNumId w:val="52"/>
  </w:num>
  <w:num w:numId="63">
    <w:abstractNumId w:val="8"/>
  </w:num>
  <w:num w:numId="64">
    <w:abstractNumId w:val="17"/>
  </w:num>
  <w:num w:numId="65">
    <w:abstractNumId w:val="97"/>
  </w:num>
  <w:num w:numId="66">
    <w:abstractNumId w:val="56"/>
  </w:num>
  <w:num w:numId="67">
    <w:abstractNumId w:val="69"/>
  </w:num>
  <w:num w:numId="68">
    <w:abstractNumId w:val="50"/>
  </w:num>
  <w:num w:numId="69">
    <w:abstractNumId w:val="2"/>
  </w:num>
  <w:num w:numId="70">
    <w:abstractNumId w:val="18"/>
  </w:num>
  <w:num w:numId="71">
    <w:abstractNumId w:val="32"/>
  </w:num>
  <w:num w:numId="72">
    <w:abstractNumId w:val="80"/>
  </w:num>
  <w:num w:numId="73">
    <w:abstractNumId w:val="83"/>
  </w:num>
  <w:num w:numId="74">
    <w:abstractNumId w:val="67"/>
  </w:num>
  <w:num w:numId="75">
    <w:abstractNumId w:val="4"/>
  </w:num>
  <w:num w:numId="76">
    <w:abstractNumId w:val="3"/>
  </w:num>
  <w:num w:numId="77">
    <w:abstractNumId w:val="41"/>
  </w:num>
  <w:num w:numId="78">
    <w:abstractNumId w:val="93"/>
  </w:num>
  <w:num w:numId="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1"/>
  </w:num>
  <w:num w:numId="81">
    <w:abstractNumId w:val="15"/>
  </w:num>
  <w:num w:numId="82">
    <w:abstractNumId w:val="11"/>
  </w:num>
  <w:num w:numId="83">
    <w:abstractNumId w:val="45"/>
  </w:num>
  <w:num w:numId="8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4"/>
  </w:num>
  <w:num w:numId="86">
    <w:abstractNumId w:val="12"/>
  </w:num>
  <w:num w:numId="87">
    <w:abstractNumId w:val="87"/>
  </w:num>
  <w:num w:numId="88">
    <w:abstractNumId w:val="47"/>
  </w:num>
  <w:num w:numId="89">
    <w:abstractNumId w:val="24"/>
  </w:num>
  <w:num w:numId="90">
    <w:abstractNumId w:val="23"/>
  </w:num>
  <w:num w:numId="91">
    <w:abstractNumId w:val="78"/>
  </w:num>
  <w:num w:numId="92">
    <w:abstractNumId w:val="66"/>
  </w:num>
  <w:num w:numId="93">
    <w:abstractNumId w:val="59"/>
  </w:num>
  <w:num w:numId="94">
    <w:abstractNumId w:val="86"/>
  </w:num>
  <w:num w:numId="95">
    <w:abstractNumId w:val="95"/>
  </w:num>
  <w:num w:numId="96">
    <w:abstractNumId w:val="54"/>
  </w:num>
  <w:num w:numId="97">
    <w:abstractNumId w:val="33"/>
  </w:num>
  <w:num w:numId="98">
    <w:abstractNumId w:val="89"/>
  </w:num>
  <w:num w:numId="99">
    <w:abstractNumId w:val="39"/>
  </w:num>
  <w:num w:numId="100">
    <w:abstractNumId w:val="71"/>
  </w:num>
  <w:num w:numId="101">
    <w:abstractNumId w:val="30"/>
  </w:num>
  <w:num w:numId="102">
    <w:abstractNumId w:val="1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B66"/>
    <w:rsid w:val="0000010A"/>
    <w:rsid w:val="00000397"/>
    <w:rsid w:val="000008B8"/>
    <w:rsid w:val="000012AA"/>
    <w:rsid w:val="000013E6"/>
    <w:rsid w:val="000014AC"/>
    <w:rsid w:val="000019FD"/>
    <w:rsid w:val="00001B18"/>
    <w:rsid w:val="00002121"/>
    <w:rsid w:val="000021D1"/>
    <w:rsid w:val="00002472"/>
    <w:rsid w:val="0000267B"/>
    <w:rsid w:val="00002738"/>
    <w:rsid w:val="00002A4F"/>
    <w:rsid w:val="00003261"/>
    <w:rsid w:val="000035CB"/>
    <w:rsid w:val="0000367E"/>
    <w:rsid w:val="000038A6"/>
    <w:rsid w:val="0000395E"/>
    <w:rsid w:val="000039C6"/>
    <w:rsid w:val="00003AB1"/>
    <w:rsid w:val="00004002"/>
    <w:rsid w:val="0000424B"/>
    <w:rsid w:val="00004496"/>
    <w:rsid w:val="000045CE"/>
    <w:rsid w:val="000045D6"/>
    <w:rsid w:val="000048E4"/>
    <w:rsid w:val="000049E6"/>
    <w:rsid w:val="0000525D"/>
    <w:rsid w:val="0000531C"/>
    <w:rsid w:val="000055D8"/>
    <w:rsid w:val="00005765"/>
    <w:rsid w:val="00005A85"/>
    <w:rsid w:val="00005C0E"/>
    <w:rsid w:val="00005F52"/>
    <w:rsid w:val="00006BDB"/>
    <w:rsid w:val="00006C3E"/>
    <w:rsid w:val="00007BA1"/>
    <w:rsid w:val="00007ECB"/>
    <w:rsid w:val="00007F7B"/>
    <w:rsid w:val="000100CB"/>
    <w:rsid w:val="000101E4"/>
    <w:rsid w:val="00010771"/>
    <w:rsid w:val="00010AD6"/>
    <w:rsid w:val="00010B91"/>
    <w:rsid w:val="00010D72"/>
    <w:rsid w:val="00010F6D"/>
    <w:rsid w:val="000115BB"/>
    <w:rsid w:val="000116B9"/>
    <w:rsid w:val="0001174A"/>
    <w:rsid w:val="00011A5D"/>
    <w:rsid w:val="00011E50"/>
    <w:rsid w:val="000124DF"/>
    <w:rsid w:val="000125F4"/>
    <w:rsid w:val="0001293D"/>
    <w:rsid w:val="00012991"/>
    <w:rsid w:val="00012C4C"/>
    <w:rsid w:val="000131D3"/>
    <w:rsid w:val="00013302"/>
    <w:rsid w:val="00013758"/>
    <w:rsid w:val="000137B7"/>
    <w:rsid w:val="00013C75"/>
    <w:rsid w:val="00014220"/>
    <w:rsid w:val="00014312"/>
    <w:rsid w:val="000143A1"/>
    <w:rsid w:val="00014E87"/>
    <w:rsid w:val="00015275"/>
    <w:rsid w:val="00015AC1"/>
    <w:rsid w:val="00015C4A"/>
    <w:rsid w:val="00015F9F"/>
    <w:rsid w:val="0001617B"/>
    <w:rsid w:val="00016516"/>
    <w:rsid w:val="000167D1"/>
    <w:rsid w:val="000167F7"/>
    <w:rsid w:val="00016F44"/>
    <w:rsid w:val="000176A5"/>
    <w:rsid w:val="00017A5C"/>
    <w:rsid w:val="00017D3C"/>
    <w:rsid w:val="00020204"/>
    <w:rsid w:val="00020AE4"/>
    <w:rsid w:val="000214C0"/>
    <w:rsid w:val="000217C3"/>
    <w:rsid w:val="00021C2E"/>
    <w:rsid w:val="00022325"/>
    <w:rsid w:val="000223DB"/>
    <w:rsid w:val="000227D5"/>
    <w:rsid w:val="0002287F"/>
    <w:rsid w:val="000228D1"/>
    <w:rsid w:val="00023069"/>
    <w:rsid w:val="0002314C"/>
    <w:rsid w:val="00023A0E"/>
    <w:rsid w:val="00024B8D"/>
    <w:rsid w:val="00024EE8"/>
    <w:rsid w:val="00024F97"/>
    <w:rsid w:val="00025372"/>
    <w:rsid w:val="00025417"/>
    <w:rsid w:val="0002584A"/>
    <w:rsid w:val="00025C20"/>
    <w:rsid w:val="00025F8A"/>
    <w:rsid w:val="00026038"/>
    <w:rsid w:val="00026235"/>
    <w:rsid w:val="00026AC7"/>
    <w:rsid w:val="00026ACD"/>
    <w:rsid w:val="00026EA6"/>
    <w:rsid w:val="00026F0E"/>
    <w:rsid w:val="000271BE"/>
    <w:rsid w:val="00027DB8"/>
    <w:rsid w:val="00030400"/>
    <w:rsid w:val="000305AD"/>
    <w:rsid w:val="00030894"/>
    <w:rsid w:val="00030933"/>
    <w:rsid w:val="00030D2D"/>
    <w:rsid w:val="00030F81"/>
    <w:rsid w:val="0003130A"/>
    <w:rsid w:val="00031C7D"/>
    <w:rsid w:val="000320A0"/>
    <w:rsid w:val="00032604"/>
    <w:rsid w:val="00032B10"/>
    <w:rsid w:val="0003333B"/>
    <w:rsid w:val="00033386"/>
    <w:rsid w:val="000334CA"/>
    <w:rsid w:val="00033CF7"/>
    <w:rsid w:val="00033F72"/>
    <w:rsid w:val="00034434"/>
    <w:rsid w:val="00034557"/>
    <w:rsid w:val="0003455A"/>
    <w:rsid w:val="00034996"/>
    <w:rsid w:val="000349FF"/>
    <w:rsid w:val="00034A10"/>
    <w:rsid w:val="00034EDB"/>
    <w:rsid w:val="00036944"/>
    <w:rsid w:val="00036C08"/>
    <w:rsid w:val="00036DBE"/>
    <w:rsid w:val="00037099"/>
    <w:rsid w:val="000373BB"/>
    <w:rsid w:val="0003741B"/>
    <w:rsid w:val="00037839"/>
    <w:rsid w:val="00037927"/>
    <w:rsid w:val="00037E8A"/>
    <w:rsid w:val="00040209"/>
    <w:rsid w:val="000403DF"/>
    <w:rsid w:val="000403E1"/>
    <w:rsid w:val="000405B6"/>
    <w:rsid w:val="000406B3"/>
    <w:rsid w:val="00040BC2"/>
    <w:rsid w:val="00041034"/>
    <w:rsid w:val="000410F5"/>
    <w:rsid w:val="000412F8"/>
    <w:rsid w:val="00041960"/>
    <w:rsid w:val="00041AC1"/>
    <w:rsid w:val="00041D99"/>
    <w:rsid w:val="000420C1"/>
    <w:rsid w:val="00042288"/>
    <w:rsid w:val="00042331"/>
    <w:rsid w:val="00042A84"/>
    <w:rsid w:val="00042D7A"/>
    <w:rsid w:val="00042E6C"/>
    <w:rsid w:val="00043245"/>
    <w:rsid w:val="000433D1"/>
    <w:rsid w:val="00043DCE"/>
    <w:rsid w:val="00043DE0"/>
    <w:rsid w:val="00044B62"/>
    <w:rsid w:val="00044C70"/>
    <w:rsid w:val="000457E9"/>
    <w:rsid w:val="000458CE"/>
    <w:rsid w:val="00045CFF"/>
    <w:rsid w:val="00046215"/>
    <w:rsid w:val="00046741"/>
    <w:rsid w:val="000470E6"/>
    <w:rsid w:val="00047229"/>
    <w:rsid w:val="00047B01"/>
    <w:rsid w:val="00050051"/>
    <w:rsid w:val="00050087"/>
    <w:rsid w:val="00050175"/>
    <w:rsid w:val="0005039E"/>
    <w:rsid w:val="0005040B"/>
    <w:rsid w:val="00050788"/>
    <w:rsid w:val="00050966"/>
    <w:rsid w:val="000509F3"/>
    <w:rsid w:val="00050A1C"/>
    <w:rsid w:val="00051226"/>
    <w:rsid w:val="000518B9"/>
    <w:rsid w:val="00051AA9"/>
    <w:rsid w:val="00051EA4"/>
    <w:rsid w:val="00052112"/>
    <w:rsid w:val="0005223F"/>
    <w:rsid w:val="000522A8"/>
    <w:rsid w:val="00052392"/>
    <w:rsid w:val="00052460"/>
    <w:rsid w:val="00052496"/>
    <w:rsid w:val="00052A3F"/>
    <w:rsid w:val="00052BF6"/>
    <w:rsid w:val="00053251"/>
    <w:rsid w:val="00053670"/>
    <w:rsid w:val="00053AB4"/>
    <w:rsid w:val="00053DFF"/>
    <w:rsid w:val="00054F58"/>
    <w:rsid w:val="00054FA9"/>
    <w:rsid w:val="00055015"/>
    <w:rsid w:val="00055742"/>
    <w:rsid w:val="00055844"/>
    <w:rsid w:val="00055C8C"/>
    <w:rsid w:val="000568C7"/>
    <w:rsid w:val="00056EC9"/>
    <w:rsid w:val="00057216"/>
    <w:rsid w:val="00057EAA"/>
    <w:rsid w:val="00060318"/>
    <w:rsid w:val="000605E0"/>
    <w:rsid w:val="00060AB6"/>
    <w:rsid w:val="00060C64"/>
    <w:rsid w:val="00060D79"/>
    <w:rsid w:val="0006114D"/>
    <w:rsid w:val="00061244"/>
    <w:rsid w:val="000617F9"/>
    <w:rsid w:val="000618E5"/>
    <w:rsid w:val="00061DF4"/>
    <w:rsid w:val="00061FA7"/>
    <w:rsid w:val="0006253C"/>
    <w:rsid w:val="00063813"/>
    <w:rsid w:val="00063895"/>
    <w:rsid w:val="00063951"/>
    <w:rsid w:val="00064070"/>
    <w:rsid w:val="0006425A"/>
    <w:rsid w:val="00064288"/>
    <w:rsid w:val="00064495"/>
    <w:rsid w:val="00064DA7"/>
    <w:rsid w:val="00064DEA"/>
    <w:rsid w:val="00065063"/>
    <w:rsid w:val="00065738"/>
    <w:rsid w:val="000658DE"/>
    <w:rsid w:val="00065ADD"/>
    <w:rsid w:val="00065B83"/>
    <w:rsid w:val="000668F9"/>
    <w:rsid w:val="00066A31"/>
    <w:rsid w:val="0006714C"/>
    <w:rsid w:val="0006740A"/>
    <w:rsid w:val="00070803"/>
    <w:rsid w:val="000709D6"/>
    <w:rsid w:val="00070A28"/>
    <w:rsid w:val="00070D1D"/>
    <w:rsid w:val="00070F01"/>
    <w:rsid w:val="00070FE9"/>
    <w:rsid w:val="00071169"/>
    <w:rsid w:val="000714D9"/>
    <w:rsid w:val="00071B47"/>
    <w:rsid w:val="00072014"/>
    <w:rsid w:val="0007204B"/>
    <w:rsid w:val="000723A1"/>
    <w:rsid w:val="000724FC"/>
    <w:rsid w:val="0007294B"/>
    <w:rsid w:val="000732B3"/>
    <w:rsid w:val="000736C9"/>
    <w:rsid w:val="00073EBD"/>
    <w:rsid w:val="00074125"/>
    <w:rsid w:val="000742B2"/>
    <w:rsid w:val="00074408"/>
    <w:rsid w:val="00074C97"/>
    <w:rsid w:val="00074DA5"/>
    <w:rsid w:val="00074DB9"/>
    <w:rsid w:val="0007528B"/>
    <w:rsid w:val="00075373"/>
    <w:rsid w:val="000756D2"/>
    <w:rsid w:val="00075CA6"/>
    <w:rsid w:val="00075F28"/>
    <w:rsid w:val="00075F93"/>
    <w:rsid w:val="000763AE"/>
    <w:rsid w:val="0007659F"/>
    <w:rsid w:val="00076CD2"/>
    <w:rsid w:val="00076E42"/>
    <w:rsid w:val="00076E95"/>
    <w:rsid w:val="00076F86"/>
    <w:rsid w:val="00077689"/>
    <w:rsid w:val="000777CB"/>
    <w:rsid w:val="00077A29"/>
    <w:rsid w:val="00077AFC"/>
    <w:rsid w:val="00077D80"/>
    <w:rsid w:val="00077E91"/>
    <w:rsid w:val="000800D2"/>
    <w:rsid w:val="000801B8"/>
    <w:rsid w:val="000804CD"/>
    <w:rsid w:val="00080A65"/>
    <w:rsid w:val="00080DAF"/>
    <w:rsid w:val="00081A64"/>
    <w:rsid w:val="00081C66"/>
    <w:rsid w:val="00082C0F"/>
    <w:rsid w:val="00083388"/>
    <w:rsid w:val="00083980"/>
    <w:rsid w:val="000844E9"/>
    <w:rsid w:val="00085D5A"/>
    <w:rsid w:val="0008616C"/>
    <w:rsid w:val="000865BF"/>
    <w:rsid w:val="00086E35"/>
    <w:rsid w:val="00087283"/>
    <w:rsid w:val="00087835"/>
    <w:rsid w:val="00087998"/>
    <w:rsid w:val="00087B33"/>
    <w:rsid w:val="000901E6"/>
    <w:rsid w:val="00090351"/>
    <w:rsid w:val="00090E48"/>
    <w:rsid w:val="00090EFC"/>
    <w:rsid w:val="000910C1"/>
    <w:rsid w:val="0009144D"/>
    <w:rsid w:val="00091F11"/>
    <w:rsid w:val="00091FB3"/>
    <w:rsid w:val="000921D7"/>
    <w:rsid w:val="00092C12"/>
    <w:rsid w:val="00092E12"/>
    <w:rsid w:val="0009349F"/>
    <w:rsid w:val="000934B6"/>
    <w:rsid w:val="00093513"/>
    <w:rsid w:val="0009363E"/>
    <w:rsid w:val="0009374D"/>
    <w:rsid w:val="00093B18"/>
    <w:rsid w:val="00093C6F"/>
    <w:rsid w:val="00093FF8"/>
    <w:rsid w:val="00094098"/>
    <w:rsid w:val="00094152"/>
    <w:rsid w:val="000942A3"/>
    <w:rsid w:val="00094551"/>
    <w:rsid w:val="0009480F"/>
    <w:rsid w:val="000948F4"/>
    <w:rsid w:val="00094BCD"/>
    <w:rsid w:val="00094E2C"/>
    <w:rsid w:val="00094F30"/>
    <w:rsid w:val="00094F6E"/>
    <w:rsid w:val="00094F92"/>
    <w:rsid w:val="00095599"/>
    <w:rsid w:val="00096CB6"/>
    <w:rsid w:val="000971B1"/>
    <w:rsid w:val="000A0051"/>
    <w:rsid w:val="000A015C"/>
    <w:rsid w:val="000A0B1A"/>
    <w:rsid w:val="000A0C6F"/>
    <w:rsid w:val="000A0E81"/>
    <w:rsid w:val="000A0EAA"/>
    <w:rsid w:val="000A0F46"/>
    <w:rsid w:val="000A11C1"/>
    <w:rsid w:val="000A148C"/>
    <w:rsid w:val="000A14B0"/>
    <w:rsid w:val="000A14C8"/>
    <w:rsid w:val="000A17EC"/>
    <w:rsid w:val="000A1B6C"/>
    <w:rsid w:val="000A1E62"/>
    <w:rsid w:val="000A1FF9"/>
    <w:rsid w:val="000A2B32"/>
    <w:rsid w:val="000A2D34"/>
    <w:rsid w:val="000A301D"/>
    <w:rsid w:val="000A3397"/>
    <w:rsid w:val="000A35DB"/>
    <w:rsid w:val="000A3DDB"/>
    <w:rsid w:val="000A4556"/>
    <w:rsid w:val="000A48A7"/>
    <w:rsid w:val="000A4E18"/>
    <w:rsid w:val="000A514F"/>
    <w:rsid w:val="000A51A7"/>
    <w:rsid w:val="000A5306"/>
    <w:rsid w:val="000A54D8"/>
    <w:rsid w:val="000A5CE8"/>
    <w:rsid w:val="000A5D15"/>
    <w:rsid w:val="000A61D3"/>
    <w:rsid w:val="000A622F"/>
    <w:rsid w:val="000A62D9"/>
    <w:rsid w:val="000A6423"/>
    <w:rsid w:val="000A6A4C"/>
    <w:rsid w:val="000A6AF3"/>
    <w:rsid w:val="000A6CBD"/>
    <w:rsid w:val="000A6E07"/>
    <w:rsid w:val="000A71BC"/>
    <w:rsid w:val="000A723C"/>
    <w:rsid w:val="000A7344"/>
    <w:rsid w:val="000A79CB"/>
    <w:rsid w:val="000A7A35"/>
    <w:rsid w:val="000A7C19"/>
    <w:rsid w:val="000A7DA8"/>
    <w:rsid w:val="000B014B"/>
    <w:rsid w:val="000B0395"/>
    <w:rsid w:val="000B0505"/>
    <w:rsid w:val="000B0C3E"/>
    <w:rsid w:val="000B0FF8"/>
    <w:rsid w:val="000B125B"/>
    <w:rsid w:val="000B182E"/>
    <w:rsid w:val="000B19BC"/>
    <w:rsid w:val="000B1C01"/>
    <w:rsid w:val="000B1D05"/>
    <w:rsid w:val="000B1F34"/>
    <w:rsid w:val="000B1F70"/>
    <w:rsid w:val="000B2A72"/>
    <w:rsid w:val="000B2DD5"/>
    <w:rsid w:val="000B3AE6"/>
    <w:rsid w:val="000B4426"/>
    <w:rsid w:val="000B45BE"/>
    <w:rsid w:val="000B4607"/>
    <w:rsid w:val="000B4818"/>
    <w:rsid w:val="000B4842"/>
    <w:rsid w:val="000B487C"/>
    <w:rsid w:val="000B4BB2"/>
    <w:rsid w:val="000B4BD8"/>
    <w:rsid w:val="000B4EE9"/>
    <w:rsid w:val="000B55D8"/>
    <w:rsid w:val="000B5615"/>
    <w:rsid w:val="000B5C08"/>
    <w:rsid w:val="000B5EF2"/>
    <w:rsid w:val="000B6950"/>
    <w:rsid w:val="000B6A2B"/>
    <w:rsid w:val="000B6A3A"/>
    <w:rsid w:val="000B6AD8"/>
    <w:rsid w:val="000B6DED"/>
    <w:rsid w:val="000B7094"/>
    <w:rsid w:val="000B7198"/>
    <w:rsid w:val="000B7242"/>
    <w:rsid w:val="000B7279"/>
    <w:rsid w:val="000B7B50"/>
    <w:rsid w:val="000C0373"/>
    <w:rsid w:val="000C0D75"/>
    <w:rsid w:val="000C12D5"/>
    <w:rsid w:val="000C17B9"/>
    <w:rsid w:val="000C194D"/>
    <w:rsid w:val="000C20AE"/>
    <w:rsid w:val="000C23CB"/>
    <w:rsid w:val="000C32F0"/>
    <w:rsid w:val="000C34A3"/>
    <w:rsid w:val="000C3589"/>
    <w:rsid w:val="000C364D"/>
    <w:rsid w:val="000C382B"/>
    <w:rsid w:val="000C447B"/>
    <w:rsid w:val="000C4AA6"/>
    <w:rsid w:val="000C4D7B"/>
    <w:rsid w:val="000C5EAE"/>
    <w:rsid w:val="000C61AA"/>
    <w:rsid w:val="000C621C"/>
    <w:rsid w:val="000C6C69"/>
    <w:rsid w:val="000C7480"/>
    <w:rsid w:val="000C7706"/>
    <w:rsid w:val="000C7DA8"/>
    <w:rsid w:val="000C7E4E"/>
    <w:rsid w:val="000D00F0"/>
    <w:rsid w:val="000D0B52"/>
    <w:rsid w:val="000D0FED"/>
    <w:rsid w:val="000D108C"/>
    <w:rsid w:val="000D1BE4"/>
    <w:rsid w:val="000D1CBA"/>
    <w:rsid w:val="000D1CBE"/>
    <w:rsid w:val="000D3800"/>
    <w:rsid w:val="000D39CC"/>
    <w:rsid w:val="000D39F0"/>
    <w:rsid w:val="000D3A26"/>
    <w:rsid w:val="000D3E21"/>
    <w:rsid w:val="000D3F4A"/>
    <w:rsid w:val="000D4009"/>
    <w:rsid w:val="000D41D8"/>
    <w:rsid w:val="000D437B"/>
    <w:rsid w:val="000D4436"/>
    <w:rsid w:val="000D4551"/>
    <w:rsid w:val="000D4E85"/>
    <w:rsid w:val="000D5624"/>
    <w:rsid w:val="000D57A2"/>
    <w:rsid w:val="000D5843"/>
    <w:rsid w:val="000D604F"/>
    <w:rsid w:val="000D643F"/>
    <w:rsid w:val="000D65AA"/>
    <w:rsid w:val="000D6B45"/>
    <w:rsid w:val="000D6CC8"/>
    <w:rsid w:val="000D6E36"/>
    <w:rsid w:val="000D7610"/>
    <w:rsid w:val="000D7EB7"/>
    <w:rsid w:val="000E01F1"/>
    <w:rsid w:val="000E0F67"/>
    <w:rsid w:val="000E1583"/>
    <w:rsid w:val="000E175C"/>
    <w:rsid w:val="000E17AF"/>
    <w:rsid w:val="000E1CAA"/>
    <w:rsid w:val="000E1D59"/>
    <w:rsid w:val="000E21FB"/>
    <w:rsid w:val="000E231D"/>
    <w:rsid w:val="000E2386"/>
    <w:rsid w:val="000E23BF"/>
    <w:rsid w:val="000E23CD"/>
    <w:rsid w:val="000E2B20"/>
    <w:rsid w:val="000E2B63"/>
    <w:rsid w:val="000E2C0C"/>
    <w:rsid w:val="000E2D8E"/>
    <w:rsid w:val="000E2EFE"/>
    <w:rsid w:val="000E305F"/>
    <w:rsid w:val="000E3618"/>
    <w:rsid w:val="000E3D48"/>
    <w:rsid w:val="000E3FD4"/>
    <w:rsid w:val="000E3FD7"/>
    <w:rsid w:val="000E422F"/>
    <w:rsid w:val="000E4A8C"/>
    <w:rsid w:val="000E4BA6"/>
    <w:rsid w:val="000E4D65"/>
    <w:rsid w:val="000E522A"/>
    <w:rsid w:val="000E55FE"/>
    <w:rsid w:val="000E5915"/>
    <w:rsid w:val="000E5983"/>
    <w:rsid w:val="000E5F3E"/>
    <w:rsid w:val="000E6510"/>
    <w:rsid w:val="000E6FA4"/>
    <w:rsid w:val="000E71C3"/>
    <w:rsid w:val="000E7407"/>
    <w:rsid w:val="000E783B"/>
    <w:rsid w:val="000E79E9"/>
    <w:rsid w:val="000E7A26"/>
    <w:rsid w:val="000E7DB2"/>
    <w:rsid w:val="000E7DC9"/>
    <w:rsid w:val="000E7FA5"/>
    <w:rsid w:val="000F0108"/>
    <w:rsid w:val="000F0494"/>
    <w:rsid w:val="000F0718"/>
    <w:rsid w:val="000F078F"/>
    <w:rsid w:val="000F0ACC"/>
    <w:rsid w:val="000F0C74"/>
    <w:rsid w:val="000F0D85"/>
    <w:rsid w:val="000F0E04"/>
    <w:rsid w:val="000F1AA1"/>
    <w:rsid w:val="000F1DAF"/>
    <w:rsid w:val="000F1F86"/>
    <w:rsid w:val="000F24FC"/>
    <w:rsid w:val="000F2501"/>
    <w:rsid w:val="000F2700"/>
    <w:rsid w:val="000F2E5C"/>
    <w:rsid w:val="000F30C6"/>
    <w:rsid w:val="000F321E"/>
    <w:rsid w:val="000F37E6"/>
    <w:rsid w:val="000F3B15"/>
    <w:rsid w:val="000F3E14"/>
    <w:rsid w:val="000F4436"/>
    <w:rsid w:val="000F4461"/>
    <w:rsid w:val="000F478F"/>
    <w:rsid w:val="000F4C4D"/>
    <w:rsid w:val="000F5252"/>
    <w:rsid w:val="000F525F"/>
    <w:rsid w:val="000F54CC"/>
    <w:rsid w:val="000F5559"/>
    <w:rsid w:val="000F5BEA"/>
    <w:rsid w:val="000F5C08"/>
    <w:rsid w:val="000F5FF6"/>
    <w:rsid w:val="000F65DC"/>
    <w:rsid w:val="000F667D"/>
    <w:rsid w:val="000F66C9"/>
    <w:rsid w:val="000F6C5D"/>
    <w:rsid w:val="000F6E81"/>
    <w:rsid w:val="000F7088"/>
    <w:rsid w:val="000F74B6"/>
    <w:rsid w:val="000F77F5"/>
    <w:rsid w:val="000F7DC0"/>
    <w:rsid w:val="001001F9"/>
    <w:rsid w:val="0010025E"/>
    <w:rsid w:val="00100421"/>
    <w:rsid w:val="00100778"/>
    <w:rsid w:val="001008ED"/>
    <w:rsid w:val="001009B6"/>
    <w:rsid w:val="00100A9C"/>
    <w:rsid w:val="00100DE6"/>
    <w:rsid w:val="001011FC"/>
    <w:rsid w:val="00101C7D"/>
    <w:rsid w:val="00101CC9"/>
    <w:rsid w:val="00102309"/>
    <w:rsid w:val="0010242C"/>
    <w:rsid w:val="001025D9"/>
    <w:rsid w:val="00102691"/>
    <w:rsid w:val="00102F42"/>
    <w:rsid w:val="001030FE"/>
    <w:rsid w:val="001034C1"/>
    <w:rsid w:val="00103738"/>
    <w:rsid w:val="001037AE"/>
    <w:rsid w:val="00103A66"/>
    <w:rsid w:val="00103C05"/>
    <w:rsid w:val="00103CFA"/>
    <w:rsid w:val="00103F1D"/>
    <w:rsid w:val="00104055"/>
    <w:rsid w:val="00104E5D"/>
    <w:rsid w:val="0010540C"/>
    <w:rsid w:val="001056DC"/>
    <w:rsid w:val="00105964"/>
    <w:rsid w:val="00105D17"/>
    <w:rsid w:val="00106102"/>
    <w:rsid w:val="001061D0"/>
    <w:rsid w:val="0010680A"/>
    <w:rsid w:val="00106D14"/>
    <w:rsid w:val="00106D2C"/>
    <w:rsid w:val="00106E5E"/>
    <w:rsid w:val="00106F75"/>
    <w:rsid w:val="00107A8D"/>
    <w:rsid w:val="00107FD6"/>
    <w:rsid w:val="001102FE"/>
    <w:rsid w:val="001104D1"/>
    <w:rsid w:val="0011072E"/>
    <w:rsid w:val="0011075E"/>
    <w:rsid w:val="00110DE1"/>
    <w:rsid w:val="00111047"/>
    <w:rsid w:val="00111500"/>
    <w:rsid w:val="00111D4C"/>
    <w:rsid w:val="00112AA4"/>
    <w:rsid w:val="00112AA6"/>
    <w:rsid w:val="00112D43"/>
    <w:rsid w:val="00112F06"/>
    <w:rsid w:val="001131C4"/>
    <w:rsid w:val="00113220"/>
    <w:rsid w:val="00113239"/>
    <w:rsid w:val="001132DB"/>
    <w:rsid w:val="001141E3"/>
    <w:rsid w:val="001144AF"/>
    <w:rsid w:val="00114592"/>
    <w:rsid w:val="001147A9"/>
    <w:rsid w:val="00114D3F"/>
    <w:rsid w:val="00114F35"/>
    <w:rsid w:val="00114F4C"/>
    <w:rsid w:val="00114F84"/>
    <w:rsid w:val="00115149"/>
    <w:rsid w:val="00115873"/>
    <w:rsid w:val="00115974"/>
    <w:rsid w:val="00115A1F"/>
    <w:rsid w:val="00115E2D"/>
    <w:rsid w:val="00115E34"/>
    <w:rsid w:val="00116119"/>
    <w:rsid w:val="0011685A"/>
    <w:rsid w:val="00117171"/>
    <w:rsid w:val="00117887"/>
    <w:rsid w:val="00117B41"/>
    <w:rsid w:val="00117BF8"/>
    <w:rsid w:val="00117C55"/>
    <w:rsid w:val="00117F7E"/>
    <w:rsid w:val="00120255"/>
    <w:rsid w:val="001204E7"/>
    <w:rsid w:val="00120AC6"/>
    <w:rsid w:val="00120BE3"/>
    <w:rsid w:val="00120D00"/>
    <w:rsid w:val="00121126"/>
    <w:rsid w:val="001214B0"/>
    <w:rsid w:val="00121877"/>
    <w:rsid w:val="00122084"/>
    <w:rsid w:val="00122091"/>
    <w:rsid w:val="00122434"/>
    <w:rsid w:val="0012248D"/>
    <w:rsid w:val="0012255C"/>
    <w:rsid w:val="001227D9"/>
    <w:rsid w:val="00122A7A"/>
    <w:rsid w:val="0012347B"/>
    <w:rsid w:val="001234C2"/>
    <w:rsid w:val="001236D3"/>
    <w:rsid w:val="001239F3"/>
    <w:rsid w:val="00123CEC"/>
    <w:rsid w:val="00124028"/>
    <w:rsid w:val="001242E4"/>
    <w:rsid w:val="001246D3"/>
    <w:rsid w:val="0012479F"/>
    <w:rsid w:val="001248F8"/>
    <w:rsid w:val="00124ABC"/>
    <w:rsid w:val="0012504F"/>
    <w:rsid w:val="001251B3"/>
    <w:rsid w:val="00125824"/>
    <w:rsid w:val="0012637A"/>
    <w:rsid w:val="00126D87"/>
    <w:rsid w:val="0012736C"/>
    <w:rsid w:val="001273BC"/>
    <w:rsid w:val="00127D56"/>
    <w:rsid w:val="00130137"/>
    <w:rsid w:val="00130540"/>
    <w:rsid w:val="001305D2"/>
    <w:rsid w:val="00130729"/>
    <w:rsid w:val="00130AC9"/>
    <w:rsid w:val="0013120E"/>
    <w:rsid w:val="001314F0"/>
    <w:rsid w:val="00131875"/>
    <w:rsid w:val="00131BE7"/>
    <w:rsid w:val="001320A0"/>
    <w:rsid w:val="0013240B"/>
    <w:rsid w:val="0013267B"/>
    <w:rsid w:val="00132AF8"/>
    <w:rsid w:val="00132BD0"/>
    <w:rsid w:val="00132C52"/>
    <w:rsid w:val="00132C61"/>
    <w:rsid w:val="001335E0"/>
    <w:rsid w:val="001335EB"/>
    <w:rsid w:val="00133EC1"/>
    <w:rsid w:val="001341C6"/>
    <w:rsid w:val="0013420C"/>
    <w:rsid w:val="001352A4"/>
    <w:rsid w:val="00135713"/>
    <w:rsid w:val="00135735"/>
    <w:rsid w:val="0013580B"/>
    <w:rsid w:val="00135A92"/>
    <w:rsid w:val="00135E59"/>
    <w:rsid w:val="0013626E"/>
    <w:rsid w:val="001364A8"/>
    <w:rsid w:val="00136570"/>
    <w:rsid w:val="00136777"/>
    <w:rsid w:val="00136A6D"/>
    <w:rsid w:val="00136DC3"/>
    <w:rsid w:val="00136F47"/>
    <w:rsid w:val="00137169"/>
    <w:rsid w:val="0013738B"/>
    <w:rsid w:val="00137581"/>
    <w:rsid w:val="0013764E"/>
    <w:rsid w:val="00137977"/>
    <w:rsid w:val="00137D7E"/>
    <w:rsid w:val="0014087A"/>
    <w:rsid w:val="001408D5"/>
    <w:rsid w:val="00140A35"/>
    <w:rsid w:val="00140AD5"/>
    <w:rsid w:val="00141222"/>
    <w:rsid w:val="00141542"/>
    <w:rsid w:val="001418F4"/>
    <w:rsid w:val="0014190A"/>
    <w:rsid w:val="00141C5C"/>
    <w:rsid w:val="0014228B"/>
    <w:rsid w:val="00142528"/>
    <w:rsid w:val="00142651"/>
    <w:rsid w:val="00142CF6"/>
    <w:rsid w:val="00142DFE"/>
    <w:rsid w:val="00142EBE"/>
    <w:rsid w:val="00142FAB"/>
    <w:rsid w:val="00142FDC"/>
    <w:rsid w:val="0014321A"/>
    <w:rsid w:val="0014370C"/>
    <w:rsid w:val="00143ABE"/>
    <w:rsid w:val="00143DCE"/>
    <w:rsid w:val="0014409D"/>
    <w:rsid w:val="00144376"/>
    <w:rsid w:val="00144A21"/>
    <w:rsid w:val="001452D9"/>
    <w:rsid w:val="001453A3"/>
    <w:rsid w:val="00145658"/>
    <w:rsid w:val="0014582E"/>
    <w:rsid w:val="00145B4B"/>
    <w:rsid w:val="001464BD"/>
    <w:rsid w:val="00146827"/>
    <w:rsid w:val="00146E8B"/>
    <w:rsid w:val="0014712E"/>
    <w:rsid w:val="0014721D"/>
    <w:rsid w:val="00147316"/>
    <w:rsid w:val="001474D1"/>
    <w:rsid w:val="0014768E"/>
    <w:rsid w:val="00147C48"/>
    <w:rsid w:val="00147E6F"/>
    <w:rsid w:val="00147F80"/>
    <w:rsid w:val="00150458"/>
    <w:rsid w:val="0015050B"/>
    <w:rsid w:val="00150D81"/>
    <w:rsid w:val="001512AD"/>
    <w:rsid w:val="001521A8"/>
    <w:rsid w:val="001524CA"/>
    <w:rsid w:val="00152781"/>
    <w:rsid w:val="00152EFD"/>
    <w:rsid w:val="00153113"/>
    <w:rsid w:val="00153202"/>
    <w:rsid w:val="00153747"/>
    <w:rsid w:val="00153905"/>
    <w:rsid w:val="00153A30"/>
    <w:rsid w:val="00154057"/>
    <w:rsid w:val="00154120"/>
    <w:rsid w:val="00154784"/>
    <w:rsid w:val="00154FE4"/>
    <w:rsid w:val="00155176"/>
    <w:rsid w:val="00155463"/>
    <w:rsid w:val="001554DA"/>
    <w:rsid w:val="00155576"/>
    <w:rsid w:val="001555CC"/>
    <w:rsid w:val="00155D2B"/>
    <w:rsid w:val="00155F6D"/>
    <w:rsid w:val="001567C3"/>
    <w:rsid w:val="001568C8"/>
    <w:rsid w:val="00156F0D"/>
    <w:rsid w:val="00156F7D"/>
    <w:rsid w:val="00156F96"/>
    <w:rsid w:val="00157209"/>
    <w:rsid w:val="001573A5"/>
    <w:rsid w:val="0015753C"/>
    <w:rsid w:val="0016000B"/>
    <w:rsid w:val="001603B3"/>
    <w:rsid w:val="001607EB"/>
    <w:rsid w:val="00160A30"/>
    <w:rsid w:val="00160CA2"/>
    <w:rsid w:val="00161006"/>
    <w:rsid w:val="00161023"/>
    <w:rsid w:val="001611E0"/>
    <w:rsid w:val="0016133E"/>
    <w:rsid w:val="00161408"/>
    <w:rsid w:val="001614AB"/>
    <w:rsid w:val="00161C3B"/>
    <w:rsid w:val="001623C9"/>
    <w:rsid w:val="001624DA"/>
    <w:rsid w:val="001629CA"/>
    <w:rsid w:val="001630E6"/>
    <w:rsid w:val="00163584"/>
    <w:rsid w:val="001635BD"/>
    <w:rsid w:val="001639C5"/>
    <w:rsid w:val="00164125"/>
    <w:rsid w:val="001642DA"/>
    <w:rsid w:val="0016469D"/>
    <w:rsid w:val="00164982"/>
    <w:rsid w:val="00165A20"/>
    <w:rsid w:val="00165B4D"/>
    <w:rsid w:val="00165C5E"/>
    <w:rsid w:val="001661A1"/>
    <w:rsid w:val="00166335"/>
    <w:rsid w:val="00166C33"/>
    <w:rsid w:val="00166E84"/>
    <w:rsid w:val="001676D9"/>
    <w:rsid w:val="00167AF6"/>
    <w:rsid w:val="0017014E"/>
    <w:rsid w:val="00170222"/>
    <w:rsid w:val="0017073C"/>
    <w:rsid w:val="00170B45"/>
    <w:rsid w:val="00170D00"/>
    <w:rsid w:val="00170E42"/>
    <w:rsid w:val="001712C7"/>
    <w:rsid w:val="001714A0"/>
    <w:rsid w:val="00171644"/>
    <w:rsid w:val="00171857"/>
    <w:rsid w:val="00171D58"/>
    <w:rsid w:val="00171D6E"/>
    <w:rsid w:val="00171E0F"/>
    <w:rsid w:val="00172592"/>
    <w:rsid w:val="001726B0"/>
    <w:rsid w:val="00172D60"/>
    <w:rsid w:val="00172EE9"/>
    <w:rsid w:val="0017375A"/>
    <w:rsid w:val="00173ED7"/>
    <w:rsid w:val="00173FEA"/>
    <w:rsid w:val="0017404E"/>
    <w:rsid w:val="001740E8"/>
    <w:rsid w:val="00174189"/>
    <w:rsid w:val="00174202"/>
    <w:rsid w:val="001742B4"/>
    <w:rsid w:val="00174495"/>
    <w:rsid w:val="00174499"/>
    <w:rsid w:val="00174C8F"/>
    <w:rsid w:val="00174DC3"/>
    <w:rsid w:val="00175440"/>
    <w:rsid w:val="001755C6"/>
    <w:rsid w:val="001763E9"/>
    <w:rsid w:val="001767E4"/>
    <w:rsid w:val="001767EF"/>
    <w:rsid w:val="0017708D"/>
    <w:rsid w:val="001775AA"/>
    <w:rsid w:val="0017770B"/>
    <w:rsid w:val="0017792E"/>
    <w:rsid w:val="00177E46"/>
    <w:rsid w:val="001804E0"/>
    <w:rsid w:val="00180710"/>
    <w:rsid w:val="00180D2A"/>
    <w:rsid w:val="001811DE"/>
    <w:rsid w:val="00181253"/>
    <w:rsid w:val="001814E7"/>
    <w:rsid w:val="00181B94"/>
    <w:rsid w:val="0018253C"/>
    <w:rsid w:val="001825EE"/>
    <w:rsid w:val="00182FC9"/>
    <w:rsid w:val="001833C4"/>
    <w:rsid w:val="001836D0"/>
    <w:rsid w:val="00183745"/>
    <w:rsid w:val="001837FE"/>
    <w:rsid w:val="00183ACB"/>
    <w:rsid w:val="00183DFE"/>
    <w:rsid w:val="00183E7C"/>
    <w:rsid w:val="00183E97"/>
    <w:rsid w:val="0018423B"/>
    <w:rsid w:val="00184BF4"/>
    <w:rsid w:val="00184FA5"/>
    <w:rsid w:val="00185349"/>
    <w:rsid w:val="00185439"/>
    <w:rsid w:val="00185748"/>
    <w:rsid w:val="00185B73"/>
    <w:rsid w:val="0018687C"/>
    <w:rsid w:val="00186D2A"/>
    <w:rsid w:val="00186DC4"/>
    <w:rsid w:val="00187060"/>
    <w:rsid w:val="00187080"/>
    <w:rsid w:val="0018737A"/>
    <w:rsid w:val="00187625"/>
    <w:rsid w:val="001877BF"/>
    <w:rsid w:val="00187E4E"/>
    <w:rsid w:val="001902F3"/>
    <w:rsid w:val="00190461"/>
    <w:rsid w:val="0019061F"/>
    <w:rsid w:val="001909EF"/>
    <w:rsid w:val="00190A49"/>
    <w:rsid w:val="00190BD7"/>
    <w:rsid w:val="00190E6C"/>
    <w:rsid w:val="00190EBC"/>
    <w:rsid w:val="0019163A"/>
    <w:rsid w:val="00191BA8"/>
    <w:rsid w:val="00192011"/>
    <w:rsid w:val="0019227F"/>
    <w:rsid w:val="001923B8"/>
    <w:rsid w:val="00192698"/>
    <w:rsid w:val="001931AF"/>
    <w:rsid w:val="0019331A"/>
    <w:rsid w:val="00193AA9"/>
    <w:rsid w:val="00193B8F"/>
    <w:rsid w:val="001948B1"/>
    <w:rsid w:val="001948C6"/>
    <w:rsid w:val="00194AFF"/>
    <w:rsid w:val="00194FCB"/>
    <w:rsid w:val="00194FF1"/>
    <w:rsid w:val="00195A07"/>
    <w:rsid w:val="00195C79"/>
    <w:rsid w:val="00195C7A"/>
    <w:rsid w:val="00195D2A"/>
    <w:rsid w:val="00195E41"/>
    <w:rsid w:val="00196EAA"/>
    <w:rsid w:val="00197698"/>
    <w:rsid w:val="00197BEA"/>
    <w:rsid w:val="00197F04"/>
    <w:rsid w:val="001A03DC"/>
    <w:rsid w:val="001A0A1E"/>
    <w:rsid w:val="001A0D32"/>
    <w:rsid w:val="001A0EAC"/>
    <w:rsid w:val="001A14E6"/>
    <w:rsid w:val="001A182A"/>
    <w:rsid w:val="001A1A38"/>
    <w:rsid w:val="001A1DBE"/>
    <w:rsid w:val="001A1EE3"/>
    <w:rsid w:val="001A1F56"/>
    <w:rsid w:val="001A21E3"/>
    <w:rsid w:val="001A2466"/>
    <w:rsid w:val="001A24A9"/>
    <w:rsid w:val="001A2B00"/>
    <w:rsid w:val="001A2E22"/>
    <w:rsid w:val="001A3193"/>
    <w:rsid w:val="001A3595"/>
    <w:rsid w:val="001A46E2"/>
    <w:rsid w:val="001A482B"/>
    <w:rsid w:val="001A489A"/>
    <w:rsid w:val="001A4A41"/>
    <w:rsid w:val="001A4C84"/>
    <w:rsid w:val="001A4CD6"/>
    <w:rsid w:val="001A5067"/>
    <w:rsid w:val="001A50AD"/>
    <w:rsid w:val="001A544D"/>
    <w:rsid w:val="001A6315"/>
    <w:rsid w:val="001A6397"/>
    <w:rsid w:val="001A63C7"/>
    <w:rsid w:val="001A690F"/>
    <w:rsid w:val="001A6971"/>
    <w:rsid w:val="001A6EC1"/>
    <w:rsid w:val="001A73B6"/>
    <w:rsid w:val="001A767B"/>
    <w:rsid w:val="001A7792"/>
    <w:rsid w:val="001A7F30"/>
    <w:rsid w:val="001B0122"/>
    <w:rsid w:val="001B03BD"/>
    <w:rsid w:val="001B0524"/>
    <w:rsid w:val="001B0587"/>
    <w:rsid w:val="001B0920"/>
    <w:rsid w:val="001B0B4B"/>
    <w:rsid w:val="001B0C2E"/>
    <w:rsid w:val="001B0DE6"/>
    <w:rsid w:val="001B1072"/>
    <w:rsid w:val="001B10F1"/>
    <w:rsid w:val="001B1357"/>
    <w:rsid w:val="001B137F"/>
    <w:rsid w:val="001B1746"/>
    <w:rsid w:val="001B1903"/>
    <w:rsid w:val="001B1A98"/>
    <w:rsid w:val="001B1C82"/>
    <w:rsid w:val="001B1DCD"/>
    <w:rsid w:val="001B1EA9"/>
    <w:rsid w:val="001B222F"/>
    <w:rsid w:val="001B2F3F"/>
    <w:rsid w:val="001B347A"/>
    <w:rsid w:val="001B36C7"/>
    <w:rsid w:val="001B40F6"/>
    <w:rsid w:val="001B40FF"/>
    <w:rsid w:val="001B418E"/>
    <w:rsid w:val="001B4577"/>
    <w:rsid w:val="001B4B11"/>
    <w:rsid w:val="001B4D18"/>
    <w:rsid w:val="001B52A6"/>
    <w:rsid w:val="001B5963"/>
    <w:rsid w:val="001B5A64"/>
    <w:rsid w:val="001B5F2A"/>
    <w:rsid w:val="001B5FCB"/>
    <w:rsid w:val="001B61AE"/>
    <w:rsid w:val="001B6425"/>
    <w:rsid w:val="001B67BB"/>
    <w:rsid w:val="001B6B63"/>
    <w:rsid w:val="001B6CC5"/>
    <w:rsid w:val="001B73BF"/>
    <w:rsid w:val="001B7696"/>
    <w:rsid w:val="001C0112"/>
    <w:rsid w:val="001C024E"/>
    <w:rsid w:val="001C087C"/>
    <w:rsid w:val="001C1829"/>
    <w:rsid w:val="001C22F0"/>
    <w:rsid w:val="001C27BA"/>
    <w:rsid w:val="001C2BF9"/>
    <w:rsid w:val="001C31AA"/>
    <w:rsid w:val="001C3733"/>
    <w:rsid w:val="001C37C7"/>
    <w:rsid w:val="001C383D"/>
    <w:rsid w:val="001C3C08"/>
    <w:rsid w:val="001C447F"/>
    <w:rsid w:val="001C4886"/>
    <w:rsid w:val="001C4E9D"/>
    <w:rsid w:val="001C4FC3"/>
    <w:rsid w:val="001C5057"/>
    <w:rsid w:val="001C5253"/>
    <w:rsid w:val="001C5473"/>
    <w:rsid w:val="001C56EA"/>
    <w:rsid w:val="001C59DA"/>
    <w:rsid w:val="001C5BA6"/>
    <w:rsid w:val="001C5EBE"/>
    <w:rsid w:val="001C684D"/>
    <w:rsid w:val="001C69C2"/>
    <w:rsid w:val="001C69E4"/>
    <w:rsid w:val="001C6ACB"/>
    <w:rsid w:val="001C6AD8"/>
    <w:rsid w:val="001C6B2B"/>
    <w:rsid w:val="001C6F2A"/>
    <w:rsid w:val="001C6FF0"/>
    <w:rsid w:val="001C718B"/>
    <w:rsid w:val="001C7D92"/>
    <w:rsid w:val="001D028B"/>
    <w:rsid w:val="001D02BC"/>
    <w:rsid w:val="001D03DE"/>
    <w:rsid w:val="001D0D09"/>
    <w:rsid w:val="001D0D0F"/>
    <w:rsid w:val="001D0D95"/>
    <w:rsid w:val="001D11B2"/>
    <w:rsid w:val="001D13C7"/>
    <w:rsid w:val="001D170D"/>
    <w:rsid w:val="001D186A"/>
    <w:rsid w:val="001D1C5A"/>
    <w:rsid w:val="001D1CF4"/>
    <w:rsid w:val="001D1E58"/>
    <w:rsid w:val="001D218D"/>
    <w:rsid w:val="001D28B6"/>
    <w:rsid w:val="001D2914"/>
    <w:rsid w:val="001D2E7A"/>
    <w:rsid w:val="001D2F4E"/>
    <w:rsid w:val="001D31A8"/>
    <w:rsid w:val="001D3443"/>
    <w:rsid w:val="001D3514"/>
    <w:rsid w:val="001D3AF8"/>
    <w:rsid w:val="001D3FCE"/>
    <w:rsid w:val="001D412F"/>
    <w:rsid w:val="001D4168"/>
    <w:rsid w:val="001D44D6"/>
    <w:rsid w:val="001D4511"/>
    <w:rsid w:val="001D502D"/>
    <w:rsid w:val="001D5855"/>
    <w:rsid w:val="001D5C04"/>
    <w:rsid w:val="001D6167"/>
    <w:rsid w:val="001D625C"/>
    <w:rsid w:val="001D67A7"/>
    <w:rsid w:val="001D6FE1"/>
    <w:rsid w:val="001D7018"/>
    <w:rsid w:val="001D719C"/>
    <w:rsid w:val="001D7328"/>
    <w:rsid w:val="001D738E"/>
    <w:rsid w:val="001D73E1"/>
    <w:rsid w:val="001D7518"/>
    <w:rsid w:val="001D77CF"/>
    <w:rsid w:val="001D792B"/>
    <w:rsid w:val="001D7AB3"/>
    <w:rsid w:val="001E07AD"/>
    <w:rsid w:val="001E07F2"/>
    <w:rsid w:val="001E0850"/>
    <w:rsid w:val="001E08D8"/>
    <w:rsid w:val="001E0DB4"/>
    <w:rsid w:val="001E0E1A"/>
    <w:rsid w:val="001E0E87"/>
    <w:rsid w:val="001E1599"/>
    <w:rsid w:val="001E1721"/>
    <w:rsid w:val="001E1AE6"/>
    <w:rsid w:val="001E1C08"/>
    <w:rsid w:val="001E1E8E"/>
    <w:rsid w:val="001E1E93"/>
    <w:rsid w:val="001E26ED"/>
    <w:rsid w:val="001E31A8"/>
    <w:rsid w:val="001E354E"/>
    <w:rsid w:val="001E363C"/>
    <w:rsid w:val="001E3953"/>
    <w:rsid w:val="001E3AB5"/>
    <w:rsid w:val="001E3F2F"/>
    <w:rsid w:val="001E4052"/>
    <w:rsid w:val="001E4731"/>
    <w:rsid w:val="001E4AE4"/>
    <w:rsid w:val="001E4F9F"/>
    <w:rsid w:val="001E537E"/>
    <w:rsid w:val="001E551B"/>
    <w:rsid w:val="001E5AC0"/>
    <w:rsid w:val="001E5DDB"/>
    <w:rsid w:val="001E659C"/>
    <w:rsid w:val="001E6696"/>
    <w:rsid w:val="001E6A62"/>
    <w:rsid w:val="001E6AE7"/>
    <w:rsid w:val="001E6D31"/>
    <w:rsid w:val="001E73E8"/>
    <w:rsid w:val="001E7F0B"/>
    <w:rsid w:val="001F0107"/>
    <w:rsid w:val="001F07D3"/>
    <w:rsid w:val="001F0B3A"/>
    <w:rsid w:val="001F0C0B"/>
    <w:rsid w:val="001F0FC8"/>
    <w:rsid w:val="001F1A5D"/>
    <w:rsid w:val="001F1D16"/>
    <w:rsid w:val="001F1D3A"/>
    <w:rsid w:val="001F1FB3"/>
    <w:rsid w:val="001F227D"/>
    <w:rsid w:val="001F23D1"/>
    <w:rsid w:val="001F2504"/>
    <w:rsid w:val="001F2560"/>
    <w:rsid w:val="001F25FB"/>
    <w:rsid w:val="001F30B9"/>
    <w:rsid w:val="001F3122"/>
    <w:rsid w:val="001F34B0"/>
    <w:rsid w:val="001F361D"/>
    <w:rsid w:val="001F39E7"/>
    <w:rsid w:val="001F3F95"/>
    <w:rsid w:val="001F40A1"/>
    <w:rsid w:val="001F4713"/>
    <w:rsid w:val="001F4771"/>
    <w:rsid w:val="001F4B80"/>
    <w:rsid w:val="001F4E1F"/>
    <w:rsid w:val="001F4F35"/>
    <w:rsid w:val="001F5538"/>
    <w:rsid w:val="001F55E9"/>
    <w:rsid w:val="001F572B"/>
    <w:rsid w:val="001F5898"/>
    <w:rsid w:val="001F5FD1"/>
    <w:rsid w:val="001F61B4"/>
    <w:rsid w:val="001F61BC"/>
    <w:rsid w:val="001F67C1"/>
    <w:rsid w:val="001F692F"/>
    <w:rsid w:val="001F6B9C"/>
    <w:rsid w:val="001F6E3D"/>
    <w:rsid w:val="001F6EC2"/>
    <w:rsid w:val="001F70ED"/>
    <w:rsid w:val="001F71BF"/>
    <w:rsid w:val="001F71F8"/>
    <w:rsid w:val="001F737D"/>
    <w:rsid w:val="001F7501"/>
    <w:rsid w:val="001F7684"/>
    <w:rsid w:val="001F775F"/>
    <w:rsid w:val="0020024A"/>
    <w:rsid w:val="00200384"/>
    <w:rsid w:val="002003BC"/>
    <w:rsid w:val="002004F1"/>
    <w:rsid w:val="002008D5"/>
    <w:rsid w:val="00200EC3"/>
    <w:rsid w:val="00200FC8"/>
    <w:rsid w:val="0020102F"/>
    <w:rsid w:val="0020187C"/>
    <w:rsid w:val="002018AC"/>
    <w:rsid w:val="00201907"/>
    <w:rsid w:val="00201AF0"/>
    <w:rsid w:val="00201C51"/>
    <w:rsid w:val="00202483"/>
    <w:rsid w:val="002024E2"/>
    <w:rsid w:val="00202A8A"/>
    <w:rsid w:val="00202EA1"/>
    <w:rsid w:val="0020318D"/>
    <w:rsid w:val="0020341E"/>
    <w:rsid w:val="00203643"/>
    <w:rsid w:val="00203A53"/>
    <w:rsid w:val="00203C20"/>
    <w:rsid w:val="00203CB3"/>
    <w:rsid w:val="00203E96"/>
    <w:rsid w:val="0020419F"/>
    <w:rsid w:val="002045B2"/>
    <w:rsid w:val="002049D6"/>
    <w:rsid w:val="00204E02"/>
    <w:rsid w:val="00204EB8"/>
    <w:rsid w:val="00204FBC"/>
    <w:rsid w:val="002051C2"/>
    <w:rsid w:val="00205572"/>
    <w:rsid w:val="00205631"/>
    <w:rsid w:val="002056EB"/>
    <w:rsid w:val="0020570D"/>
    <w:rsid w:val="00205989"/>
    <w:rsid w:val="002059AA"/>
    <w:rsid w:val="00205BCB"/>
    <w:rsid w:val="00205C39"/>
    <w:rsid w:val="00205D05"/>
    <w:rsid w:val="00205DA9"/>
    <w:rsid w:val="00205E59"/>
    <w:rsid w:val="00206236"/>
    <w:rsid w:val="00206901"/>
    <w:rsid w:val="00206DF9"/>
    <w:rsid w:val="00206E1E"/>
    <w:rsid w:val="002070C3"/>
    <w:rsid w:val="002072ED"/>
    <w:rsid w:val="00207331"/>
    <w:rsid w:val="0020738B"/>
    <w:rsid w:val="00207393"/>
    <w:rsid w:val="0020747B"/>
    <w:rsid w:val="002076DF"/>
    <w:rsid w:val="0020774C"/>
    <w:rsid w:val="00207A54"/>
    <w:rsid w:val="00207E6C"/>
    <w:rsid w:val="00210335"/>
    <w:rsid w:val="002105F8"/>
    <w:rsid w:val="00210895"/>
    <w:rsid w:val="00210EA9"/>
    <w:rsid w:val="00210F17"/>
    <w:rsid w:val="002111DF"/>
    <w:rsid w:val="00211690"/>
    <w:rsid w:val="0021177C"/>
    <w:rsid w:val="002118A8"/>
    <w:rsid w:val="00211D53"/>
    <w:rsid w:val="00211E45"/>
    <w:rsid w:val="00211E8D"/>
    <w:rsid w:val="00211F22"/>
    <w:rsid w:val="00212088"/>
    <w:rsid w:val="002120CB"/>
    <w:rsid w:val="00212291"/>
    <w:rsid w:val="0021231E"/>
    <w:rsid w:val="002124FC"/>
    <w:rsid w:val="0021256C"/>
    <w:rsid w:val="00212EEB"/>
    <w:rsid w:val="00212FE2"/>
    <w:rsid w:val="00213251"/>
    <w:rsid w:val="00213723"/>
    <w:rsid w:val="00213FC3"/>
    <w:rsid w:val="002140FB"/>
    <w:rsid w:val="00214264"/>
    <w:rsid w:val="002142DB"/>
    <w:rsid w:val="0021451F"/>
    <w:rsid w:val="002145ED"/>
    <w:rsid w:val="002146CC"/>
    <w:rsid w:val="00214E90"/>
    <w:rsid w:val="002151CA"/>
    <w:rsid w:val="00215638"/>
    <w:rsid w:val="002158CA"/>
    <w:rsid w:val="002158DE"/>
    <w:rsid w:val="00216152"/>
    <w:rsid w:val="0021624F"/>
    <w:rsid w:val="002162EA"/>
    <w:rsid w:val="0021677A"/>
    <w:rsid w:val="00216AE3"/>
    <w:rsid w:val="00216C6B"/>
    <w:rsid w:val="00217334"/>
    <w:rsid w:val="00217421"/>
    <w:rsid w:val="0021762A"/>
    <w:rsid w:val="00217D9B"/>
    <w:rsid w:val="00217EF2"/>
    <w:rsid w:val="0022010E"/>
    <w:rsid w:val="002206A7"/>
    <w:rsid w:val="00220E9A"/>
    <w:rsid w:val="0022120F"/>
    <w:rsid w:val="002213A5"/>
    <w:rsid w:val="00221690"/>
    <w:rsid w:val="00221B78"/>
    <w:rsid w:val="00222683"/>
    <w:rsid w:val="002228F9"/>
    <w:rsid w:val="00222C82"/>
    <w:rsid w:val="00222D78"/>
    <w:rsid w:val="00222DE6"/>
    <w:rsid w:val="00222F76"/>
    <w:rsid w:val="00223633"/>
    <w:rsid w:val="00223B2A"/>
    <w:rsid w:val="0022412F"/>
    <w:rsid w:val="00224540"/>
    <w:rsid w:val="00224B24"/>
    <w:rsid w:val="00224CF9"/>
    <w:rsid w:val="00224E5B"/>
    <w:rsid w:val="00224FFC"/>
    <w:rsid w:val="00225576"/>
    <w:rsid w:val="00225692"/>
    <w:rsid w:val="00225C24"/>
    <w:rsid w:val="00225CD3"/>
    <w:rsid w:val="00225DE6"/>
    <w:rsid w:val="002260EC"/>
    <w:rsid w:val="002262A3"/>
    <w:rsid w:val="00226468"/>
    <w:rsid w:val="002267B3"/>
    <w:rsid w:val="00226F4C"/>
    <w:rsid w:val="00226FBA"/>
    <w:rsid w:val="00227142"/>
    <w:rsid w:val="0022750E"/>
    <w:rsid w:val="002275CC"/>
    <w:rsid w:val="00227600"/>
    <w:rsid w:val="00227990"/>
    <w:rsid w:val="00227C4A"/>
    <w:rsid w:val="00230773"/>
    <w:rsid w:val="002307FB"/>
    <w:rsid w:val="0023159D"/>
    <w:rsid w:val="00231EFA"/>
    <w:rsid w:val="00232989"/>
    <w:rsid w:val="00232B52"/>
    <w:rsid w:val="00232ED7"/>
    <w:rsid w:val="00233293"/>
    <w:rsid w:val="00233556"/>
    <w:rsid w:val="00233765"/>
    <w:rsid w:val="00233A85"/>
    <w:rsid w:val="00233CE4"/>
    <w:rsid w:val="002345E1"/>
    <w:rsid w:val="0023504D"/>
    <w:rsid w:val="00235203"/>
    <w:rsid w:val="002353C9"/>
    <w:rsid w:val="00235793"/>
    <w:rsid w:val="0023601F"/>
    <w:rsid w:val="0023613A"/>
    <w:rsid w:val="00236517"/>
    <w:rsid w:val="0023670B"/>
    <w:rsid w:val="0023677F"/>
    <w:rsid w:val="00236E1E"/>
    <w:rsid w:val="00236E61"/>
    <w:rsid w:val="002371B7"/>
    <w:rsid w:val="00237464"/>
    <w:rsid w:val="00237466"/>
    <w:rsid w:val="00237C47"/>
    <w:rsid w:val="00237DD6"/>
    <w:rsid w:val="0024031C"/>
    <w:rsid w:val="00240600"/>
    <w:rsid w:val="00240926"/>
    <w:rsid w:val="002409B0"/>
    <w:rsid w:val="002412CF"/>
    <w:rsid w:val="0024170A"/>
    <w:rsid w:val="00241C61"/>
    <w:rsid w:val="00241E8B"/>
    <w:rsid w:val="00241F54"/>
    <w:rsid w:val="00241FB0"/>
    <w:rsid w:val="00242133"/>
    <w:rsid w:val="00242C2C"/>
    <w:rsid w:val="0024350B"/>
    <w:rsid w:val="002435B2"/>
    <w:rsid w:val="00243CD0"/>
    <w:rsid w:val="00244018"/>
    <w:rsid w:val="00244330"/>
    <w:rsid w:val="00244A59"/>
    <w:rsid w:val="00244B28"/>
    <w:rsid w:val="00244C9A"/>
    <w:rsid w:val="00244E70"/>
    <w:rsid w:val="0024516A"/>
    <w:rsid w:val="00245438"/>
    <w:rsid w:val="002456B4"/>
    <w:rsid w:val="002459DF"/>
    <w:rsid w:val="00245BC5"/>
    <w:rsid w:val="00246451"/>
    <w:rsid w:val="00246847"/>
    <w:rsid w:val="00246850"/>
    <w:rsid w:val="00246970"/>
    <w:rsid w:val="00246D02"/>
    <w:rsid w:val="00246DD2"/>
    <w:rsid w:val="00246FAF"/>
    <w:rsid w:val="002470E2"/>
    <w:rsid w:val="002473CF"/>
    <w:rsid w:val="00247518"/>
    <w:rsid w:val="00247A25"/>
    <w:rsid w:val="00247E6F"/>
    <w:rsid w:val="00247F2F"/>
    <w:rsid w:val="00250027"/>
    <w:rsid w:val="00250621"/>
    <w:rsid w:val="00250867"/>
    <w:rsid w:val="00250BBF"/>
    <w:rsid w:val="00251091"/>
    <w:rsid w:val="00251314"/>
    <w:rsid w:val="002524E4"/>
    <w:rsid w:val="00252775"/>
    <w:rsid w:val="002527D2"/>
    <w:rsid w:val="00252B04"/>
    <w:rsid w:val="002531E4"/>
    <w:rsid w:val="002532B4"/>
    <w:rsid w:val="00253667"/>
    <w:rsid w:val="002536ED"/>
    <w:rsid w:val="0025385A"/>
    <w:rsid w:val="002539E4"/>
    <w:rsid w:val="00253F14"/>
    <w:rsid w:val="00253F22"/>
    <w:rsid w:val="002542CA"/>
    <w:rsid w:val="00254A18"/>
    <w:rsid w:val="00254BFC"/>
    <w:rsid w:val="002552C5"/>
    <w:rsid w:val="00255DA4"/>
    <w:rsid w:val="00255E39"/>
    <w:rsid w:val="002561D8"/>
    <w:rsid w:val="002562F8"/>
    <w:rsid w:val="00256516"/>
    <w:rsid w:val="00256610"/>
    <w:rsid w:val="00256B67"/>
    <w:rsid w:val="00256DBE"/>
    <w:rsid w:val="00256EFD"/>
    <w:rsid w:val="0025762F"/>
    <w:rsid w:val="00257E15"/>
    <w:rsid w:val="00257E7B"/>
    <w:rsid w:val="00260405"/>
    <w:rsid w:val="00260A1B"/>
    <w:rsid w:val="00260D9F"/>
    <w:rsid w:val="0026112D"/>
    <w:rsid w:val="00261521"/>
    <w:rsid w:val="002619F8"/>
    <w:rsid w:val="00261CEC"/>
    <w:rsid w:val="00261F8F"/>
    <w:rsid w:val="0026213A"/>
    <w:rsid w:val="002623E4"/>
    <w:rsid w:val="002624B7"/>
    <w:rsid w:val="002624DB"/>
    <w:rsid w:val="00262673"/>
    <w:rsid w:val="00262799"/>
    <w:rsid w:val="00262BD9"/>
    <w:rsid w:val="00262C82"/>
    <w:rsid w:val="00262CD5"/>
    <w:rsid w:val="00262EAC"/>
    <w:rsid w:val="00263325"/>
    <w:rsid w:val="00263883"/>
    <w:rsid w:val="00263D3F"/>
    <w:rsid w:val="00264123"/>
    <w:rsid w:val="002644B4"/>
    <w:rsid w:val="00264582"/>
    <w:rsid w:val="00264597"/>
    <w:rsid w:val="002646EE"/>
    <w:rsid w:val="00264B8A"/>
    <w:rsid w:val="00264E16"/>
    <w:rsid w:val="002652C5"/>
    <w:rsid w:val="002662EB"/>
    <w:rsid w:val="002665DE"/>
    <w:rsid w:val="0026673D"/>
    <w:rsid w:val="00266873"/>
    <w:rsid w:val="00266945"/>
    <w:rsid w:val="00266B74"/>
    <w:rsid w:val="00266E2C"/>
    <w:rsid w:val="00267A68"/>
    <w:rsid w:val="00267A83"/>
    <w:rsid w:val="00267B2A"/>
    <w:rsid w:val="00267CE8"/>
    <w:rsid w:val="0027030E"/>
    <w:rsid w:val="0027042E"/>
    <w:rsid w:val="002705F5"/>
    <w:rsid w:val="002706D1"/>
    <w:rsid w:val="00270739"/>
    <w:rsid w:val="00270C0B"/>
    <w:rsid w:val="00270C89"/>
    <w:rsid w:val="00270F42"/>
    <w:rsid w:val="00270F68"/>
    <w:rsid w:val="00271401"/>
    <w:rsid w:val="00271CA0"/>
    <w:rsid w:val="002724FA"/>
    <w:rsid w:val="00272A4F"/>
    <w:rsid w:val="00272BCA"/>
    <w:rsid w:val="00272D9B"/>
    <w:rsid w:val="00273204"/>
    <w:rsid w:val="002732E2"/>
    <w:rsid w:val="002732E6"/>
    <w:rsid w:val="0027334F"/>
    <w:rsid w:val="00273AC9"/>
    <w:rsid w:val="002740D6"/>
    <w:rsid w:val="00274CF8"/>
    <w:rsid w:val="00274DED"/>
    <w:rsid w:val="002752B2"/>
    <w:rsid w:val="0027563C"/>
    <w:rsid w:val="002759EB"/>
    <w:rsid w:val="00275D5F"/>
    <w:rsid w:val="00275DC7"/>
    <w:rsid w:val="00275F5A"/>
    <w:rsid w:val="002761C5"/>
    <w:rsid w:val="00276718"/>
    <w:rsid w:val="002767EE"/>
    <w:rsid w:val="00276B18"/>
    <w:rsid w:val="00277285"/>
    <w:rsid w:val="00277349"/>
    <w:rsid w:val="00277C8F"/>
    <w:rsid w:val="00277DEE"/>
    <w:rsid w:val="00277EC0"/>
    <w:rsid w:val="002804F7"/>
    <w:rsid w:val="00280C82"/>
    <w:rsid w:val="00280D09"/>
    <w:rsid w:val="00280FBA"/>
    <w:rsid w:val="00281127"/>
    <w:rsid w:val="0028131E"/>
    <w:rsid w:val="00281353"/>
    <w:rsid w:val="00281725"/>
    <w:rsid w:val="00281870"/>
    <w:rsid w:val="002819F2"/>
    <w:rsid w:val="00281DC9"/>
    <w:rsid w:val="00281EC2"/>
    <w:rsid w:val="00282353"/>
    <w:rsid w:val="0028247A"/>
    <w:rsid w:val="0028288F"/>
    <w:rsid w:val="00282B53"/>
    <w:rsid w:val="00283251"/>
    <w:rsid w:val="00283551"/>
    <w:rsid w:val="00283594"/>
    <w:rsid w:val="00283D6A"/>
    <w:rsid w:val="0028489A"/>
    <w:rsid w:val="002849A2"/>
    <w:rsid w:val="002860D6"/>
    <w:rsid w:val="0028618A"/>
    <w:rsid w:val="0028666E"/>
    <w:rsid w:val="002868A8"/>
    <w:rsid w:val="00286DF1"/>
    <w:rsid w:val="00286F7B"/>
    <w:rsid w:val="002870CB"/>
    <w:rsid w:val="002872BF"/>
    <w:rsid w:val="002876FC"/>
    <w:rsid w:val="002877B5"/>
    <w:rsid w:val="00287E24"/>
    <w:rsid w:val="0029050E"/>
    <w:rsid w:val="00290FD8"/>
    <w:rsid w:val="00291068"/>
    <w:rsid w:val="0029185E"/>
    <w:rsid w:val="00292131"/>
    <w:rsid w:val="00292411"/>
    <w:rsid w:val="00292A46"/>
    <w:rsid w:val="00292FCC"/>
    <w:rsid w:val="0029328A"/>
    <w:rsid w:val="002932B0"/>
    <w:rsid w:val="00293C98"/>
    <w:rsid w:val="00293E1D"/>
    <w:rsid w:val="00293EE2"/>
    <w:rsid w:val="00293F39"/>
    <w:rsid w:val="002944F2"/>
    <w:rsid w:val="002947B2"/>
    <w:rsid w:val="00295051"/>
    <w:rsid w:val="002950CA"/>
    <w:rsid w:val="002951A8"/>
    <w:rsid w:val="0029532D"/>
    <w:rsid w:val="0029539E"/>
    <w:rsid w:val="002957FB"/>
    <w:rsid w:val="00295ABC"/>
    <w:rsid w:val="002964A5"/>
    <w:rsid w:val="002964FD"/>
    <w:rsid w:val="00296711"/>
    <w:rsid w:val="00296AE5"/>
    <w:rsid w:val="00296B3B"/>
    <w:rsid w:val="00297030"/>
    <w:rsid w:val="002972D9"/>
    <w:rsid w:val="002973FB"/>
    <w:rsid w:val="00297768"/>
    <w:rsid w:val="002977AB"/>
    <w:rsid w:val="002A04A0"/>
    <w:rsid w:val="002A078B"/>
    <w:rsid w:val="002A099A"/>
    <w:rsid w:val="002A0ADC"/>
    <w:rsid w:val="002A0D30"/>
    <w:rsid w:val="002A0E43"/>
    <w:rsid w:val="002A115E"/>
    <w:rsid w:val="002A117A"/>
    <w:rsid w:val="002A1741"/>
    <w:rsid w:val="002A17D4"/>
    <w:rsid w:val="002A1C61"/>
    <w:rsid w:val="002A21D5"/>
    <w:rsid w:val="002A22FD"/>
    <w:rsid w:val="002A2390"/>
    <w:rsid w:val="002A2B4D"/>
    <w:rsid w:val="002A2DA8"/>
    <w:rsid w:val="002A3081"/>
    <w:rsid w:val="002A3127"/>
    <w:rsid w:val="002A3355"/>
    <w:rsid w:val="002A33E7"/>
    <w:rsid w:val="002A34BF"/>
    <w:rsid w:val="002A37A9"/>
    <w:rsid w:val="002A43C4"/>
    <w:rsid w:val="002A43F6"/>
    <w:rsid w:val="002A47D9"/>
    <w:rsid w:val="002A4828"/>
    <w:rsid w:val="002A4CC0"/>
    <w:rsid w:val="002A4CF6"/>
    <w:rsid w:val="002A5026"/>
    <w:rsid w:val="002A51D5"/>
    <w:rsid w:val="002A55BB"/>
    <w:rsid w:val="002A575A"/>
    <w:rsid w:val="002A5F66"/>
    <w:rsid w:val="002A6010"/>
    <w:rsid w:val="002A64AC"/>
    <w:rsid w:val="002A6724"/>
    <w:rsid w:val="002A67D5"/>
    <w:rsid w:val="002A69A6"/>
    <w:rsid w:val="002A6BC3"/>
    <w:rsid w:val="002A6E2B"/>
    <w:rsid w:val="002A6E63"/>
    <w:rsid w:val="002A78D5"/>
    <w:rsid w:val="002A7CB0"/>
    <w:rsid w:val="002A7F33"/>
    <w:rsid w:val="002A7FE3"/>
    <w:rsid w:val="002A7FED"/>
    <w:rsid w:val="002B007A"/>
    <w:rsid w:val="002B018A"/>
    <w:rsid w:val="002B0308"/>
    <w:rsid w:val="002B07E0"/>
    <w:rsid w:val="002B0A53"/>
    <w:rsid w:val="002B0D87"/>
    <w:rsid w:val="002B11BD"/>
    <w:rsid w:val="002B1372"/>
    <w:rsid w:val="002B1659"/>
    <w:rsid w:val="002B1F0B"/>
    <w:rsid w:val="002B2038"/>
    <w:rsid w:val="002B2063"/>
    <w:rsid w:val="002B20DC"/>
    <w:rsid w:val="002B21AD"/>
    <w:rsid w:val="002B2B30"/>
    <w:rsid w:val="002B31D9"/>
    <w:rsid w:val="002B345E"/>
    <w:rsid w:val="002B36C3"/>
    <w:rsid w:val="002B3834"/>
    <w:rsid w:val="002B3DE3"/>
    <w:rsid w:val="002B3EDE"/>
    <w:rsid w:val="002B4242"/>
    <w:rsid w:val="002B501A"/>
    <w:rsid w:val="002B5856"/>
    <w:rsid w:val="002B59FB"/>
    <w:rsid w:val="002B5B94"/>
    <w:rsid w:val="002B5E5D"/>
    <w:rsid w:val="002B6252"/>
    <w:rsid w:val="002B745A"/>
    <w:rsid w:val="002B777A"/>
    <w:rsid w:val="002B7D80"/>
    <w:rsid w:val="002C0197"/>
    <w:rsid w:val="002C01AB"/>
    <w:rsid w:val="002C0255"/>
    <w:rsid w:val="002C0B18"/>
    <w:rsid w:val="002C0E06"/>
    <w:rsid w:val="002C1161"/>
    <w:rsid w:val="002C14C5"/>
    <w:rsid w:val="002C2653"/>
    <w:rsid w:val="002C27C7"/>
    <w:rsid w:val="002C28E8"/>
    <w:rsid w:val="002C2C4D"/>
    <w:rsid w:val="002C314C"/>
    <w:rsid w:val="002C34F0"/>
    <w:rsid w:val="002C39BC"/>
    <w:rsid w:val="002C3DAA"/>
    <w:rsid w:val="002C4176"/>
    <w:rsid w:val="002C4BD7"/>
    <w:rsid w:val="002C4ED0"/>
    <w:rsid w:val="002C4EF1"/>
    <w:rsid w:val="002C4F14"/>
    <w:rsid w:val="002C590E"/>
    <w:rsid w:val="002C5BB6"/>
    <w:rsid w:val="002C5D54"/>
    <w:rsid w:val="002C6175"/>
    <w:rsid w:val="002C64AD"/>
    <w:rsid w:val="002C6766"/>
    <w:rsid w:val="002C6935"/>
    <w:rsid w:val="002C6A70"/>
    <w:rsid w:val="002C6B9B"/>
    <w:rsid w:val="002C6D76"/>
    <w:rsid w:val="002C6FCF"/>
    <w:rsid w:val="002C7282"/>
    <w:rsid w:val="002C73A5"/>
    <w:rsid w:val="002C75F6"/>
    <w:rsid w:val="002C7995"/>
    <w:rsid w:val="002C7BE8"/>
    <w:rsid w:val="002C7DAE"/>
    <w:rsid w:val="002C7E04"/>
    <w:rsid w:val="002D0256"/>
    <w:rsid w:val="002D04D2"/>
    <w:rsid w:val="002D075D"/>
    <w:rsid w:val="002D0AC5"/>
    <w:rsid w:val="002D0CE6"/>
    <w:rsid w:val="002D160F"/>
    <w:rsid w:val="002D1AA0"/>
    <w:rsid w:val="002D1E9B"/>
    <w:rsid w:val="002D1FAE"/>
    <w:rsid w:val="002D1FE2"/>
    <w:rsid w:val="002D2088"/>
    <w:rsid w:val="002D2440"/>
    <w:rsid w:val="002D2BCE"/>
    <w:rsid w:val="002D2D8C"/>
    <w:rsid w:val="002D3000"/>
    <w:rsid w:val="002D300D"/>
    <w:rsid w:val="002D30CB"/>
    <w:rsid w:val="002D350C"/>
    <w:rsid w:val="002D358C"/>
    <w:rsid w:val="002D35AD"/>
    <w:rsid w:val="002D392F"/>
    <w:rsid w:val="002D3B31"/>
    <w:rsid w:val="002D3D28"/>
    <w:rsid w:val="002D3E80"/>
    <w:rsid w:val="002D4042"/>
    <w:rsid w:val="002D4304"/>
    <w:rsid w:val="002D4629"/>
    <w:rsid w:val="002D462F"/>
    <w:rsid w:val="002D463F"/>
    <w:rsid w:val="002D4DE5"/>
    <w:rsid w:val="002D5249"/>
    <w:rsid w:val="002D525D"/>
    <w:rsid w:val="002D562A"/>
    <w:rsid w:val="002D57ED"/>
    <w:rsid w:val="002D5C06"/>
    <w:rsid w:val="002D630B"/>
    <w:rsid w:val="002D6903"/>
    <w:rsid w:val="002D6C5F"/>
    <w:rsid w:val="002D7214"/>
    <w:rsid w:val="002D721E"/>
    <w:rsid w:val="002D7263"/>
    <w:rsid w:val="002D74B8"/>
    <w:rsid w:val="002D7E18"/>
    <w:rsid w:val="002E03D7"/>
    <w:rsid w:val="002E05D8"/>
    <w:rsid w:val="002E0908"/>
    <w:rsid w:val="002E0CC6"/>
    <w:rsid w:val="002E0D5F"/>
    <w:rsid w:val="002E0D73"/>
    <w:rsid w:val="002E0E56"/>
    <w:rsid w:val="002E0E6E"/>
    <w:rsid w:val="002E1784"/>
    <w:rsid w:val="002E1B6D"/>
    <w:rsid w:val="002E1F1D"/>
    <w:rsid w:val="002E282D"/>
    <w:rsid w:val="002E29BB"/>
    <w:rsid w:val="002E3099"/>
    <w:rsid w:val="002E347E"/>
    <w:rsid w:val="002E3A29"/>
    <w:rsid w:val="002E3BF4"/>
    <w:rsid w:val="002E4225"/>
    <w:rsid w:val="002E4325"/>
    <w:rsid w:val="002E4506"/>
    <w:rsid w:val="002E4AA6"/>
    <w:rsid w:val="002E4AB0"/>
    <w:rsid w:val="002E5286"/>
    <w:rsid w:val="002E549B"/>
    <w:rsid w:val="002E5A85"/>
    <w:rsid w:val="002E5B90"/>
    <w:rsid w:val="002E60A3"/>
    <w:rsid w:val="002E6385"/>
    <w:rsid w:val="002E64DB"/>
    <w:rsid w:val="002E6BD1"/>
    <w:rsid w:val="002E6C15"/>
    <w:rsid w:val="002E6CC1"/>
    <w:rsid w:val="002E6F00"/>
    <w:rsid w:val="002E6FE5"/>
    <w:rsid w:val="002E6FE8"/>
    <w:rsid w:val="002E7688"/>
    <w:rsid w:val="002E7C14"/>
    <w:rsid w:val="002E7C78"/>
    <w:rsid w:val="002F028D"/>
    <w:rsid w:val="002F0405"/>
    <w:rsid w:val="002F0670"/>
    <w:rsid w:val="002F08C1"/>
    <w:rsid w:val="002F0AB3"/>
    <w:rsid w:val="002F0BFF"/>
    <w:rsid w:val="002F0CAD"/>
    <w:rsid w:val="002F1200"/>
    <w:rsid w:val="002F15A9"/>
    <w:rsid w:val="002F16D1"/>
    <w:rsid w:val="002F1D15"/>
    <w:rsid w:val="002F1D16"/>
    <w:rsid w:val="002F1EFE"/>
    <w:rsid w:val="002F1F71"/>
    <w:rsid w:val="002F20D4"/>
    <w:rsid w:val="002F20D7"/>
    <w:rsid w:val="002F2321"/>
    <w:rsid w:val="002F24FA"/>
    <w:rsid w:val="002F2878"/>
    <w:rsid w:val="002F2BBF"/>
    <w:rsid w:val="002F3029"/>
    <w:rsid w:val="002F315D"/>
    <w:rsid w:val="002F3690"/>
    <w:rsid w:val="002F3A46"/>
    <w:rsid w:val="002F3CCC"/>
    <w:rsid w:val="002F4339"/>
    <w:rsid w:val="002F43F1"/>
    <w:rsid w:val="002F44CD"/>
    <w:rsid w:val="002F4641"/>
    <w:rsid w:val="002F475F"/>
    <w:rsid w:val="002F4867"/>
    <w:rsid w:val="002F4B64"/>
    <w:rsid w:val="002F4F16"/>
    <w:rsid w:val="002F53B4"/>
    <w:rsid w:val="002F5745"/>
    <w:rsid w:val="002F57FE"/>
    <w:rsid w:val="002F5855"/>
    <w:rsid w:val="002F5925"/>
    <w:rsid w:val="002F5D98"/>
    <w:rsid w:val="002F5FBF"/>
    <w:rsid w:val="002F6650"/>
    <w:rsid w:val="002F66C5"/>
    <w:rsid w:val="002F68C2"/>
    <w:rsid w:val="002F69C0"/>
    <w:rsid w:val="002F6F87"/>
    <w:rsid w:val="002F717E"/>
    <w:rsid w:val="00300028"/>
    <w:rsid w:val="00300CA6"/>
    <w:rsid w:val="00300E20"/>
    <w:rsid w:val="0030139C"/>
    <w:rsid w:val="00301A72"/>
    <w:rsid w:val="00301B32"/>
    <w:rsid w:val="003023E1"/>
    <w:rsid w:val="00302582"/>
    <w:rsid w:val="003029E3"/>
    <w:rsid w:val="003029EA"/>
    <w:rsid w:val="00302CDD"/>
    <w:rsid w:val="003031F3"/>
    <w:rsid w:val="00303306"/>
    <w:rsid w:val="0030338C"/>
    <w:rsid w:val="00303641"/>
    <w:rsid w:val="00303BF5"/>
    <w:rsid w:val="00303E3D"/>
    <w:rsid w:val="00303E5A"/>
    <w:rsid w:val="00303FBC"/>
    <w:rsid w:val="0030419A"/>
    <w:rsid w:val="003043AF"/>
    <w:rsid w:val="00304A4C"/>
    <w:rsid w:val="00304A8E"/>
    <w:rsid w:val="00304F7A"/>
    <w:rsid w:val="00305079"/>
    <w:rsid w:val="00305363"/>
    <w:rsid w:val="003054A3"/>
    <w:rsid w:val="00305C5F"/>
    <w:rsid w:val="00305C8E"/>
    <w:rsid w:val="00305C9D"/>
    <w:rsid w:val="00305ED1"/>
    <w:rsid w:val="003060A3"/>
    <w:rsid w:val="003061A0"/>
    <w:rsid w:val="00306626"/>
    <w:rsid w:val="00306AD5"/>
    <w:rsid w:val="00307166"/>
    <w:rsid w:val="0030726F"/>
    <w:rsid w:val="003072CE"/>
    <w:rsid w:val="00307414"/>
    <w:rsid w:val="0030742C"/>
    <w:rsid w:val="00307628"/>
    <w:rsid w:val="00307665"/>
    <w:rsid w:val="00307853"/>
    <w:rsid w:val="00307C7F"/>
    <w:rsid w:val="00307D89"/>
    <w:rsid w:val="00307D90"/>
    <w:rsid w:val="00307F00"/>
    <w:rsid w:val="00307FA7"/>
    <w:rsid w:val="00310055"/>
    <w:rsid w:val="00310246"/>
    <w:rsid w:val="00310436"/>
    <w:rsid w:val="00310A5E"/>
    <w:rsid w:val="003115D3"/>
    <w:rsid w:val="0031246B"/>
    <w:rsid w:val="00312659"/>
    <w:rsid w:val="00312714"/>
    <w:rsid w:val="00312A3A"/>
    <w:rsid w:val="00312DD4"/>
    <w:rsid w:val="00312FBC"/>
    <w:rsid w:val="00312FC3"/>
    <w:rsid w:val="00313116"/>
    <w:rsid w:val="0031326E"/>
    <w:rsid w:val="00313327"/>
    <w:rsid w:val="00313597"/>
    <w:rsid w:val="003137DA"/>
    <w:rsid w:val="00313A09"/>
    <w:rsid w:val="00313C03"/>
    <w:rsid w:val="00313D00"/>
    <w:rsid w:val="00314000"/>
    <w:rsid w:val="00314293"/>
    <w:rsid w:val="003142A4"/>
    <w:rsid w:val="003145AB"/>
    <w:rsid w:val="00314851"/>
    <w:rsid w:val="00314B07"/>
    <w:rsid w:val="00314D12"/>
    <w:rsid w:val="0031569D"/>
    <w:rsid w:val="00315DD5"/>
    <w:rsid w:val="00316404"/>
    <w:rsid w:val="00316418"/>
    <w:rsid w:val="00316CD9"/>
    <w:rsid w:val="003175A2"/>
    <w:rsid w:val="00317A2D"/>
    <w:rsid w:val="00317D9C"/>
    <w:rsid w:val="0032017C"/>
    <w:rsid w:val="003201C5"/>
    <w:rsid w:val="00320530"/>
    <w:rsid w:val="00320C02"/>
    <w:rsid w:val="00320C76"/>
    <w:rsid w:val="0032102C"/>
    <w:rsid w:val="003212C0"/>
    <w:rsid w:val="00321358"/>
    <w:rsid w:val="003214AF"/>
    <w:rsid w:val="003217A3"/>
    <w:rsid w:val="00321DAE"/>
    <w:rsid w:val="0032271C"/>
    <w:rsid w:val="00322966"/>
    <w:rsid w:val="00322EC7"/>
    <w:rsid w:val="0032358D"/>
    <w:rsid w:val="0032361D"/>
    <w:rsid w:val="0032374F"/>
    <w:rsid w:val="00323775"/>
    <w:rsid w:val="0032412E"/>
    <w:rsid w:val="003241D8"/>
    <w:rsid w:val="0032489D"/>
    <w:rsid w:val="00324C21"/>
    <w:rsid w:val="00325044"/>
    <w:rsid w:val="003252CC"/>
    <w:rsid w:val="00325BDD"/>
    <w:rsid w:val="00325CC0"/>
    <w:rsid w:val="00326556"/>
    <w:rsid w:val="00326D04"/>
    <w:rsid w:val="00327AC1"/>
    <w:rsid w:val="0033010A"/>
    <w:rsid w:val="00330389"/>
    <w:rsid w:val="003306DA"/>
    <w:rsid w:val="003308DD"/>
    <w:rsid w:val="00330C81"/>
    <w:rsid w:val="00330F45"/>
    <w:rsid w:val="0033129A"/>
    <w:rsid w:val="003312DE"/>
    <w:rsid w:val="00331568"/>
    <w:rsid w:val="003315BA"/>
    <w:rsid w:val="003315E0"/>
    <w:rsid w:val="003318B8"/>
    <w:rsid w:val="00331B64"/>
    <w:rsid w:val="00331BC0"/>
    <w:rsid w:val="00332067"/>
    <w:rsid w:val="00332677"/>
    <w:rsid w:val="00332EA0"/>
    <w:rsid w:val="00333178"/>
    <w:rsid w:val="00333229"/>
    <w:rsid w:val="00333369"/>
    <w:rsid w:val="003338C7"/>
    <w:rsid w:val="00333DA4"/>
    <w:rsid w:val="00333F0E"/>
    <w:rsid w:val="003343E4"/>
    <w:rsid w:val="003346EA"/>
    <w:rsid w:val="00334995"/>
    <w:rsid w:val="00334A1B"/>
    <w:rsid w:val="00334E5C"/>
    <w:rsid w:val="00334F06"/>
    <w:rsid w:val="003350C4"/>
    <w:rsid w:val="00335FA8"/>
    <w:rsid w:val="00336102"/>
    <w:rsid w:val="00336221"/>
    <w:rsid w:val="00336364"/>
    <w:rsid w:val="0033646A"/>
    <w:rsid w:val="0033661E"/>
    <w:rsid w:val="003367F3"/>
    <w:rsid w:val="00336F09"/>
    <w:rsid w:val="003371F4"/>
    <w:rsid w:val="003374DA"/>
    <w:rsid w:val="003375D8"/>
    <w:rsid w:val="0033777D"/>
    <w:rsid w:val="00337FB9"/>
    <w:rsid w:val="00340026"/>
    <w:rsid w:val="0034011B"/>
    <w:rsid w:val="00340820"/>
    <w:rsid w:val="00340B50"/>
    <w:rsid w:val="00340EB3"/>
    <w:rsid w:val="003418BB"/>
    <w:rsid w:val="00341FB1"/>
    <w:rsid w:val="003424CB"/>
    <w:rsid w:val="003426B9"/>
    <w:rsid w:val="0034285C"/>
    <w:rsid w:val="003429F5"/>
    <w:rsid w:val="00342B0A"/>
    <w:rsid w:val="003434A8"/>
    <w:rsid w:val="00343A48"/>
    <w:rsid w:val="0034443F"/>
    <w:rsid w:val="003447A1"/>
    <w:rsid w:val="003448AB"/>
    <w:rsid w:val="00345BB0"/>
    <w:rsid w:val="00345BC8"/>
    <w:rsid w:val="00345C42"/>
    <w:rsid w:val="003463AA"/>
    <w:rsid w:val="003465EE"/>
    <w:rsid w:val="0034682D"/>
    <w:rsid w:val="00346B7C"/>
    <w:rsid w:val="00346F95"/>
    <w:rsid w:val="003470CB"/>
    <w:rsid w:val="0034710E"/>
    <w:rsid w:val="003473BC"/>
    <w:rsid w:val="00347969"/>
    <w:rsid w:val="00347E2C"/>
    <w:rsid w:val="0035009F"/>
    <w:rsid w:val="003505EA"/>
    <w:rsid w:val="0035091F"/>
    <w:rsid w:val="00350BD7"/>
    <w:rsid w:val="00350E96"/>
    <w:rsid w:val="00350F2B"/>
    <w:rsid w:val="00350F6D"/>
    <w:rsid w:val="003513AE"/>
    <w:rsid w:val="00351790"/>
    <w:rsid w:val="0035187D"/>
    <w:rsid w:val="003518E9"/>
    <w:rsid w:val="00351BA3"/>
    <w:rsid w:val="00351BA6"/>
    <w:rsid w:val="0035251D"/>
    <w:rsid w:val="00352747"/>
    <w:rsid w:val="00352790"/>
    <w:rsid w:val="00352C0F"/>
    <w:rsid w:val="00352CEB"/>
    <w:rsid w:val="00352DB5"/>
    <w:rsid w:val="003530D1"/>
    <w:rsid w:val="00353D12"/>
    <w:rsid w:val="00353D30"/>
    <w:rsid w:val="00353EC3"/>
    <w:rsid w:val="00354A4E"/>
    <w:rsid w:val="00354B04"/>
    <w:rsid w:val="00354BB6"/>
    <w:rsid w:val="00354DED"/>
    <w:rsid w:val="00354F9A"/>
    <w:rsid w:val="00355547"/>
    <w:rsid w:val="003556E6"/>
    <w:rsid w:val="003559E7"/>
    <w:rsid w:val="00355ECD"/>
    <w:rsid w:val="0035658E"/>
    <w:rsid w:val="0035676C"/>
    <w:rsid w:val="00356D65"/>
    <w:rsid w:val="00356D7B"/>
    <w:rsid w:val="00356E5E"/>
    <w:rsid w:val="00356F2B"/>
    <w:rsid w:val="00356F3A"/>
    <w:rsid w:val="00357433"/>
    <w:rsid w:val="003579D4"/>
    <w:rsid w:val="003600B5"/>
    <w:rsid w:val="00360145"/>
    <w:rsid w:val="00360445"/>
    <w:rsid w:val="003604B6"/>
    <w:rsid w:val="00360536"/>
    <w:rsid w:val="00360DAD"/>
    <w:rsid w:val="00361C80"/>
    <w:rsid w:val="003623EA"/>
    <w:rsid w:val="00362642"/>
    <w:rsid w:val="00362763"/>
    <w:rsid w:val="00362A09"/>
    <w:rsid w:val="00362EBE"/>
    <w:rsid w:val="00363797"/>
    <w:rsid w:val="0036400F"/>
    <w:rsid w:val="0036406A"/>
    <w:rsid w:val="00364528"/>
    <w:rsid w:val="00364DEB"/>
    <w:rsid w:val="0036514D"/>
    <w:rsid w:val="003651F7"/>
    <w:rsid w:val="003652A0"/>
    <w:rsid w:val="003659DF"/>
    <w:rsid w:val="00365A10"/>
    <w:rsid w:val="00365C28"/>
    <w:rsid w:val="00365FC9"/>
    <w:rsid w:val="0036623C"/>
    <w:rsid w:val="003669C3"/>
    <w:rsid w:val="00366F17"/>
    <w:rsid w:val="00367957"/>
    <w:rsid w:val="00367C02"/>
    <w:rsid w:val="00367E9E"/>
    <w:rsid w:val="00370979"/>
    <w:rsid w:val="00370BF3"/>
    <w:rsid w:val="00371E48"/>
    <w:rsid w:val="0037221D"/>
    <w:rsid w:val="00372D2C"/>
    <w:rsid w:val="00373437"/>
    <w:rsid w:val="00373440"/>
    <w:rsid w:val="00373688"/>
    <w:rsid w:val="00373881"/>
    <w:rsid w:val="00373965"/>
    <w:rsid w:val="00373ABA"/>
    <w:rsid w:val="00373C36"/>
    <w:rsid w:val="00373CB8"/>
    <w:rsid w:val="0037415E"/>
    <w:rsid w:val="00374173"/>
    <w:rsid w:val="003741D7"/>
    <w:rsid w:val="00374670"/>
    <w:rsid w:val="00374A91"/>
    <w:rsid w:val="00374B6D"/>
    <w:rsid w:val="00374BBE"/>
    <w:rsid w:val="00374C24"/>
    <w:rsid w:val="00375273"/>
    <w:rsid w:val="0037537C"/>
    <w:rsid w:val="003753E4"/>
    <w:rsid w:val="00375487"/>
    <w:rsid w:val="0037553D"/>
    <w:rsid w:val="00376022"/>
    <w:rsid w:val="0037605E"/>
    <w:rsid w:val="003761B6"/>
    <w:rsid w:val="00376340"/>
    <w:rsid w:val="00376445"/>
    <w:rsid w:val="0037656F"/>
    <w:rsid w:val="003767B2"/>
    <w:rsid w:val="00376CFD"/>
    <w:rsid w:val="003770FD"/>
    <w:rsid w:val="00377179"/>
    <w:rsid w:val="0037747D"/>
    <w:rsid w:val="00377AAB"/>
    <w:rsid w:val="00377C12"/>
    <w:rsid w:val="003801EA"/>
    <w:rsid w:val="00380FD6"/>
    <w:rsid w:val="0038148B"/>
    <w:rsid w:val="00381EFC"/>
    <w:rsid w:val="00382131"/>
    <w:rsid w:val="00382488"/>
    <w:rsid w:val="003828E1"/>
    <w:rsid w:val="00383F75"/>
    <w:rsid w:val="00384E8B"/>
    <w:rsid w:val="0038506E"/>
    <w:rsid w:val="003850E2"/>
    <w:rsid w:val="003851D3"/>
    <w:rsid w:val="003853C5"/>
    <w:rsid w:val="00385494"/>
    <w:rsid w:val="003854BD"/>
    <w:rsid w:val="0038566D"/>
    <w:rsid w:val="003859E2"/>
    <w:rsid w:val="00385A24"/>
    <w:rsid w:val="00385A6E"/>
    <w:rsid w:val="00385B0D"/>
    <w:rsid w:val="00385F04"/>
    <w:rsid w:val="003864A7"/>
    <w:rsid w:val="0038652F"/>
    <w:rsid w:val="003866E9"/>
    <w:rsid w:val="00386847"/>
    <w:rsid w:val="00386927"/>
    <w:rsid w:val="00386A8A"/>
    <w:rsid w:val="00386D6C"/>
    <w:rsid w:val="00387797"/>
    <w:rsid w:val="00387D64"/>
    <w:rsid w:val="00387D9D"/>
    <w:rsid w:val="00387E4B"/>
    <w:rsid w:val="00390FAE"/>
    <w:rsid w:val="0039118D"/>
    <w:rsid w:val="00391687"/>
    <w:rsid w:val="003917F2"/>
    <w:rsid w:val="0039195F"/>
    <w:rsid w:val="00391D3E"/>
    <w:rsid w:val="00391FEA"/>
    <w:rsid w:val="0039204F"/>
    <w:rsid w:val="003924A3"/>
    <w:rsid w:val="00392950"/>
    <w:rsid w:val="00392B3A"/>
    <w:rsid w:val="00393234"/>
    <w:rsid w:val="003938A3"/>
    <w:rsid w:val="003939D0"/>
    <w:rsid w:val="00393A60"/>
    <w:rsid w:val="00393FE0"/>
    <w:rsid w:val="00394313"/>
    <w:rsid w:val="00394381"/>
    <w:rsid w:val="003949B4"/>
    <w:rsid w:val="00394E87"/>
    <w:rsid w:val="00395410"/>
    <w:rsid w:val="00395601"/>
    <w:rsid w:val="00395A89"/>
    <w:rsid w:val="00395EF2"/>
    <w:rsid w:val="00396624"/>
    <w:rsid w:val="00396E8B"/>
    <w:rsid w:val="00396F48"/>
    <w:rsid w:val="00397993"/>
    <w:rsid w:val="00397B81"/>
    <w:rsid w:val="00397CEC"/>
    <w:rsid w:val="00397DAA"/>
    <w:rsid w:val="00397EED"/>
    <w:rsid w:val="00397F88"/>
    <w:rsid w:val="003A0157"/>
    <w:rsid w:val="003A0162"/>
    <w:rsid w:val="003A0163"/>
    <w:rsid w:val="003A035F"/>
    <w:rsid w:val="003A057E"/>
    <w:rsid w:val="003A0855"/>
    <w:rsid w:val="003A0919"/>
    <w:rsid w:val="003A0AE8"/>
    <w:rsid w:val="003A0E28"/>
    <w:rsid w:val="003A12AA"/>
    <w:rsid w:val="003A14C2"/>
    <w:rsid w:val="003A1971"/>
    <w:rsid w:val="003A1BDA"/>
    <w:rsid w:val="003A1BEA"/>
    <w:rsid w:val="003A1E32"/>
    <w:rsid w:val="003A2672"/>
    <w:rsid w:val="003A2694"/>
    <w:rsid w:val="003A2744"/>
    <w:rsid w:val="003A2997"/>
    <w:rsid w:val="003A2B2D"/>
    <w:rsid w:val="003A2EEE"/>
    <w:rsid w:val="003A2F58"/>
    <w:rsid w:val="003A30D5"/>
    <w:rsid w:val="003A314B"/>
    <w:rsid w:val="003A31D6"/>
    <w:rsid w:val="003A31F1"/>
    <w:rsid w:val="003A3391"/>
    <w:rsid w:val="003A3F55"/>
    <w:rsid w:val="003A4FF3"/>
    <w:rsid w:val="003A5744"/>
    <w:rsid w:val="003A5B3E"/>
    <w:rsid w:val="003A5ECE"/>
    <w:rsid w:val="003A611C"/>
    <w:rsid w:val="003A6801"/>
    <w:rsid w:val="003A68A3"/>
    <w:rsid w:val="003A6C79"/>
    <w:rsid w:val="003A70F4"/>
    <w:rsid w:val="003A7106"/>
    <w:rsid w:val="003A7898"/>
    <w:rsid w:val="003A7A85"/>
    <w:rsid w:val="003B0018"/>
    <w:rsid w:val="003B013F"/>
    <w:rsid w:val="003B03D8"/>
    <w:rsid w:val="003B0978"/>
    <w:rsid w:val="003B0BC4"/>
    <w:rsid w:val="003B0BDE"/>
    <w:rsid w:val="003B1628"/>
    <w:rsid w:val="003B1B06"/>
    <w:rsid w:val="003B1C72"/>
    <w:rsid w:val="003B203C"/>
    <w:rsid w:val="003B221E"/>
    <w:rsid w:val="003B246C"/>
    <w:rsid w:val="003B2523"/>
    <w:rsid w:val="003B262B"/>
    <w:rsid w:val="003B291F"/>
    <w:rsid w:val="003B2A36"/>
    <w:rsid w:val="003B2B9B"/>
    <w:rsid w:val="003B3151"/>
    <w:rsid w:val="003B332F"/>
    <w:rsid w:val="003B3358"/>
    <w:rsid w:val="003B35DD"/>
    <w:rsid w:val="003B37B2"/>
    <w:rsid w:val="003B39E6"/>
    <w:rsid w:val="003B3AEB"/>
    <w:rsid w:val="003B3E0B"/>
    <w:rsid w:val="003B4743"/>
    <w:rsid w:val="003B47ED"/>
    <w:rsid w:val="003B4A15"/>
    <w:rsid w:val="003B4C23"/>
    <w:rsid w:val="003B4D15"/>
    <w:rsid w:val="003B53F5"/>
    <w:rsid w:val="003B55D5"/>
    <w:rsid w:val="003B5C5C"/>
    <w:rsid w:val="003B6061"/>
    <w:rsid w:val="003B69CC"/>
    <w:rsid w:val="003B6F0F"/>
    <w:rsid w:val="003B7227"/>
    <w:rsid w:val="003B730A"/>
    <w:rsid w:val="003B74A2"/>
    <w:rsid w:val="003B74E1"/>
    <w:rsid w:val="003B7F68"/>
    <w:rsid w:val="003C04E4"/>
    <w:rsid w:val="003C0ADE"/>
    <w:rsid w:val="003C0B78"/>
    <w:rsid w:val="003C1248"/>
    <w:rsid w:val="003C1355"/>
    <w:rsid w:val="003C15D4"/>
    <w:rsid w:val="003C16FE"/>
    <w:rsid w:val="003C171D"/>
    <w:rsid w:val="003C18F1"/>
    <w:rsid w:val="003C19DD"/>
    <w:rsid w:val="003C1AD3"/>
    <w:rsid w:val="003C1B00"/>
    <w:rsid w:val="003C1CB8"/>
    <w:rsid w:val="003C231C"/>
    <w:rsid w:val="003C256E"/>
    <w:rsid w:val="003C335A"/>
    <w:rsid w:val="003C379C"/>
    <w:rsid w:val="003C3920"/>
    <w:rsid w:val="003C3B9E"/>
    <w:rsid w:val="003C3ED6"/>
    <w:rsid w:val="003C4EAA"/>
    <w:rsid w:val="003C5603"/>
    <w:rsid w:val="003C5C85"/>
    <w:rsid w:val="003C604B"/>
    <w:rsid w:val="003C63CE"/>
    <w:rsid w:val="003C650D"/>
    <w:rsid w:val="003C6545"/>
    <w:rsid w:val="003C66A9"/>
    <w:rsid w:val="003C6B18"/>
    <w:rsid w:val="003C6C34"/>
    <w:rsid w:val="003C6FA5"/>
    <w:rsid w:val="003C72F3"/>
    <w:rsid w:val="003C76A1"/>
    <w:rsid w:val="003C7A15"/>
    <w:rsid w:val="003C7A4A"/>
    <w:rsid w:val="003C7BE3"/>
    <w:rsid w:val="003D0849"/>
    <w:rsid w:val="003D0A18"/>
    <w:rsid w:val="003D10CA"/>
    <w:rsid w:val="003D10CE"/>
    <w:rsid w:val="003D19B3"/>
    <w:rsid w:val="003D1E3E"/>
    <w:rsid w:val="003D21B6"/>
    <w:rsid w:val="003D25AB"/>
    <w:rsid w:val="003D2B3A"/>
    <w:rsid w:val="003D2B9A"/>
    <w:rsid w:val="003D2E48"/>
    <w:rsid w:val="003D2F99"/>
    <w:rsid w:val="003D3377"/>
    <w:rsid w:val="003D3846"/>
    <w:rsid w:val="003D3A39"/>
    <w:rsid w:val="003D40BB"/>
    <w:rsid w:val="003D4321"/>
    <w:rsid w:val="003D4819"/>
    <w:rsid w:val="003D4F90"/>
    <w:rsid w:val="003D53E6"/>
    <w:rsid w:val="003D574B"/>
    <w:rsid w:val="003D575E"/>
    <w:rsid w:val="003D5813"/>
    <w:rsid w:val="003D58C4"/>
    <w:rsid w:val="003D5C7E"/>
    <w:rsid w:val="003D5DC4"/>
    <w:rsid w:val="003D5EB0"/>
    <w:rsid w:val="003D606F"/>
    <w:rsid w:val="003D60AE"/>
    <w:rsid w:val="003D6559"/>
    <w:rsid w:val="003D65B7"/>
    <w:rsid w:val="003D69C3"/>
    <w:rsid w:val="003D6FF5"/>
    <w:rsid w:val="003D7125"/>
    <w:rsid w:val="003D71EC"/>
    <w:rsid w:val="003D756F"/>
    <w:rsid w:val="003D79BD"/>
    <w:rsid w:val="003E0A13"/>
    <w:rsid w:val="003E0F00"/>
    <w:rsid w:val="003E1177"/>
    <w:rsid w:val="003E123D"/>
    <w:rsid w:val="003E14C9"/>
    <w:rsid w:val="003E15EE"/>
    <w:rsid w:val="003E182D"/>
    <w:rsid w:val="003E1C08"/>
    <w:rsid w:val="003E1C56"/>
    <w:rsid w:val="003E27FD"/>
    <w:rsid w:val="003E2813"/>
    <w:rsid w:val="003E288F"/>
    <w:rsid w:val="003E2AD9"/>
    <w:rsid w:val="003E2D11"/>
    <w:rsid w:val="003E3062"/>
    <w:rsid w:val="003E32F7"/>
    <w:rsid w:val="003E359E"/>
    <w:rsid w:val="003E3E84"/>
    <w:rsid w:val="003E416B"/>
    <w:rsid w:val="003E4528"/>
    <w:rsid w:val="003E4568"/>
    <w:rsid w:val="003E489B"/>
    <w:rsid w:val="003E4A88"/>
    <w:rsid w:val="003E4D46"/>
    <w:rsid w:val="003E4F51"/>
    <w:rsid w:val="003E5969"/>
    <w:rsid w:val="003E5B68"/>
    <w:rsid w:val="003E5BA7"/>
    <w:rsid w:val="003E5DEC"/>
    <w:rsid w:val="003E6720"/>
    <w:rsid w:val="003E6AF1"/>
    <w:rsid w:val="003E6B39"/>
    <w:rsid w:val="003E6DE6"/>
    <w:rsid w:val="003E7BAE"/>
    <w:rsid w:val="003E7DBE"/>
    <w:rsid w:val="003E7FD4"/>
    <w:rsid w:val="003F0026"/>
    <w:rsid w:val="003F053C"/>
    <w:rsid w:val="003F111B"/>
    <w:rsid w:val="003F1312"/>
    <w:rsid w:val="003F13B3"/>
    <w:rsid w:val="003F1706"/>
    <w:rsid w:val="003F1B0F"/>
    <w:rsid w:val="003F1C4F"/>
    <w:rsid w:val="003F1D3A"/>
    <w:rsid w:val="003F2182"/>
    <w:rsid w:val="003F2864"/>
    <w:rsid w:val="003F33A0"/>
    <w:rsid w:val="003F367C"/>
    <w:rsid w:val="003F3688"/>
    <w:rsid w:val="003F3A24"/>
    <w:rsid w:val="003F3AF6"/>
    <w:rsid w:val="003F43A0"/>
    <w:rsid w:val="003F43A8"/>
    <w:rsid w:val="003F4AE2"/>
    <w:rsid w:val="003F5005"/>
    <w:rsid w:val="003F5A31"/>
    <w:rsid w:val="003F5AEE"/>
    <w:rsid w:val="003F5DF5"/>
    <w:rsid w:val="003F5EDA"/>
    <w:rsid w:val="003F6248"/>
    <w:rsid w:val="003F6839"/>
    <w:rsid w:val="003F6EBF"/>
    <w:rsid w:val="003F6FF3"/>
    <w:rsid w:val="003F7174"/>
    <w:rsid w:val="003F7559"/>
    <w:rsid w:val="003F75F0"/>
    <w:rsid w:val="003F7606"/>
    <w:rsid w:val="003F7F5F"/>
    <w:rsid w:val="003F7F69"/>
    <w:rsid w:val="0040016F"/>
    <w:rsid w:val="004006E8"/>
    <w:rsid w:val="004009F4"/>
    <w:rsid w:val="00400ACF"/>
    <w:rsid w:val="00400B86"/>
    <w:rsid w:val="00401171"/>
    <w:rsid w:val="00401B30"/>
    <w:rsid w:val="0040250E"/>
    <w:rsid w:val="004025FF"/>
    <w:rsid w:val="0040285A"/>
    <w:rsid w:val="004029CA"/>
    <w:rsid w:val="00402C79"/>
    <w:rsid w:val="004030B3"/>
    <w:rsid w:val="00403275"/>
    <w:rsid w:val="0040382A"/>
    <w:rsid w:val="00403D10"/>
    <w:rsid w:val="00403DFF"/>
    <w:rsid w:val="00403EC1"/>
    <w:rsid w:val="00403ECD"/>
    <w:rsid w:val="004045AE"/>
    <w:rsid w:val="00404894"/>
    <w:rsid w:val="004049BE"/>
    <w:rsid w:val="00404C04"/>
    <w:rsid w:val="00404D36"/>
    <w:rsid w:val="004053B6"/>
    <w:rsid w:val="00405609"/>
    <w:rsid w:val="00405D0E"/>
    <w:rsid w:val="00406330"/>
    <w:rsid w:val="00406403"/>
    <w:rsid w:val="00406623"/>
    <w:rsid w:val="0040668D"/>
    <w:rsid w:val="004066B1"/>
    <w:rsid w:val="00406BE8"/>
    <w:rsid w:val="004074BF"/>
    <w:rsid w:val="0040751A"/>
    <w:rsid w:val="004075D3"/>
    <w:rsid w:val="00407C85"/>
    <w:rsid w:val="00407DB7"/>
    <w:rsid w:val="00407DFB"/>
    <w:rsid w:val="00407F56"/>
    <w:rsid w:val="00410549"/>
    <w:rsid w:val="00410999"/>
    <w:rsid w:val="00410A98"/>
    <w:rsid w:val="00410D27"/>
    <w:rsid w:val="00410F2F"/>
    <w:rsid w:val="00410FAB"/>
    <w:rsid w:val="00410FBC"/>
    <w:rsid w:val="0041124A"/>
    <w:rsid w:val="00411C3D"/>
    <w:rsid w:val="00411DBE"/>
    <w:rsid w:val="00411E00"/>
    <w:rsid w:val="0041251D"/>
    <w:rsid w:val="00412E57"/>
    <w:rsid w:val="0041305F"/>
    <w:rsid w:val="0041313C"/>
    <w:rsid w:val="0041335A"/>
    <w:rsid w:val="0041379E"/>
    <w:rsid w:val="00413C52"/>
    <w:rsid w:val="00414043"/>
    <w:rsid w:val="004140B5"/>
    <w:rsid w:val="00414266"/>
    <w:rsid w:val="0041445A"/>
    <w:rsid w:val="00414952"/>
    <w:rsid w:val="00414EBB"/>
    <w:rsid w:val="004153A7"/>
    <w:rsid w:val="0041597B"/>
    <w:rsid w:val="004164F6"/>
    <w:rsid w:val="004166D4"/>
    <w:rsid w:val="004168B8"/>
    <w:rsid w:val="004168F2"/>
    <w:rsid w:val="00416956"/>
    <w:rsid w:val="00416C3F"/>
    <w:rsid w:val="0041789A"/>
    <w:rsid w:val="00417A12"/>
    <w:rsid w:val="00417A53"/>
    <w:rsid w:val="004200B2"/>
    <w:rsid w:val="00420225"/>
    <w:rsid w:val="00420274"/>
    <w:rsid w:val="004202C1"/>
    <w:rsid w:val="0042036D"/>
    <w:rsid w:val="004204ED"/>
    <w:rsid w:val="004205B6"/>
    <w:rsid w:val="00420664"/>
    <w:rsid w:val="00420888"/>
    <w:rsid w:val="00420B19"/>
    <w:rsid w:val="00420E91"/>
    <w:rsid w:val="004217C2"/>
    <w:rsid w:val="00421881"/>
    <w:rsid w:val="00421890"/>
    <w:rsid w:val="00421B00"/>
    <w:rsid w:val="00421BF7"/>
    <w:rsid w:val="00421F2D"/>
    <w:rsid w:val="00421F3D"/>
    <w:rsid w:val="00422100"/>
    <w:rsid w:val="0042214D"/>
    <w:rsid w:val="0042259A"/>
    <w:rsid w:val="00422A15"/>
    <w:rsid w:val="00422C6E"/>
    <w:rsid w:val="00423247"/>
    <w:rsid w:val="00423380"/>
    <w:rsid w:val="00423C68"/>
    <w:rsid w:val="004247E1"/>
    <w:rsid w:val="0042489D"/>
    <w:rsid w:val="00424B6D"/>
    <w:rsid w:val="004252AD"/>
    <w:rsid w:val="0042546F"/>
    <w:rsid w:val="0042565C"/>
    <w:rsid w:val="004257E1"/>
    <w:rsid w:val="00425E6A"/>
    <w:rsid w:val="00425EC0"/>
    <w:rsid w:val="00426B49"/>
    <w:rsid w:val="00427371"/>
    <w:rsid w:val="00427A85"/>
    <w:rsid w:val="00430D11"/>
    <w:rsid w:val="00431065"/>
    <w:rsid w:val="004310CA"/>
    <w:rsid w:val="00431E90"/>
    <w:rsid w:val="004321B8"/>
    <w:rsid w:val="00432917"/>
    <w:rsid w:val="00432ED1"/>
    <w:rsid w:val="00432F04"/>
    <w:rsid w:val="0043308F"/>
    <w:rsid w:val="00433595"/>
    <w:rsid w:val="004335C0"/>
    <w:rsid w:val="0043383E"/>
    <w:rsid w:val="00434845"/>
    <w:rsid w:val="00434DDA"/>
    <w:rsid w:val="00434FAC"/>
    <w:rsid w:val="0043501A"/>
    <w:rsid w:val="00435E64"/>
    <w:rsid w:val="004360CD"/>
    <w:rsid w:val="004361E7"/>
    <w:rsid w:val="004364A4"/>
    <w:rsid w:val="00436A4F"/>
    <w:rsid w:val="00436FC2"/>
    <w:rsid w:val="00437034"/>
    <w:rsid w:val="004371A0"/>
    <w:rsid w:val="00437286"/>
    <w:rsid w:val="0043759D"/>
    <w:rsid w:val="00437632"/>
    <w:rsid w:val="00437CD0"/>
    <w:rsid w:val="004400A7"/>
    <w:rsid w:val="00440490"/>
    <w:rsid w:val="00440674"/>
    <w:rsid w:val="004407A5"/>
    <w:rsid w:val="00440938"/>
    <w:rsid w:val="00440A28"/>
    <w:rsid w:val="00440C80"/>
    <w:rsid w:val="00440E5E"/>
    <w:rsid w:val="00441204"/>
    <w:rsid w:val="00441A8C"/>
    <w:rsid w:val="00442398"/>
    <w:rsid w:val="00442509"/>
    <w:rsid w:val="00442599"/>
    <w:rsid w:val="004426F9"/>
    <w:rsid w:val="00442916"/>
    <w:rsid w:val="00442B04"/>
    <w:rsid w:val="00442D26"/>
    <w:rsid w:val="00442F9F"/>
    <w:rsid w:val="004432D9"/>
    <w:rsid w:val="0044403D"/>
    <w:rsid w:val="0044439E"/>
    <w:rsid w:val="004444FA"/>
    <w:rsid w:val="00444A39"/>
    <w:rsid w:val="00444D9F"/>
    <w:rsid w:val="004454E2"/>
    <w:rsid w:val="00445630"/>
    <w:rsid w:val="00445631"/>
    <w:rsid w:val="0044578E"/>
    <w:rsid w:val="0044581F"/>
    <w:rsid w:val="00445B61"/>
    <w:rsid w:val="004463AC"/>
    <w:rsid w:val="004464B5"/>
    <w:rsid w:val="00446555"/>
    <w:rsid w:val="00446F5C"/>
    <w:rsid w:val="004471AE"/>
    <w:rsid w:val="0044771B"/>
    <w:rsid w:val="00447A1F"/>
    <w:rsid w:val="00450C07"/>
    <w:rsid w:val="00450D5A"/>
    <w:rsid w:val="0045104B"/>
    <w:rsid w:val="0045107E"/>
    <w:rsid w:val="004515DF"/>
    <w:rsid w:val="00451C8B"/>
    <w:rsid w:val="00451CF8"/>
    <w:rsid w:val="004526C3"/>
    <w:rsid w:val="00452906"/>
    <w:rsid w:val="00452F3C"/>
    <w:rsid w:val="004530E0"/>
    <w:rsid w:val="00453354"/>
    <w:rsid w:val="004534E1"/>
    <w:rsid w:val="0045373F"/>
    <w:rsid w:val="0045487E"/>
    <w:rsid w:val="00454ED9"/>
    <w:rsid w:val="0045567C"/>
    <w:rsid w:val="004556F3"/>
    <w:rsid w:val="00455A4D"/>
    <w:rsid w:val="00455B25"/>
    <w:rsid w:val="00455BA9"/>
    <w:rsid w:val="00455E13"/>
    <w:rsid w:val="004560FA"/>
    <w:rsid w:val="0045618A"/>
    <w:rsid w:val="00456242"/>
    <w:rsid w:val="004562EC"/>
    <w:rsid w:val="0045665D"/>
    <w:rsid w:val="00456739"/>
    <w:rsid w:val="004568E0"/>
    <w:rsid w:val="00456C91"/>
    <w:rsid w:val="00457158"/>
    <w:rsid w:val="004571A2"/>
    <w:rsid w:val="004571C3"/>
    <w:rsid w:val="004578C7"/>
    <w:rsid w:val="00457929"/>
    <w:rsid w:val="00460034"/>
    <w:rsid w:val="004602DC"/>
    <w:rsid w:val="00460439"/>
    <w:rsid w:val="0046092E"/>
    <w:rsid w:val="00460B1F"/>
    <w:rsid w:val="00460BA9"/>
    <w:rsid w:val="00460E76"/>
    <w:rsid w:val="00461449"/>
    <w:rsid w:val="00461504"/>
    <w:rsid w:val="0046154E"/>
    <w:rsid w:val="00461617"/>
    <w:rsid w:val="0046197B"/>
    <w:rsid w:val="00461E83"/>
    <w:rsid w:val="00461EC7"/>
    <w:rsid w:val="00462187"/>
    <w:rsid w:val="004625E5"/>
    <w:rsid w:val="004629D9"/>
    <w:rsid w:val="00462CC1"/>
    <w:rsid w:val="00462E98"/>
    <w:rsid w:val="00462F1F"/>
    <w:rsid w:val="0046334C"/>
    <w:rsid w:val="00463438"/>
    <w:rsid w:val="0046357D"/>
    <w:rsid w:val="0046370E"/>
    <w:rsid w:val="004637EF"/>
    <w:rsid w:val="00463A68"/>
    <w:rsid w:val="00463DBA"/>
    <w:rsid w:val="00463F1E"/>
    <w:rsid w:val="00463FE2"/>
    <w:rsid w:val="004646ED"/>
    <w:rsid w:val="00464B76"/>
    <w:rsid w:val="00464B8F"/>
    <w:rsid w:val="00464CED"/>
    <w:rsid w:val="004652F0"/>
    <w:rsid w:val="004655BF"/>
    <w:rsid w:val="00465748"/>
    <w:rsid w:val="004659F0"/>
    <w:rsid w:val="00466043"/>
    <w:rsid w:val="004667A8"/>
    <w:rsid w:val="00466814"/>
    <w:rsid w:val="00466B99"/>
    <w:rsid w:val="00466DEA"/>
    <w:rsid w:val="00467346"/>
    <w:rsid w:val="00467760"/>
    <w:rsid w:val="0046778A"/>
    <w:rsid w:val="00467B68"/>
    <w:rsid w:val="00467C75"/>
    <w:rsid w:val="00467EDE"/>
    <w:rsid w:val="00467F11"/>
    <w:rsid w:val="00467FFD"/>
    <w:rsid w:val="004708AC"/>
    <w:rsid w:val="00470D2C"/>
    <w:rsid w:val="0047119C"/>
    <w:rsid w:val="00471302"/>
    <w:rsid w:val="004713F3"/>
    <w:rsid w:val="004715C4"/>
    <w:rsid w:val="00471713"/>
    <w:rsid w:val="0047174C"/>
    <w:rsid w:val="0047175A"/>
    <w:rsid w:val="00471C7E"/>
    <w:rsid w:val="00471E71"/>
    <w:rsid w:val="00472837"/>
    <w:rsid w:val="00472CF0"/>
    <w:rsid w:val="004734AB"/>
    <w:rsid w:val="0047367C"/>
    <w:rsid w:val="004736D7"/>
    <w:rsid w:val="0047371A"/>
    <w:rsid w:val="00473A44"/>
    <w:rsid w:val="00473AA3"/>
    <w:rsid w:val="00473F96"/>
    <w:rsid w:val="0047421D"/>
    <w:rsid w:val="004742F6"/>
    <w:rsid w:val="00474770"/>
    <w:rsid w:val="00474A08"/>
    <w:rsid w:val="00474B05"/>
    <w:rsid w:val="00474B4F"/>
    <w:rsid w:val="00474CBF"/>
    <w:rsid w:val="00475309"/>
    <w:rsid w:val="00475C23"/>
    <w:rsid w:val="00475F8F"/>
    <w:rsid w:val="00476115"/>
    <w:rsid w:val="0047614D"/>
    <w:rsid w:val="00476E36"/>
    <w:rsid w:val="00476E9E"/>
    <w:rsid w:val="0047704A"/>
    <w:rsid w:val="004770BD"/>
    <w:rsid w:val="0047712E"/>
    <w:rsid w:val="00477320"/>
    <w:rsid w:val="004778AC"/>
    <w:rsid w:val="00477A3C"/>
    <w:rsid w:val="00477B6D"/>
    <w:rsid w:val="00477C3C"/>
    <w:rsid w:val="00477C7A"/>
    <w:rsid w:val="00477CEA"/>
    <w:rsid w:val="00477E0B"/>
    <w:rsid w:val="00477EAC"/>
    <w:rsid w:val="00480016"/>
    <w:rsid w:val="00480380"/>
    <w:rsid w:val="004809C4"/>
    <w:rsid w:val="00480ABD"/>
    <w:rsid w:val="00480E2B"/>
    <w:rsid w:val="004811F1"/>
    <w:rsid w:val="0048128D"/>
    <w:rsid w:val="0048165A"/>
    <w:rsid w:val="004819C0"/>
    <w:rsid w:val="00481C1C"/>
    <w:rsid w:val="00481D8A"/>
    <w:rsid w:val="00482015"/>
    <w:rsid w:val="00482207"/>
    <w:rsid w:val="004823AC"/>
    <w:rsid w:val="0048250A"/>
    <w:rsid w:val="0048261D"/>
    <w:rsid w:val="004828F9"/>
    <w:rsid w:val="00482D0C"/>
    <w:rsid w:val="00482EBB"/>
    <w:rsid w:val="004832C7"/>
    <w:rsid w:val="00483994"/>
    <w:rsid w:val="00483C77"/>
    <w:rsid w:val="00484084"/>
    <w:rsid w:val="00484247"/>
    <w:rsid w:val="004842E9"/>
    <w:rsid w:val="004844F7"/>
    <w:rsid w:val="00485581"/>
    <w:rsid w:val="00485730"/>
    <w:rsid w:val="00485854"/>
    <w:rsid w:val="004858C0"/>
    <w:rsid w:val="0048649A"/>
    <w:rsid w:val="004866CF"/>
    <w:rsid w:val="00486A77"/>
    <w:rsid w:val="00486ADC"/>
    <w:rsid w:val="0048715B"/>
    <w:rsid w:val="00487298"/>
    <w:rsid w:val="0048738F"/>
    <w:rsid w:val="004875BC"/>
    <w:rsid w:val="00487819"/>
    <w:rsid w:val="00487927"/>
    <w:rsid w:val="004879A4"/>
    <w:rsid w:val="00487A31"/>
    <w:rsid w:val="00487BF6"/>
    <w:rsid w:val="004906E6"/>
    <w:rsid w:val="004907DA"/>
    <w:rsid w:val="00490CC5"/>
    <w:rsid w:val="00490D7D"/>
    <w:rsid w:val="00490EA3"/>
    <w:rsid w:val="0049133E"/>
    <w:rsid w:val="00491B44"/>
    <w:rsid w:val="00491BCC"/>
    <w:rsid w:val="00491DEB"/>
    <w:rsid w:val="0049222B"/>
    <w:rsid w:val="004926F3"/>
    <w:rsid w:val="0049300A"/>
    <w:rsid w:val="00493781"/>
    <w:rsid w:val="00493993"/>
    <w:rsid w:val="00493A72"/>
    <w:rsid w:val="00493ADE"/>
    <w:rsid w:val="00493E63"/>
    <w:rsid w:val="00493F64"/>
    <w:rsid w:val="00494080"/>
    <w:rsid w:val="00494195"/>
    <w:rsid w:val="0049488D"/>
    <w:rsid w:val="00494A1B"/>
    <w:rsid w:val="00494A38"/>
    <w:rsid w:val="00494C72"/>
    <w:rsid w:val="00494EDF"/>
    <w:rsid w:val="00494F31"/>
    <w:rsid w:val="00495040"/>
    <w:rsid w:val="00495362"/>
    <w:rsid w:val="00495382"/>
    <w:rsid w:val="004954B4"/>
    <w:rsid w:val="0049559B"/>
    <w:rsid w:val="00495622"/>
    <w:rsid w:val="0049572A"/>
    <w:rsid w:val="00495856"/>
    <w:rsid w:val="00495B67"/>
    <w:rsid w:val="00495FB2"/>
    <w:rsid w:val="00496163"/>
    <w:rsid w:val="0049632C"/>
    <w:rsid w:val="004968FA"/>
    <w:rsid w:val="00496A59"/>
    <w:rsid w:val="00496DC0"/>
    <w:rsid w:val="00496E3F"/>
    <w:rsid w:val="00496F50"/>
    <w:rsid w:val="004970C9"/>
    <w:rsid w:val="004A02E4"/>
    <w:rsid w:val="004A0638"/>
    <w:rsid w:val="004A078F"/>
    <w:rsid w:val="004A0859"/>
    <w:rsid w:val="004A09FC"/>
    <w:rsid w:val="004A1011"/>
    <w:rsid w:val="004A1147"/>
    <w:rsid w:val="004A17C4"/>
    <w:rsid w:val="004A1D88"/>
    <w:rsid w:val="004A1E06"/>
    <w:rsid w:val="004A1ECA"/>
    <w:rsid w:val="004A24F7"/>
    <w:rsid w:val="004A29F6"/>
    <w:rsid w:val="004A2B5E"/>
    <w:rsid w:val="004A2BAF"/>
    <w:rsid w:val="004A2CE9"/>
    <w:rsid w:val="004A2D17"/>
    <w:rsid w:val="004A2DA3"/>
    <w:rsid w:val="004A2DDA"/>
    <w:rsid w:val="004A2F4A"/>
    <w:rsid w:val="004A33D3"/>
    <w:rsid w:val="004A35A1"/>
    <w:rsid w:val="004A38BC"/>
    <w:rsid w:val="004A3945"/>
    <w:rsid w:val="004A3EA4"/>
    <w:rsid w:val="004A4307"/>
    <w:rsid w:val="004A435E"/>
    <w:rsid w:val="004A45E8"/>
    <w:rsid w:val="004A4B9F"/>
    <w:rsid w:val="004A4E1D"/>
    <w:rsid w:val="004A53BD"/>
    <w:rsid w:val="004A54D8"/>
    <w:rsid w:val="004A5639"/>
    <w:rsid w:val="004A5902"/>
    <w:rsid w:val="004A5EF6"/>
    <w:rsid w:val="004A60F4"/>
    <w:rsid w:val="004A6101"/>
    <w:rsid w:val="004A65C0"/>
    <w:rsid w:val="004A6B49"/>
    <w:rsid w:val="004A707F"/>
    <w:rsid w:val="004A7510"/>
    <w:rsid w:val="004A786D"/>
    <w:rsid w:val="004A796E"/>
    <w:rsid w:val="004A7D60"/>
    <w:rsid w:val="004A7E5F"/>
    <w:rsid w:val="004B03AC"/>
    <w:rsid w:val="004B0458"/>
    <w:rsid w:val="004B0719"/>
    <w:rsid w:val="004B083B"/>
    <w:rsid w:val="004B0A2E"/>
    <w:rsid w:val="004B0BC6"/>
    <w:rsid w:val="004B0BD4"/>
    <w:rsid w:val="004B0E03"/>
    <w:rsid w:val="004B0EDF"/>
    <w:rsid w:val="004B103E"/>
    <w:rsid w:val="004B1203"/>
    <w:rsid w:val="004B1A76"/>
    <w:rsid w:val="004B1B9C"/>
    <w:rsid w:val="004B1C43"/>
    <w:rsid w:val="004B1CB5"/>
    <w:rsid w:val="004B21E2"/>
    <w:rsid w:val="004B238A"/>
    <w:rsid w:val="004B3281"/>
    <w:rsid w:val="004B370D"/>
    <w:rsid w:val="004B3FED"/>
    <w:rsid w:val="004B41B8"/>
    <w:rsid w:val="004B44A5"/>
    <w:rsid w:val="004B4983"/>
    <w:rsid w:val="004B4E3C"/>
    <w:rsid w:val="004B50C5"/>
    <w:rsid w:val="004B5558"/>
    <w:rsid w:val="004B63F4"/>
    <w:rsid w:val="004B652C"/>
    <w:rsid w:val="004B67A6"/>
    <w:rsid w:val="004B6BC5"/>
    <w:rsid w:val="004B7323"/>
    <w:rsid w:val="004B742A"/>
    <w:rsid w:val="004B7677"/>
    <w:rsid w:val="004B773C"/>
    <w:rsid w:val="004C03F8"/>
    <w:rsid w:val="004C057B"/>
    <w:rsid w:val="004C0584"/>
    <w:rsid w:val="004C0BF7"/>
    <w:rsid w:val="004C0CC8"/>
    <w:rsid w:val="004C0CF0"/>
    <w:rsid w:val="004C0DD1"/>
    <w:rsid w:val="004C1090"/>
    <w:rsid w:val="004C15B6"/>
    <w:rsid w:val="004C1FB8"/>
    <w:rsid w:val="004C2263"/>
    <w:rsid w:val="004C2721"/>
    <w:rsid w:val="004C2742"/>
    <w:rsid w:val="004C2B6A"/>
    <w:rsid w:val="004C3004"/>
    <w:rsid w:val="004C3006"/>
    <w:rsid w:val="004C313E"/>
    <w:rsid w:val="004C3BEF"/>
    <w:rsid w:val="004C402E"/>
    <w:rsid w:val="004C426A"/>
    <w:rsid w:val="004C42DB"/>
    <w:rsid w:val="004C4685"/>
    <w:rsid w:val="004C4C43"/>
    <w:rsid w:val="004C4E91"/>
    <w:rsid w:val="004C5122"/>
    <w:rsid w:val="004C579C"/>
    <w:rsid w:val="004C57E2"/>
    <w:rsid w:val="004C5D4D"/>
    <w:rsid w:val="004C5F4E"/>
    <w:rsid w:val="004C5FA2"/>
    <w:rsid w:val="004C6278"/>
    <w:rsid w:val="004C6480"/>
    <w:rsid w:val="004C65A3"/>
    <w:rsid w:val="004C6627"/>
    <w:rsid w:val="004C67D7"/>
    <w:rsid w:val="004C725B"/>
    <w:rsid w:val="004C7308"/>
    <w:rsid w:val="004C78E6"/>
    <w:rsid w:val="004C7924"/>
    <w:rsid w:val="004D01CC"/>
    <w:rsid w:val="004D06F5"/>
    <w:rsid w:val="004D0756"/>
    <w:rsid w:val="004D0844"/>
    <w:rsid w:val="004D0959"/>
    <w:rsid w:val="004D09DE"/>
    <w:rsid w:val="004D0A1E"/>
    <w:rsid w:val="004D0C0B"/>
    <w:rsid w:val="004D11F6"/>
    <w:rsid w:val="004D1554"/>
    <w:rsid w:val="004D27AC"/>
    <w:rsid w:val="004D289A"/>
    <w:rsid w:val="004D2AF0"/>
    <w:rsid w:val="004D2E6E"/>
    <w:rsid w:val="004D3F0A"/>
    <w:rsid w:val="004D47CD"/>
    <w:rsid w:val="004D4F9B"/>
    <w:rsid w:val="004D585E"/>
    <w:rsid w:val="004D5BED"/>
    <w:rsid w:val="004D5EEB"/>
    <w:rsid w:val="004D6588"/>
    <w:rsid w:val="004D6E73"/>
    <w:rsid w:val="004D6F8B"/>
    <w:rsid w:val="004D7287"/>
    <w:rsid w:val="004D764B"/>
    <w:rsid w:val="004D7AED"/>
    <w:rsid w:val="004D7C1F"/>
    <w:rsid w:val="004E0A1F"/>
    <w:rsid w:val="004E0DAD"/>
    <w:rsid w:val="004E11D6"/>
    <w:rsid w:val="004E1200"/>
    <w:rsid w:val="004E1411"/>
    <w:rsid w:val="004E156D"/>
    <w:rsid w:val="004E15AB"/>
    <w:rsid w:val="004E1D73"/>
    <w:rsid w:val="004E2416"/>
    <w:rsid w:val="004E2C20"/>
    <w:rsid w:val="004E2CA3"/>
    <w:rsid w:val="004E3BDA"/>
    <w:rsid w:val="004E3C25"/>
    <w:rsid w:val="004E4074"/>
    <w:rsid w:val="004E5107"/>
    <w:rsid w:val="004E51D2"/>
    <w:rsid w:val="004E54CD"/>
    <w:rsid w:val="004E55FC"/>
    <w:rsid w:val="004E5CA4"/>
    <w:rsid w:val="004E5DBE"/>
    <w:rsid w:val="004E6A5D"/>
    <w:rsid w:val="004E6D70"/>
    <w:rsid w:val="004E6F02"/>
    <w:rsid w:val="004E7573"/>
    <w:rsid w:val="004E75E8"/>
    <w:rsid w:val="004E7DD9"/>
    <w:rsid w:val="004F01D1"/>
    <w:rsid w:val="004F03AC"/>
    <w:rsid w:val="004F04C0"/>
    <w:rsid w:val="004F0553"/>
    <w:rsid w:val="004F0848"/>
    <w:rsid w:val="004F0AB4"/>
    <w:rsid w:val="004F0AE4"/>
    <w:rsid w:val="004F0B20"/>
    <w:rsid w:val="004F160A"/>
    <w:rsid w:val="004F1869"/>
    <w:rsid w:val="004F193D"/>
    <w:rsid w:val="004F1CDB"/>
    <w:rsid w:val="004F2AF1"/>
    <w:rsid w:val="004F2BC5"/>
    <w:rsid w:val="004F2E51"/>
    <w:rsid w:val="004F328C"/>
    <w:rsid w:val="004F3A54"/>
    <w:rsid w:val="004F3A60"/>
    <w:rsid w:val="004F3B21"/>
    <w:rsid w:val="004F3BCA"/>
    <w:rsid w:val="004F425D"/>
    <w:rsid w:val="004F42ED"/>
    <w:rsid w:val="004F4AC1"/>
    <w:rsid w:val="004F4C41"/>
    <w:rsid w:val="004F4DC0"/>
    <w:rsid w:val="004F524F"/>
    <w:rsid w:val="004F56BD"/>
    <w:rsid w:val="004F5F9C"/>
    <w:rsid w:val="004F617B"/>
    <w:rsid w:val="004F6324"/>
    <w:rsid w:val="004F694F"/>
    <w:rsid w:val="004F6D87"/>
    <w:rsid w:val="004F76CF"/>
    <w:rsid w:val="004F7BB7"/>
    <w:rsid w:val="004F7C58"/>
    <w:rsid w:val="004F7C78"/>
    <w:rsid w:val="00500181"/>
    <w:rsid w:val="00500643"/>
    <w:rsid w:val="00500656"/>
    <w:rsid w:val="0050079D"/>
    <w:rsid w:val="00500F36"/>
    <w:rsid w:val="00501000"/>
    <w:rsid w:val="00501026"/>
    <w:rsid w:val="00501631"/>
    <w:rsid w:val="00501A3F"/>
    <w:rsid w:val="00501A5C"/>
    <w:rsid w:val="00501CD5"/>
    <w:rsid w:val="005025DF"/>
    <w:rsid w:val="00502673"/>
    <w:rsid w:val="00502D34"/>
    <w:rsid w:val="005030B0"/>
    <w:rsid w:val="00503183"/>
    <w:rsid w:val="0050345B"/>
    <w:rsid w:val="005042F4"/>
    <w:rsid w:val="00504447"/>
    <w:rsid w:val="005045C4"/>
    <w:rsid w:val="005047B4"/>
    <w:rsid w:val="005048CC"/>
    <w:rsid w:val="005048D2"/>
    <w:rsid w:val="005049CA"/>
    <w:rsid w:val="00504B38"/>
    <w:rsid w:val="00504D93"/>
    <w:rsid w:val="00504E1F"/>
    <w:rsid w:val="0050576F"/>
    <w:rsid w:val="00505906"/>
    <w:rsid w:val="00505B7E"/>
    <w:rsid w:val="005062CC"/>
    <w:rsid w:val="00507203"/>
    <w:rsid w:val="005074ED"/>
    <w:rsid w:val="00507BB0"/>
    <w:rsid w:val="00507F7D"/>
    <w:rsid w:val="00507FEB"/>
    <w:rsid w:val="0051027A"/>
    <w:rsid w:val="005106DD"/>
    <w:rsid w:val="005108AB"/>
    <w:rsid w:val="00510A4F"/>
    <w:rsid w:val="00510B40"/>
    <w:rsid w:val="00510DA6"/>
    <w:rsid w:val="0051101F"/>
    <w:rsid w:val="0051130A"/>
    <w:rsid w:val="00511404"/>
    <w:rsid w:val="00511937"/>
    <w:rsid w:val="00511AF3"/>
    <w:rsid w:val="00511CE2"/>
    <w:rsid w:val="00512167"/>
    <w:rsid w:val="005124F2"/>
    <w:rsid w:val="00512636"/>
    <w:rsid w:val="005126E5"/>
    <w:rsid w:val="00512E75"/>
    <w:rsid w:val="0051316D"/>
    <w:rsid w:val="005132C8"/>
    <w:rsid w:val="0051349D"/>
    <w:rsid w:val="0051350B"/>
    <w:rsid w:val="005135AA"/>
    <w:rsid w:val="00513692"/>
    <w:rsid w:val="0051397B"/>
    <w:rsid w:val="00513CB3"/>
    <w:rsid w:val="00514BB0"/>
    <w:rsid w:val="00514D2F"/>
    <w:rsid w:val="00515290"/>
    <w:rsid w:val="0051532C"/>
    <w:rsid w:val="0051552A"/>
    <w:rsid w:val="0051574E"/>
    <w:rsid w:val="00515DDD"/>
    <w:rsid w:val="00516148"/>
    <w:rsid w:val="00516205"/>
    <w:rsid w:val="005163B6"/>
    <w:rsid w:val="0051693D"/>
    <w:rsid w:val="00516A16"/>
    <w:rsid w:val="00516A4D"/>
    <w:rsid w:val="00516C8C"/>
    <w:rsid w:val="0051723B"/>
    <w:rsid w:val="00517C84"/>
    <w:rsid w:val="00517D5A"/>
    <w:rsid w:val="00520748"/>
    <w:rsid w:val="005212C9"/>
    <w:rsid w:val="00521972"/>
    <w:rsid w:val="00521F33"/>
    <w:rsid w:val="00522036"/>
    <w:rsid w:val="0052268E"/>
    <w:rsid w:val="00522A47"/>
    <w:rsid w:val="00522AE0"/>
    <w:rsid w:val="00522BAA"/>
    <w:rsid w:val="00523041"/>
    <w:rsid w:val="005232BE"/>
    <w:rsid w:val="005238B7"/>
    <w:rsid w:val="00523C13"/>
    <w:rsid w:val="00523EDA"/>
    <w:rsid w:val="00523EFC"/>
    <w:rsid w:val="0052403D"/>
    <w:rsid w:val="00524648"/>
    <w:rsid w:val="00524748"/>
    <w:rsid w:val="005247D8"/>
    <w:rsid w:val="00524A74"/>
    <w:rsid w:val="00524C6C"/>
    <w:rsid w:val="005251DB"/>
    <w:rsid w:val="00525653"/>
    <w:rsid w:val="00525B60"/>
    <w:rsid w:val="00525BC6"/>
    <w:rsid w:val="00526230"/>
    <w:rsid w:val="0052634C"/>
    <w:rsid w:val="00526548"/>
    <w:rsid w:val="005265AD"/>
    <w:rsid w:val="0052665E"/>
    <w:rsid w:val="00526958"/>
    <w:rsid w:val="005269DC"/>
    <w:rsid w:val="00526D6A"/>
    <w:rsid w:val="0052710B"/>
    <w:rsid w:val="00527240"/>
    <w:rsid w:val="005277FA"/>
    <w:rsid w:val="0052790A"/>
    <w:rsid w:val="00527E44"/>
    <w:rsid w:val="00527F71"/>
    <w:rsid w:val="00530246"/>
    <w:rsid w:val="00530590"/>
    <w:rsid w:val="005306E8"/>
    <w:rsid w:val="00530759"/>
    <w:rsid w:val="005307BD"/>
    <w:rsid w:val="005307DA"/>
    <w:rsid w:val="0053091E"/>
    <w:rsid w:val="00530B0B"/>
    <w:rsid w:val="00531A9A"/>
    <w:rsid w:val="00532220"/>
    <w:rsid w:val="0053243A"/>
    <w:rsid w:val="005332CB"/>
    <w:rsid w:val="005334D9"/>
    <w:rsid w:val="005335A4"/>
    <w:rsid w:val="0053379D"/>
    <w:rsid w:val="0053429D"/>
    <w:rsid w:val="00534464"/>
    <w:rsid w:val="00534CA1"/>
    <w:rsid w:val="00534ECF"/>
    <w:rsid w:val="005356D8"/>
    <w:rsid w:val="0053589C"/>
    <w:rsid w:val="00535B42"/>
    <w:rsid w:val="00535CBE"/>
    <w:rsid w:val="005365F6"/>
    <w:rsid w:val="005368B1"/>
    <w:rsid w:val="00536BEA"/>
    <w:rsid w:val="00536D74"/>
    <w:rsid w:val="00537062"/>
    <w:rsid w:val="005371E5"/>
    <w:rsid w:val="005373C4"/>
    <w:rsid w:val="00537689"/>
    <w:rsid w:val="00537874"/>
    <w:rsid w:val="00537AE6"/>
    <w:rsid w:val="00537C2E"/>
    <w:rsid w:val="00537CB1"/>
    <w:rsid w:val="0054000D"/>
    <w:rsid w:val="00540F53"/>
    <w:rsid w:val="005413CA"/>
    <w:rsid w:val="00541B5F"/>
    <w:rsid w:val="00541D72"/>
    <w:rsid w:val="00541ECD"/>
    <w:rsid w:val="0054212D"/>
    <w:rsid w:val="0054275E"/>
    <w:rsid w:val="00542FFB"/>
    <w:rsid w:val="00543276"/>
    <w:rsid w:val="005436B4"/>
    <w:rsid w:val="005436E0"/>
    <w:rsid w:val="00543798"/>
    <w:rsid w:val="00543EA5"/>
    <w:rsid w:val="005441E6"/>
    <w:rsid w:val="00544343"/>
    <w:rsid w:val="005446FA"/>
    <w:rsid w:val="0054491E"/>
    <w:rsid w:val="0054537F"/>
    <w:rsid w:val="00545421"/>
    <w:rsid w:val="00545561"/>
    <w:rsid w:val="00545650"/>
    <w:rsid w:val="0054593F"/>
    <w:rsid w:val="005459A2"/>
    <w:rsid w:val="00546433"/>
    <w:rsid w:val="00546F32"/>
    <w:rsid w:val="0054745A"/>
    <w:rsid w:val="0054784F"/>
    <w:rsid w:val="005478B9"/>
    <w:rsid w:val="00547AB0"/>
    <w:rsid w:val="00547BB8"/>
    <w:rsid w:val="00547DF6"/>
    <w:rsid w:val="00547EC0"/>
    <w:rsid w:val="005505B8"/>
    <w:rsid w:val="00550C23"/>
    <w:rsid w:val="00550D84"/>
    <w:rsid w:val="00551385"/>
    <w:rsid w:val="005514BE"/>
    <w:rsid w:val="00551F4D"/>
    <w:rsid w:val="00552127"/>
    <w:rsid w:val="005521E7"/>
    <w:rsid w:val="00552457"/>
    <w:rsid w:val="00552990"/>
    <w:rsid w:val="00552A66"/>
    <w:rsid w:val="005530B5"/>
    <w:rsid w:val="0055325D"/>
    <w:rsid w:val="00553640"/>
    <w:rsid w:val="005536F9"/>
    <w:rsid w:val="0055381B"/>
    <w:rsid w:val="0055383A"/>
    <w:rsid w:val="005543E5"/>
    <w:rsid w:val="00554413"/>
    <w:rsid w:val="00554B53"/>
    <w:rsid w:val="00554D75"/>
    <w:rsid w:val="005550E3"/>
    <w:rsid w:val="005555AE"/>
    <w:rsid w:val="005556B9"/>
    <w:rsid w:val="005557BC"/>
    <w:rsid w:val="00555859"/>
    <w:rsid w:val="0055589E"/>
    <w:rsid w:val="00555F0E"/>
    <w:rsid w:val="0055613A"/>
    <w:rsid w:val="00556D26"/>
    <w:rsid w:val="00556D8D"/>
    <w:rsid w:val="00556E64"/>
    <w:rsid w:val="00556FE3"/>
    <w:rsid w:val="0055776D"/>
    <w:rsid w:val="005579B7"/>
    <w:rsid w:val="00557C75"/>
    <w:rsid w:val="0056008C"/>
    <w:rsid w:val="005600D1"/>
    <w:rsid w:val="00560BE3"/>
    <w:rsid w:val="00561029"/>
    <w:rsid w:val="00561492"/>
    <w:rsid w:val="00561543"/>
    <w:rsid w:val="00561553"/>
    <w:rsid w:val="005617D9"/>
    <w:rsid w:val="005618B6"/>
    <w:rsid w:val="00561A9F"/>
    <w:rsid w:val="00561E0D"/>
    <w:rsid w:val="00561EB9"/>
    <w:rsid w:val="00561F29"/>
    <w:rsid w:val="005620A4"/>
    <w:rsid w:val="0056216B"/>
    <w:rsid w:val="0056261F"/>
    <w:rsid w:val="005627B5"/>
    <w:rsid w:val="0056299C"/>
    <w:rsid w:val="005629A9"/>
    <w:rsid w:val="00562BD9"/>
    <w:rsid w:val="00562D95"/>
    <w:rsid w:val="00562E95"/>
    <w:rsid w:val="00562FEC"/>
    <w:rsid w:val="00563794"/>
    <w:rsid w:val="00563C47"/>
    <w:rsid w:val="0056404F"/>
    <w:rsid w:val="0056441B"/>
    <w:rsid w:val="00564834"/>
    <w:rsid w:val="00564910"/>
    <w:rsid w:val="0056497D"/>
    <w:rsid w:val="005653FD"/>
    <w:rsid w:val="005655AA"/>
    <w:rsid w:val="00565745"/>
    <w:rsid w:val="005657AD"/>
    <w:rsid w:val="005662BC"/>
    <w:rsid w:val="005666F9"/>
    <w:rsid w:val="00566961"/>
    <w:rsid w:val="00566EA2"/>
    <w:rsid w:val="005670E5"/>
    <w:rsid w:val="005672F7"/>
    <w:rsid w:val="00567564"/>
    <w:rsid w:val="005678CF"/>
    <w:rsid w:val="00567A88"/>
    <w:rsid w:val="00567D1D"/>
    <w:rsid w:val="00567D44"/>
    <w:rsid w:val="00567FEB"/>
    <w:rsid w:val="00570290"/>
    <w:rsid w:val="00570350"/>
    <w:rsid w:val="0057068D"/>
    <w:rsid w:val="00570831"/>
    <w:rsid w:val="00570C83"/>
    <w:rsid w:val="00570F64"/>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492C"/>
    <w:rsid w:val="00574D34"/>
    <w:rsid w:val="00574DC3"/>
    <w:rsid w:val="00574F79"/>
    <w:rsid w:val="00575323"/>
    <w:rsid w:val="00575401"/>
    <w:rsid w:val="005755C0"/>
    <w:rsid w:val="005757DE"/>
    <w:rsid w:val="0057583A"/>
    <w:rsid w:val="00575F5F"/>
    <w:rsid w:val="0057621E"/>
    <w:rsid w:val="00577190"/>
    <w:rsid w:val="0057720F"/>
    <w:rsid w:val="005774AA"/>
    <w:rsid w:val="005776EF"/>
    <w:rsid w:val="00577FF8"/>
    <w:rsid w:val="00580254"/>
    <w:rsid w:val="005806F0"/>
    <w:rsid w:val="0058077F"/>
    <w:rsid w:val="005807CA"/>
    <w:rsid w:val="00580807"/>
    <w:rsid w:val="0058087B"/>
    <w:rsid w:val="005808C5"/>
    <w:rsid w:val="00580A28"/>
    <w:rsid w:val="00580D36"/>
    <w:rsid w:val="00580F60"/>
    <w:rsid w:val="00581007"/>
    <w:rsid w:val="005812F6"/>
    <w:rsid w:val="0058170A"/>
    <w:rsid w:val="005821AB"/>
    <w:rsid w:val="00582B3C"/>
    <w:rsid w:val="00582DCE"/>
    <w:rsid w:val="00583347"/>
    <w:rsid w:val="00584032"/>
    <w:rsid w:val="005840CA"/>
    <w:rsid w:val="005843A2"/>
    <w:rsid w:val="005847F1"/>
    <w:rsid w:val="005849BE"/>
    <w:rsid w:val="00584A30"/>
    <w:rsid w:val="00584AD5"/>
    <w:rsid w:val="005854DE"/>
    <w:rsid w:val="00585E0E"/>
    <w:rsid w:val="005861C3"/>
    <w:rsid w:val="0058717A"/>
    <w:rsid w:val="00587665"/>
    <w:rsid w:val="00587700"/>
    <w:rsid w:val="00587889"/>
    <w:rsid w:val="005878C7"/>
    <w:rsid w:val="00587914"/>
    <w:rsid w:val="00587A00"/>
    <w:rsid w:val="00587E62"/>
    <w:rsid w:val="00590477"/>
    <w:rsid w:val="00590AA4"/>
    <w:rsid w:val="00590D9F"/>
    <w:rsid w:val="00590E48"/>
    <w:rsid w:val="00591850"/>
    <w:rsid w:val="00591E28"/>
    <w:rsid w:val="00591F4B"/>
    <w:rsid w:val="00592505"/>
    <w:rsid w:val="005925C9"/>
    <w:rsid w:val="00592789"/>
    <w:rsid w:val="00592B18"/>
    <w:rsid w:val="00592D4A"/>
    <w:rsid w:val="00592F50"/>
    <w:rsid w:val="00593352"/>
    <w:rsid w:val="00593488"/>
    <w:rsid w:val="00593582"/>
    <w:rsid w:val="00593936"/>
    <w:rsid w:val="00593A62"/>
    <w:rsid w:val="00593AD3"/>
    <w:rsid w:val="00593B5A"/>
    <w:rsid w:val="00593D27"/>
    <w:rsid w:val="00593ED9"/>
    <w:rsid w:val="00593F53"/>
    <w:rsid w:val="005944CC"/>
    <w:rsid w:val="005953B6"/>
    <w:rsid w:val="005954A1"/>
    <w:rsid w:val="00595B40"/>
    <w:rsid w:val="00595C9F"/>
    <w:rsid w:val="00595D2B"/>
    <w:rsid w:val="0059655C"/>
    <w:rsid w:val="00596801"/>
    <w:rsid w:val="00596987"/>
    <w:rsid w:val="00596A43"/>
    <w:rsid w:val="00597603"/>
    <w:rsid w:val="005976CA"/>
    <w:rsid w:val="00597893"/>
    <w:rsid w:val="00597B17"/>
    <w:rsid w:val="00597CC0"/>
    <w:rsid w:val="005A0179"/>
    <w:rsid w:val="005A05B2"/>
    <w:rsid w:val="005A08DD"/>
    <w:rsid w:val="005A0B18"/>
    <w:rsid w:val="005A0DB3"/>
    <w:rsid w:val="005A0F5B"/>
    <w:rsid w:val="005A0FDC"/>
    <w:rsid w:val="005A1497"/>
    <w:rsid w:val="005A1918"/>
    <w:rsid w:val="005A1B58"/>
    <w:rsid w:val="005A1E0A"/>
    <w:rsid w:val="005A1E2C"/>
    <w:rsid w:val="005A1F24"/>
    <w:rsid w:val="005A21EB"/>
    <w:rsid w:val="005A2538"/>
    <w:rsid w:val="005A2640"/>
    <w:rsid w:val="005A267E"/>
    <w:rsid w:val="005A2782"/>
    <w:rsid w:val="005A29FA"/>
    <w:rsid w:val="005A2CA4"/>
    <w:rsid w:val="005A2D6D"/>
    <w:rsid w:val="005A316B"/>
    <w:rsid w:val="005A31F9"/>
    <w:rsid w:val="005A3AC2"/>
    <w:rsid w:val="005A3E9F"/>
    <w:rsid w:val="005A3EE3"/>
    <w:rsid w:val="005A4631"/>
    <w:rsid w:val="005A4A71"/>
    <w:rsid w:val="005A51A9"/>
    <w:rsid w:val="005A5252"/>
    <w:rsid w:val="005A5910"/>
    <w:rsid w:val="005A5C66"/>
    <w:rsid w:val="005A5DB2"/>
    <w:rsid w:val="005A6041"/>
    <w:rsid w:val="005A6618"/>
    <w:rsid w:val="005A67AD"/>
    <w:rsid w:val="005A6D96"/>
    <w:rsid w:val="005A7629"/>
    <w:rsid w:val="005A7B0B"/>
    <w:rsid w:val="005A7B3B"/>
    <w:rsid w:val="005B03CA"/>
    <w:rsid w:val="005B03F9"/>
    <w:rsid w:val="005B0586"/>
    <w:rsid w:val="005B087B"/>
    <w:rsid w:val="005B129D"/>
    <w:rsid w:val="005B12AB"/>
    <w:rsid w:val="005B1CFF"/>
    <w:rsid w:val="005B2227"/>
    <w:rsid w:val="005B22BE"/>
    <w:rsid w:val="005B232D"/>
    <w:rsid w:val="005B2332"/>
    <w:rsid w:val="005B2417"/>
    <w:rsid w:val="005B25F6"/>
    <w:rsid w:val="005B289F"/>
    <w:rsid w:val="005B2A4D"/>
    <w:rsid w:val="005B2BDA"/>
    <w:rsid w:val="005B2C2A"/>
    <w:rsid w:val="005B2CCD"/>
    <w:rsid w:val="005B303D"/>
    <w:rsid w:val="005B3083"/>
    <w:rsid w:val="005B3FCD"/>
    <w:rsid w:val="005B418F"/>
    <w:rsid w:val="005B427B"/>
    <w:rsid w:val="005B4590"/>
    <w:rsid w:val="005B4678"/>
    <w:rsid w:val="005B50F9"/>
    <w:rsid w:val="005B51EC"/>
    <w:rsid w:val="005B55D5"/>
    <w:rsid w:val="005B5619"/>
    <w:rsid w:val="005B5823"/>
    <w:rsid w:val="005B5849"/>
    <w:rsid w:val="005B59CB"/>
    <w:rsid w:val="005B67E2"/>
    <w:rsid w:val="005B6A0A"/>
    <w:rsid w:val="005B750D"/>
    <w:rsid w:val="005B7893"/>
    <w:rsid w:val="005B7A3E"/>
    <w:rsid w:val="005B7BED"/>
    <w:rsid w:val="005B7DBC"/>
    <w:rsid w:val="005B7EC5"/>
    <w:rsid w:val="005C12B0"/>
    <w:rsid w:val="005C1596"/>
    <w:rsid w:val="005C190C"/>
    <w:rsid w:val="005C191B"/>
    <w:rsid w:val="005C1B08"/>
    <w:rsid w:val="005C1F0C"/>
    <w:rsid w:val="005C2427"/>
    <w:rsid w:val="005C25C3"/>
    <w:rsid w:val="005C2834"/>
    <w:rsid w:val="005C2C77"/>
    <w:rsid w:val="005C322B"/>
    <w:rsid w:val="005C346C"/>
    <w:rsid w:val="005C3628"/>
    <w:rsid w:val="005C3B08"/>
    <w:rsid w:val="005C3E66"/>
    <w:rsid w:val="005C41DE"/>
    <w:rsid w:val="005C42C5"/>
    <w:rsid w:val="005C452E"/>
    <w:rsid w:val="005C45FC"/>
    <w:rsid w:val="005C4A9B"/>
    <w:rsid w:val="005C4B1C"/>
    <w:rsid w:val="005C4BD1"/>
    <w:rsid w:val="005C4C57"/>
    <w:rsid w:val="005C4C60"/>
    <w:rsid w:val="005C4CD1"/>
    <w:rsid w:val="005C5091"/>
    <w:rsid w:val="005C52B7"/>
    <w:rsid w:val="005C5A19"/>
    <w:rsid w:val="005C5AD2"/>
    <w:rsid w:val="005C5E95"/>
    <w:rsid w:val="005C638A"/>
    <w:rsid w:val="005C63D7"/>
    <w:rsid w:val="005C65A6"/>
    <w:rsid w:val="005C672B"/>
    <w:rsid w:val="005C69B6"/>
    <w:rsid w:val="005C6AB8"/>
    <w:rsid w:val="005C6AE9"/>
    <w:rsid w:val="005C6B13"/>
    <w:rsid w:val="005C72A3"/>
    <w:rsid w:val="005C787A"/>
    <w:rsid w:val="005C7AB2"/>
    <w:rsid w:val="005D0274"/>
    <w:rsid w:val="005D028D"/>
    <w:rsid w:val="005D05EF"/>
    <w:rsid w:val="005D07BB"/>
    <w:rsid w:val="005D0E80"/>
    <w:rsid w:val="005D101A"/>
    <w:rsid w:val="005D1609"/>
    <w:rsid w:val="005D19BE"/>
    <w:rsid w:val="005D1A41"/>
    <w:rsid w:val="005D1F7A"/>
    <w:rsid w:val="005D224D"/>
    <w:rsid w:val="005D22B1"/>
    <w:rsid w:val="005D2DAF"/>
    <w:rsid w:val="005D3111"/>
    <w:rsid w:val="005D3223"/>
    <w:rsid w:val="005D3285"/>
    <w:rsid w:val="005D3520"/>
    <w:rsid w:val="005D3B4B"/>
    <w:rsid w:val="005D3D0E"/>
    <w:rsid w:val="005D3D33"/>
    <w:rsid w:val="005D40BE"/>
    <w:rsid w:val="005D424C"/>
    <w:rsid w:val="005D450F"/>
    <w:rsid w:val="005D4702"/>
    <w:rsid w:val="005D4D26"/>
    <w:rsid w:val="005D5080"/>
    <w:rsid w:val="005D5DB7"/>
    <w:rsid w:val="005D6020"/>
    <w:rsid w:val="005D63A7"/>
    <w:rsid w:val="005D67C8"/>
    <w:rsid w:val="005D67D2"/>
    <w:rsid w:val="005D69D9"/>
    <w:rsid w:val="005D6AEB"/>
    <w:rsid w:val="005D6BA2"/>
    <w:rsid w:val="005D6F13"/>
    <w:rsid w:val="005D6FAF"/>
    <w:rsid w:val="005D76F4"/>
    <w:rsid w:val="005E0050"/>
    <w:rsid w:val="005E04C5"/>
    <w:rsid w:val="005E0BF3"/>
    <w:rsid w:val="005E0F5C"/>
    <w:rsid w:val="005E14F4"/>
    <w:rsid w:val="005E1683"/>
    <w:rsid w:val="005E21A7"/>
    <w:rsid w:val="005E2A26"/>
    <w:rsid w:val="005E2C96"/>
    <w:rsid w:val="005E2CA8"/>
    <w:rsid w:val="005E376B"/>
    <w:rsid w:val="005E4152"/>
    <w:rsid w:val="005E457D"/>
    <w:rsid w:val="005E4706"/>
    <w:rsid w:val="005E4846"/>
    <w:rsid w:val="005E4A31"/>
    <w:rsid w:val="005E4DCA"/>
    <w:rsid w:val="005E55CA"/>
    <w:rsid w:val="005E5BB8"/>
    <w:rsid w:val="005E5E49"/>
    <w:rsid w:val="005E63F1"/>
    <w:rsid w:val="005E6769"/>
    <w:rsid w:val="005E6EFD"/>
    <w:rsid w:val="005E7092"/>
    <w:rsid w:val="005E7A3E"/>
    <w:rsid w:val="005E7F29"/>
    <w:rsid w:val="005F0552"/>
    <w:rsid w:val="005F0924"/>
    <w:rsid w:val="005F0A15"/>
    <w:rsid w:val="005F10E8"/>
    <w:rsid w:val="005F169B"/>
    <w:rsid w:val="005F16A5"/>
    <w:rsid w:val="005F18F5"/>
    <w:rsid w:val="005F206A"/>
    <w:rsid w:val="005F20F7"/>
    <w:rsid w:val="005F237D"/>
    <w:rsid w:val="005F2404"/>
    <w:rsid w:val="005F277B"/>
    <w:rsid w:val="005F29D1"/>
    <w:rsid w:val="005F3213"/>
    <w:rsid w:val="005F33A0"/>
    <w:rsid w:val="005F33BE"/>
    <w:rsid w:val="005F3650"/>
    <w:rsid w:val="005F3BB4"/>
    <w:rsid w:val="005F3FEF"/>
    <w:rsid w:val="005F407A"/>
    <w:rsid w:val="005F45BD"/>
    <w:rsid w:val="005F48B6"/>
    <w:rsid w:val="005F49D1"/>
    <w:rsid w:val="005F4BB8"/>
    <w:rsid w:val="005F4D2A"/>
    <w:rsid w:val="005F4EA4"/>
    <w:rsid w:val="005F539D"/>
    <w:rsid w:val="005F554B"/>
    <w:rsid w:val="005F5637"/>
    <w:rsid w:val="005F566B"/>
    <w:rsid w:val="005F586A"/>
    <w:rsid w:val="005F5AB2"/>
    <w:rsid w:val="005F5C05"/>
    <w:rsid w:val="005F5C26"/>
    <w:rsid w:val="005F5CF4"/>
    <w:rsid w:val="005F6273"/>
    <w:rsid w:val="005F6601"/>
    <w:rsid w:val="005F665F"/>
    <w:rsid w:val="005F679A"/>
    <w:rsid w:val="005F6B9E"/>
    <w:rsid w:val="005F6BA0"/>
    <w:rsid w:val="005F6BA8"/>
    <w:rsid w:val="005F6FD2"/>
    <w:rsid w:val="005F7055"/>
    <w:rsid w:val="005F7134"/>
    <w:rsid w:val="005F7308"/>
    <w:rsid w:val="005F75A9"/>
    <w:rsid w:val="005F75E7"/>
    <w:rsid w:val="005F77A9"/>
    <w:rsid w:val="005F7B90"/>
    <w:rsid w:val="005F7C7B"/>
    <w:rsid w:val="00600F22"/>
    <w:rsid w:val="00600F32"/>
    <w:rsid w:val="00600FBD"/>
    <w:rsid w:val="00600FF6"/>
    <w:rsid w:val="006015A1"/>
    <w:rsid w:val="006017C2"/>
    <w:rsid w:val="00601FAB"/>
    <w:rsid w:val="0060232E"/>
    <w:rsid w:val="006023BB"/>
    <w:rsid w:val="00602579"/>
    <w:rsid w:val="006029CB"/>
    <w:rsid w:val="00602F2C"/>
    <w:rsid w:val="0060350E"/>
    <w:rsid w:val="00603621"/>
    <w:rsid w:val="006038E3"/>
    <w:rsid w:val="00603DAC"/>
    <w:rsid w:val="00603E3B"/>
    <w:rsid w:val="006041F0"/>
    <w:rsid w:val="006049F6"/>
    <w:rsid w:val="00604A1F"/>
    <w:rsid w:val="00604BCB"/>
    <w:rsid w:val="00604D60"/>
    <w:rsid w:val="00605029"/>
    <w:rsid w:val="006055CC"/>
    <w:rsid w:val="0060586C"/>
    <w:rsid w:val="00605C54"/>
    <w:rsid w:val="006064A3"/>
    <w:rsid w:val="0060663A"/>
    <w:rsid w:val="006068BD"/>
    <w:rsid w:val="006069CD"/>
    <w:rsid w:val="0060707D"/>
    <w:rsid w:val="006075F5"/>
    <w:rsid w:val="00607600"/>
    <w:rsid w:val="00607D18"/>
    <w:rsid w:val="00610161"/>
    <w:rsid w:val="00610162"/>
    <w:rsid w:val="006102BC"/>
    <w:rsid w:val="006102CE"/>
    <w:rsid w:val="00610654"/>
    <w:rsid w:val="006107DF"/>
    <w:rsid w:val="00610973"/>
    <w:rsid w:val="00610B7D"/>
    <w:rsid w:val="00610EA2"/>
    <w:rsid w:val="00611498"/>
    <w:rsid w:val="00612102"/>
    <w:rsid w:val="00612262"/>
    <w:rsid w:val="006127A7"/>
    <w:rsid w:val="00612BD2"/>
    <w:rsid w:val="00612C5D"/>
    <w:rsid w:val="00612D04"/>
    <w:rsid w:val="00613101"/>
    <w:rsid w:val="0061340B"/>
    <w:rsid w:val="0061367E"/>
    <w:rsid w:val="00613A22"/>
    <w:rsid w:val="006140EE"/>
    <w:rsid w:val="006140F8"/>
    <w:rsid w:val="0061414C"/>
    <w:rsid w:val="0061416D"/>
    <w:rsid w:val="00614374"/>
    <w:rsid w:val="0061463C"/>
    <w:rsid w:val="00614C0C"/>
    <w:rsid w:val="00614E76"/>
    <w:rsid w:val="0061569F"/>
    <w:rsid w:val="00615AF5"/>
    <w:rsid w:val="00615C84"/>
    <w:rsid w:val="006164AD"/>
    <w:rsid w:val="006166A1"/>
    <w:rsid w:val="00616FCA"/>
    <w:rsid w:val="006171E1"/>
    <w:rsid w:val="00617206"/>
    <w:rsid w:val="006172BA"/>
    <w:rsid w:val="006172CD"/>
    <w:rsid w:val="006175A7"/>
    <w:rsid w:val="006175B1"/>
    <w:rsid w:val="00617AE2"/>
    <w:rsid w:val="00617C02"/>
    <w:rsid w:val="00617F91"/>
    <w:rsid w:val="006204DE"/>
    <w:rsid w:val="00620891"/>
    <w:rsid w:val="006210A1"/>
    <w:rsid w:val="0062151C"/>
    <w:rsid w:val="0062154A"/>
    <w:rsid w:val="00621FBA"/>
    <w:rsid w:val="006221C2"/>
    <w:rsid w:val="006221E0"/>
    <w:rsid w:val="006222E3"/>
    <w:rsid w:val="00622355"/>
    <w:rsid w:val="00622620"/>
    <w:rsid w:val="00622EC3"/>
    <w:rsid w:val="00623014"/>
    <w:rsid w:val="00623101"/>
    <w:rsid w:val="0062372A"/>
    <w:rsid w:val="006239F3"/>
    <w:rsid w:val="00623B8C"/>
    <w:rsid w:val="00623BEF"/>
    <w:rsid w:val="006247CA"/>
    <w:rsid w:val="006248F1"/>
    <w:rsid w:val="00624D0C"/>
    <w:rsid w:val="006251B0"/>
    <w:rsid w:val="00625355"/>
    <w:rsid w:val="00625919"/>
    <w:rsid w:val="0062594E"/>
    <w:rsid w:val="00625A13"/>
    <w:rsid w:val="00625BA6"/>
    <w:rsid w:val="00625E65"/>
    <w:rsid w:val="00626188"/>
    <w:rsid w:val="00626558"/>
    <w:rsid w:val="0062661B"/>
    <w:rsid w:val="0062666A"/>
    <w:rsid w:val="006266A7"/>
    <w:rsid w:val="00626A3D"/>
    <w:rsid w:val="00626C05"/>
    <w:rsid w:val="00626FD0"/>
    <w:rsid w:val="00627160"/>
    <w:rsid w:val="006275DE"/>
    <w:rsid w:val="00627A31"/>
    <w:rsid w:val="00627B9F"/>
    <w:rsid w:val="00627E7C"/>
    <w:rsid w:val="00627FD3"/>
    <w:rsid w:val="0063037E"/>
    <w:rsid w:val="0063052E"/>
    <w:rsid w:val="006306BC"/>
    <w:rsid w:val="00631354"/>
    <w:rsid w:val="00631949"/>
    <w:rsid w:val="00631AE3"/>
    <w:rsid w:val="00632067"/>
    <w:rsid w:val="006328D3"/>
    <w:rsid w:val="006329B1"/>
    <w:rsid w:val="00632C5E"/>
    <w:rsid w:val="00632DBF"/>
    <w:rsid w:val="006333CF"/>
    <w:rsid w:val="006333DB"/>
    <w:rsid w:val="006334F6"/>
    <w:rsid w:val="006338D0"/>
    <w:rsid w:val="00633EA2"/>
    <w:rsid w:val="00633F65"/>
    <w:rsid w:val="0063426C"/>
    <w:rsid w:val="00634282"/>
    <w:rsid w:val="00634AF3"/>
    <w:rsid w:val="00634F77"/>
    <w:rsid w:val="00635182"/>
    <w:rsid w:val="0063581F"/>
    <w:rsid w:val="00635C6A"/>
    <w:rsid w:val="00635FF7"/>
    <w:rsid w:val="006366FE"/>
    <w:rsid w:val="00636800"/>
    <w:rsid w:val="00636957"/>
    <w:rsid w:val="00636A0D"/>
    <w:rsid w:val="0063736D"/>
    <w:rsid w:val="006377E1"/>
    <w:rsid w:val="006377E7"/>
    <w:rsid w:val="00637880"/>
    <w:rsid w:val="00637F4A"/>
    <w:rsid w:val="00640001"/>
    <w:rsid w:val="006407AE"/>
    <w:rsid w:val="006408FC"/>
    <w:rsid w:val="00640B22"/>
    <w:rsid w:val="0064108F"/>
    <w:rsid w:val="00641168"/>
    <w:rsid w:val="00641C97"/>
    <w:rsid w:val="00641CC6"/>
    <w:rsid w:val="00641CCC"/>
    <w:rsid w:val="00641D42"/>
    <w:rsid w:val="00641D60"/>
    <w:rsid w:val="0064242B"/>
    <w:rsid w:val="00642509"/>
    <w:rsid w:val="0064264C"/>
    <w:rsid w:val="0064298A"/>
    <w:rsid w:val="00642DAB"/>
    <w:rsid w:val="00642E0C"/>
    <w:rsid w:val="006430AF"/>
    <w:rsid w:val="006430C3"/>
    <w:rsid w:val="00643223"/>
    <w:rsid w:val="00643252"/>
    <w:rsid w:val="00643744"/>
    <w:rsid w:val="006438F9"/>
    <w:rsid w:val="006439EA"/>
    <w:rsid w:val="00643CC5"/>
    <w:rsid w:val="00643D1B"/>
    <w:rsid w:val="00643DE3"/>
    <w:rsid w:val="00643E39"/>
    <w:rsid w:val="00643F2F"/>
    <w:rsid w:val="00644080"/>
    <w:rsid w:val="00644CC8"/>
    <w:rsid w:val="00644D5F"/>
    <w:rsid w:val="00645C7A"/>
    <w:rsid w:val="0064623C"/>
    <w:rsid w:val="00646569"/>
    <w:rsid w:val="006465AA"/>
    <w:rsid w:val="00646747"/>
    <w:rsid w:val="00646971"/>
    <w:rsid w:val="00646CA6"/>
    <w:rsid w:val="006471ED"/>
    <w:rsid w:val="00647541"/>
    <w:rsid w:val="00647C12"/>
    <w:rsid w:val="0065039C"/>
    <w:rsid w:val="006505C6"/>
    <w:rsid w:val="00650697"/>
    <w:rsid w:val="0065078F"/>
    <w:rsid w:val="006509A4"/>
    <w:rsid w:val="00650ACF"/>
    <w:rsid w:val="00650E43"/>
    <w:rsid w:val="00650E5A"/>
    <w:rsid w:val="00650E67"/>
    <w:rsid w:val="006516D2"/>
    <w:rsid w:val="00651A52"/>
    <w:rsid w:val="00651FAC"/>
    <w:rsid w:val="00652745"/>
    <w:rsid w:val="006528BD"/>
    <w:rsid w:val="00652D28"/>
    <w:rsid w:val="00653190"/>
    <w:rsid w:val="0065384C"/>
    <w:rsid w:val="006539B1"/>
    <w:rsid w:val="00653B50"/>
    <w:rsid w:val="0065403E"/>
    <w:rsid w:val="00654240"/>
    <w:rsid w:val="00654CF1"/>
    <w:rsid w:val="0065533B"/>
    <w:rsid w:val="00655827"/>
    <w:rsid w:val="00656121"/>
    <w:rsid w:val="00656278"/>
    <w:rsid w:val="006563E0"/>
    <w:rsid w:val="00656954"/>
    <w:rsid w:val="00656F76"/>
    <w:rsid w:val="0065713A"/>
    <w:rsid w:val="00657222"/>
    <w:rsid w:val="0065776E"/>
    <w:rsid w:val="006577BD"/>
    <w:rsid w:val="006602F1"/>
    <w:rsid w:val="00660331"/>
    <w:rsid w:val="006603F9"/>
    <w:rsid w:val="0066045A"/>
    <w:rsid w:val="0066067B"/>
    <w:rsid w:val="006606EA"/>
    <w:rsid w:val="00660862"/>
    <w:rsid w:val="00660F0A"/>
    <w:rsid w:val="00660F6F"/>
    <w:rsid w:val="006612D1"/>
    <w:rsid w:val="0066131C"/>
    <w:rsid w:val="00661353"/>
    <w:rsid w:val="006616EF"/>
    <w:rsid w:val="00661837"/>
    <w:rsid w:val="00661AF3"/>
    <w:rsid w:val="00661E99"/>
    <w:rsid w:val="00661F18"/>
    <w:rsid w:val="00662066"/>
    <w:rsid w:val="00662099"/>
    <w:rsid w:val="0066257F"/>
    <w:rsid w:val="006627FB"/>
    <w:rsid w:val="0066363C"/>
    <w:rsid w:val="0066383A"/>
    <w:rsid w:val="00663C72"/>
    <w:rsid w:val="00663EE8"/>
    <w:rsid w:val="00663EEE"/>
    <w:rsid w:val="006646DB"/>
    <w:rsid w:val="00664BBA"/>
    <w:rsid w:val="00664C77"/>
    <w:rsid w:val="00665004"/>
    <w:rsid w:val="00665097"/>
    <w:rsid w:val="00665287"/>
    <w:rsid w:val="006654C1"/>
    <w:rsid w:val="006654CA"/>
    <w:rsid w:val="00665648"/>
    <w:rsid w:val="00665927"/>
    <w:rsid w:val="00665B6C"/>
    <w:rsid w:val="00666193"/>
    <w:rsid w:val="0066621F"/>
    <w:rsid w:val="0066638E"/>
    <w:rsid w:val="006663AA"/>
    <w:rsid w:val="00666DD0"/>
    <w:rsid w:val="006671F3"/>
    <w:rsid w:val="0066745C"/>
    <w:rsid w:val="006677E4"/>
    <w:rsid w:val="00667C78"/>
    <w:rsid w:val="00667E02"/>
    <w:rsid w:val="00667F5F"/>
    <w:rsid w:val="00670324"/>
    <w:rsid w:val="00670563"/>
    <w:rsid w:val="00670612"/>
    <w:rsid w:val="00670A9D"/>
    <w:rsid w:val="00670CB6"/>
    <w:rsid w:val="00670E73"/>
    <w:rsid w:val="006710E5"/>
    <w:rsid w:val="006712CF"/>
    <w:rsid w:val="006714CC"/>
    <w:rsid w:val="00671847"/>
    <w:rsid w:val="00671C11"/>
    <w:rsid w:val="00671C61"/>
    <w:rsid w:val="00671D82"/>
    <w:rsid w:val="006722FD"/>
    <w:rsid w:val="006725F2"/>
    <w:rsid w:val="00672648"/>
    <w:rsid w:val="006726B2"/>
    <w:rsid w:val="0067275B"/>
    <w:rsid w:val="006728F6"/>
    <w:rsid w:val="006729D9"/>
    <w:rsid w:val="00672A14"/>
    <w:rsid w:val="00672A55"/>
    <w:rsid w:val="00672CF0"/>
    <w:rsid w:val="00672FC9"/>
    <w:rsid w:val="00672FD6"/>
    <w:rsid w:val="0067364C"/>
    <w:rsid w:val="006736C5"/>
    <w:rsid w:val="0067371A"/>
    <w:rsid w:val="00673890"/>
    <w:rsid w:val="00673AE7"/>
    <w:rsid w:val="00673AE8"/>
    <w:rsid w:val="00673B02"/>
    <w:rsid w:val="00674501"/>
    <w:rsid w:val="00674691"/>
    <w:rsid w:val="0067492F"/>
    <w:rsid w:val="00674973"/>
    <w:rsid w:val="00674E77"/>
    <w:rsid w:val="00675049"/>
    <w:rsid w:val="006751F8"/>
    <w:rsid w:val="006754AF"/>
    <w:rsid w:val="006759C7"/>
    <w:rsid w:val="006759CD"/>
    <w:rsid w:val="00675CD5"/>
    <w:rsid w:val="006765F2"/>
    <w:rsid w:val="00676791"/>
    <w:rsid w:val="0067774A"/>
    <w:rsid w:val="00680404"/>
    <w:rsid w:val="00680675"/>
    <w:rsid w:val="006808D4"/>
    <w:rsid w:val="00680D98"/>
    <w:rsid w:val="00680EAC"/>
    <w:rsid w:val="00680F56"/>
    <w:rsid w:val="0068104F"/>
    <w:rsid w:val="006811E4"/>
    <w:rsid w:val="0068156A"/>
    <w:rsid w:val="00682201"/>
    <w:rsid w:val="00682550"/>
    <w:rsid w:val="00682A5D"/>
    <w:rsid w:val="00682E94"/>
    <w:rsid w:val="00682EE5"/>
    <w:rsid w:val="0068327B"/>
    <w:rsid w:val="0068336C"/>
    <w:rsid w:val="0068346D"/>
    <w:rsid w:val="00683D07"/>
    <w:rsid w:val="00683EC8"/>
    <w:rsid w:val="0068481D"/>
    <w:rsid w:val="006859DC"/>
    <w:rsid w:val="00685A59"/>
    <w:rsid w:val="00685CE4"/>
    <w:rsid w:val="00686296"/>
    <w:rsid w:val="00686408"/>
    <w:rsid w:val="0068675D"/>
    <w:rsid w:val="006868E4"/>
    <w:rsid w:val="00686AA6"/>
    <w:rsid w:val="00686D2D"/>
    <w:rsid w:val="00687130"/>
    <w:rsid w:val="006872F4"/>
    <w:rsid w:val="0068766A"/>
    <w:rsid w:val="0068795B"/>
    <w:rsid w:val="006879E3"/>
    <w:rsid w:val="00687E97"/>
    <w:rsid w:val="00687F2B"/>
    <w:rsid w:val="00687F34"/>
    <w:rsid w:val="006900A0"/>
    <w:rsid w:val="00690595"/>
    <w:rsid w:val="0069072A"/>
    <w:rsid w:val="00690899"/>
    <w:rsid w:val="006908DA"/>
    <w:rsid w:val="00690A5A"/>
    <w:rsid w:val="00690D4A"/>
    <w:rsid w:val="00690D6C"/>
    <w:rsid w:val="00691148"/>
    <w:rsid w:val="00691189"/>
    <w:rsid w:val="00691C8E"/>
    <w:rsid w:val="00692F13"/>
    <w:rsid w:val="006934FF"/>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53"/>
    <w:rsid w:val="006951BF"/>
    <w:rsid w:val="00695375"/>
    <w:rsid w:val="006954C0"/>
    <w:rsid w:val="00695954"/>
    <w:rsid w:val="00695B1D"/>
    <w:rsid w:val="00696113"/>
    <w:rsid w:val="0069669C"/>
    <w:rsid w:val="006967C5"/>
    <w:rsid w:val="006968D6"/>
    <w:rsid w:val="006969BA"/>
    <w:rsid w:val="00696B4A"/>
    <w:rsid w:val="00696D8A"/>
    <w:rsid w:val="00696E3C"/>
    <w:rsid w:val="006978FE"/>
    <w:rsid w:val="0069794C"/>
    <w:rsid w:val="006A04E7"/>
    <w:rsid w:val="006A0774"/>
    <w:rsid w:val="006A0A22"/>
    <w:rsid w:val="006A0B47"/>
    <w:rsid w:val="006A1076"/>
    <w:rsid w:val="006A108E"/>
    <w:rsid w:val="006A1226"/>
    <w:rsid w:val="006A13AE"/>
    <w:rsid w:val="006A1463"/>
    <w:rsid w:val="006A1551"/>
    <w:rsid w:val="006A15BC"/>
    <w:rsid w:val="006A15E3"/>
    <w:rsid w:val="006A162B"/>
    <w:rsid w:val="006A1719"/>
    <w:rsid w:val="006A1AAB"/>
    <w:rsid w:val="006A1AF0"/>
    <w:rsid w:val="006A2473"/>
    <w:rsid w:val="006A27E7"/>
    <w:rsid w:val="006A28B0"/>
    <w:rsid w:val="006A2EF0"/>
    <w:rsid w:val="006A300B"/>
    <w:rsid w:val="006A3187"/>
    <w:rsid w:val="006A319F"/>
    <w:rsid w:val="006A351D"/>
    <w:rsid w:val="006A3753"/>
    <w:rsid w:val="006A3880"/>
    <w:rsid w:val="006A3FED"/>
    <w:rsid w:val="006A400D"/>
    <w:rsid w:val="006A4010"/>
    <w:rsid w:val="006A4070"/>
    <w:rsid w:val="006A4DD1"/>
    <w:rsid w:val="006A4E17"/>
    <w:rsid w:val="006A5141"/>
    <w:rsid w:val="006A57F6"/>
    <w:rsid w:val="006A598E"/>
    <w:rsid w:val="006A5C57"/>
    <w:rsid w:val="006A5E5B"/>
    <w:rsid w:val="006A6334"/>
    <w:rsid w:val="006A6350"/>
    <w:rsid w:val="006A698B"/>
    <w:rsid w:val="006A69F3"/>
    <w:rsid w:val="006A7025"/>
    <w:rsid w:val="006A7127"/>
    <w:rsid w:val="006A7400"/>
    <w:rsid w:val="006A772E"/>
    <w:rsid w:val="006A79E6"/>
    <w:rsid w:val="006A7BE2"/>
    <w:rsid w:val="006A7D4A"/>
    <w:rsid w:val="006A7E27"/>
    <w:rsid w:val="006B00BA"/>
    <w:rsid w:val="006B1315"/>
    <w:rsid w:val="006B191C"/>
    <w:rsid w:val="006B1A1E"/>
    <w:rsid w:val="006B1A7F"/>
    <w:rsid w:val="006B1A82"/>
    <w:rsid w:val="006B1C00"/>
    <w:rsid w:val="006B21D3"/>
    <w:rsid w:val="006B29DF"/>
    <w:rsid w:val="006B2DEF"/>
    <w:rsid w:val="006B2FF1"/>
    <w:rsid w:val="006B39F6"/>
    <w:rsid w:val="006B4964"/>
    <w:rsid w:val="006B4F8D"/>
    <w:rsid w:val="006B5176"/>
    <w:rsid w:val="006B5836"/>
    <w:rsid w:val="006B5F2E"/>
    <w:rsid w:val="006B6665"/>
    <w:rsid w:val="006B70A9"/>
    <w:rsid w:val="006B71B2"/>
    <w:rsid w:val="006B72A5"/>
    <w:rsid w:val="006B748E"/>
    <w:rsid w:val="006B7648"/>
    <w:rsid w:val="006B7D5A"/>
    <w:rsid w:val="006B7D75"/>
    <w:rsid w:val="006C0100"/>
    <w:rsid w:val="006C0481"/>
    <w:rsid w:val="006C0485"/>
    <w:rsid w:val="006C0765"/>
    <w:rsid w:val="006C0912"/>
    <w:rsid w:val="006C0D50"/>
    <w:rsid w:val="006C0DE5"/>
    <w:rsid w:val="006C1AFE"/>
    <w:rsid w:val="006C20AE"/>
    <w:rsid w:val="006C21CE"/>
    <w:rsid w:val="006C2600"/>
    <w:rsid w:val="006C282B"/>
    <w:rsid w:val="006C2875"/>
    <w:rsid w:val="006C2A22"/>
    <w:rsid w:val="006C2B4D"/>
    <w:rsid w:val="006C2C1E"/>
    <w:rsid w:val="006C2DDF"/>
    <w:rsid w:val="006C33F6"/>
    <w:rsid w:val="006C3975"/>
    <w:rsid w:val="006C3ABE"/>
    <w:rsid w:val="006C3BCA"/>
    <w:rsid w:val="006C501E"/>
    <w:rsid w:val="006C5137"/>
    <w:rsid w:val="006C5223"/>
    <w:rsid w:val="006C5482"/>
    <w:rsid w:val="006C57EF"/>
    <w:rsid w:val="006C584D"/>
    <w:rsid w:val="006C657D"/>
    <w:rsid w:val="006C679A"/>
    <w:rsid w:val="006C69AC"/>
    <w:rsid w:val="006C6A12"/>
    <w:rsid w:val="006C6A73"/>
    <w:rsid w:val="006C6AAC"/>
    <w:rsid w:val="006C6C18"/>
    <w:rsid w:val="006C6EE9"/>
    <w:rsid w:val="006C7676"/>
    <w:rsid w:val="006C7CAA"/>
    <w:rsid w:val="006C7DF7"/>
    <w:rsid w:val="006C7F4C"/>
    <w:rsid w:val="006D009E"/>
    <w:rsid w:val="006D01C9"/>
    <w:rsid w:val="006D0BE5"/>
    <w:rsid w:val="006D0C72"/>
    <w:rsid w:val="006D21BF"/>
    <w:rsid w:val="006D2212"/>
    <w:rsid w:val="006D2D45"/>
    <w:rsid w:val="006D2EE7"/>
    <w:rsid w:val="006D3355"/>
    <w:rsid w:val="006D3437"/>
    <w:rsid w:val="006D3446"/>
    <w:rsid w:val="006D3590"/>
    <w:rsid w:val="006D3CB6"/>
    <w:rsid w:val="006D3D37"/>
    <w:rsid w:val="006D3D43"/>
    <w:rsid w:val="006D4110"/>
    <w:rsid w:val="006D4591"/>
    <w:rsid w:val="006D46FC"/>
    <w:rsid w:val="006D4C7A"/>
    <w:rsid w:val="006D4FE5"/>
    <w:rsid w:val="006D5633"/>
    <w:rsid w:val="006D5646"/>
    <w:rsid w:val="006D5919"/>
    <w:rsid w:val="006D5D02"/>
    <w:rsid w:val="006D600C"/>
    <w:rsid w:val="006D60B2"/>
    <w:rsid w:val="006D625A"/>
    <w:rsid w:val="006D6610"/>
    <w:rsid w:val="006D6650"/>
    <w:rsid w:val="006D68E1"/>
    <w:rsid w:val="006D6958"/>
    <w:rsid w:val="006D6975"/>
    <w:rsid w:val="006D6BD8"/>
    <w:rsid w:val="006D6D0F"/>
    <w:rsid w:val="006D6EF3"/>
    <w:rsid w:val="006D707C"/>
    <w:rsid w:val="006D718D"/>
    <w:rsid w:val="006D727C"/>
    <w:rsid w:val="006D74E7"/>
    <w:rsid w:val="006D7561"/>
    <w:rsid w:val="006D7587"/>
    <w:rsid w:val="006D7632"/>
    <w:rsid w:val="006D7E92"/>
    <w:rsid w:val="006E0261"/>
    <w:rsid w:val="006E057C"/>
    <w:rsid w:val="006E0593"/>
    <w:rsid w:val="006E0805"/>
    <w:rsid w:val="006E0B45"/>
    <w:rsid w:val="006E0B51"/>
    <w:rsid w:val="006E0C3D"/>
    <w:rsid w:val="006E0FEB"/>
    <w:rsid w:val="006E1320"/>
    <w:rsid w:val="006E160B"/>
    <w:rsid w:val="006E1B4A"/>
    <w:rsid w:val="006E1C2E"/>
    <w:rsid w:val="006E2A48"/>
    <w:rsid w:val="006E2A52"/>
    <w:rsid w:val="006E2AEA"/>
    <w:rsid w:val="006E2BB7"/>
    <w:rsid w:val="006E2EB8"/>
    <w:rsid w:val="006E3AB8"/>
    <w:rsid w:val="006E3B04"/>
    <w:rsid w:val="006E3DF5"/>
    <w:rsid w:val="006E44B1"/>
    <w:rsid w:val="006E4529"/>
    <w:rsid w:val="006E49D3"/>
    <w:rsid w:val="006E52D0"/>
    <w:rsid w:val="006E581E"/>
    <w:rsid w:val="006E5A48"/>
    <w:rsid w:val="006E5C0B"/>
    <w:rsid w:val="006E5CA5"/>
    <w:rsid w:val="006E636B"/>
    <w:rsid w:val="006E6536"/>
    <w:rsid w:val="006E65E3"/>
    <w:rsid w:val="006E6892"/>
    <w:rsid w:val="006E6AC6"/>
    <w:rsid w:val="006E6E50"/>
    <w:rsid w:val="006E753F"/>
    <w:rsid w:val="006E75AB"/>
    <w:rsid w:val="006E7D22"/>
    <w:rsid w:val="006F0455"/>
    <w:rsid w:val="006F057B"/>
    <w:rsid w:val="006F08BB"/>
    <w:rsid w:val="006F0C75"/>
    <w:rsid w:val="006F0D06"/>
    <w:rsid w:val="006F170F"/>
    <w:rsid w:val="006F1921"/>
    <w:rsid w:val="006F19C7"/>
    <w:rsid w:val="006F1A76"/>
    <w:rsid w:val="006F1E37"/>
    <w:rsid w:val="006F211E"/>
    <w:rsid w:val="006F239D"/>
    <w:rsid w:val="006F2A53"/>
    <w:rsid w:val="006F3521"/>
    <w:rsid w:val="006F36D1"/>
    <w:rsid w:val="006F393C"/>
    <w:rsid w:val="006F3D43"/>
    <w:rsid w:val="006F3E4D"/>
    <w:rsid w:val="006F40D9"/>
    <w:rsid w:val="006F4107"/>
    <w:rsid w:val="006F43AA"/>
    <w:rsid w:val="006F44A7"/>
    <w:rsid w:val="006F4C7C"/>
    <w:rsid w:val="006F54D5"/>
    <w:rsid w:val="006F59F0"/>
    <w:rsid w:val="006F5BA5"/>
    <w:rsid w:val="006F5C17"/>
    <w:rsid w:val="006F5CE3"/>
    <w:rsid w:val="006F641F"/>
    <w:rsid w:val="006F6783"/>
    <w:rsid w:val="006F6992"/>
    <w:rsid w:val="006F6D98"/>
    <w:rsid w:val="006F7C7A"/>
    <w:rsid w:val="006F7D40"/>
    <w:rsid w:val="006F7E3C"/>
    <w:rsid w:val="0070070A"/>
    <w:rsid w:val="007009C5"/>
    <w:rsid w:val="007009FD"/>
    <w:rsid w:val="00700A4E"/>
    <w:rsid w:val="007019DD"/>
    <w:rsid w:val="00701BF9"/>
    <w:rsid w:val="00701F35"/>
    <w:rsid w:val="00702201"/>
    <w:rsid w:val="007023F3"/>
    <w:rsid w:val="007024A3"/>
    <w:rsid w:val="00702546"/>
    <w:rsid w:val="0070271F"/>
    <w:rsid w:val="00702CAF"/>
    <w:rsid w:val="0070397E"/>
    <w:rsid w:val="00703DC2"/>
    <w:rsid w:val="0070456E"/>
    <w:rsid w:val="00704B13"/>
    <w:rsid w:val="00704E17"/>
    <w:rsid w:val="00704EDB"/>
    <w:rsid w:val="00705944"/>
    <w:rsid w:val="00705E6A"/>
    <w:rsid w:val="00705E7F"/>
    <w:rsid w:val="00705EAA"/>
    <w:rsid w:val="007060DC"/>
    <w:rsid w:val="007060F2"/>
    <w:rsid w:val="00706223"/>
    <w:rsid w:val="00706516"/>
    <w:rsid w:val="00706582"/>
    <w:rsid w:val="007066AB"/>
    <w:rsid w:val="007066C1"/>
    <w:rsid w:val="007068D6"/>
    <w:rsid w:val="00706D8E"/>
    <w:rsid w:val="00707464"/>
    <w:rsid w:val="007075BE"/>
    <w:rsid w:val="007075DE"/>
    <w:rsid w:val="00707A53"/>
    <w:rsid w:val="00707DFA"/>
    <w:rsid w:val="00710754"/>
    <w:rsid w:val="00710B40"/>
    <w:rsid w:val="00710DD8"/>
    <w:rsid w:val="00711464"/>
    <w:rsid w:val="007119BB"/>
    <w:rsid w:val="00711B81"/>
    <w:rsid w:val="00711BCC"/>
    <w:rsid w:val="00711EEB"/>
    <w:rsid w:val="00712A22"/>
    <w:rsid w:val="00713207"/>
    <w:rsid w:val="00713293"/>
    <w:rsid w:val="007139CC"/>
    <w:rsid w:val="00714739"/>
    <w:rsid w:val="00714CB0"/>
    <w:rsid w:val="00714D49"/>
    <w:rsid w:val="00715138"/>
    <w:rsid w:val="00715229"/>
    <w:rsid w:val="0071532F"/>
    <w:rsid w:val="007159C7"/>
    <w:rsid w:val="00715BCE"/>
    <w:rsid w:val="00715D6D"/>
    <w:rsid w:val="00715F09"/>
    <w:rsid w:val="00716056"/>
    <w:rsid w:val="0071612E"/>
    <w:rsid w:val="00716298"/>
    <w:rsid w:val="007163A4"/>
    <w:rsid w:val="00716576"/>
    <w:rsid w:val="00716B34"/>
    <w:rsid w:val="00716C6A"/>
    <w:rsid w:val="00717694"/>
    <w:rsid w:val="00717C9C"/>
    <w:rsid w:val="00717CA0"/>
    <w:rsid w:val="007200CC"/>
    <w:rsid w:val="00720325"/>
    <w:rsid w:val="007208BB"/>
    <w:rsid w:val="00721694"/>
    <w:rsid w:val="007217BB"/>
    <w:rsid w:val="00721938"/>
    <w:rsid w:val="00721FFD"/>
    <w:rsid w:val="00722483"/>
    <w:rsid w:val="00722538"/>
    <w:rsid w:val="00722830"/>
    <w:rsid w:val="007229DF"/>
    <w:rsid w:val="00722A63"/>
    <w:rsid w:val="00722FAE"/>
    <w:rsid w:val="00723365"/>
    <w:rsid w:val="00723ABC"/>
    <w:rsid w:val="00723D9F"/>
    <w:rsid w:val="00724089"/>
    <w:rsid w:val="00724377"/>
    <w:rsid w:val="0072446C"/>
    <w:rsid w:val="00724514"/>
    <w:rsid w:val="00724916"/>
    <w:rsid w:val="00724BE4"/>
    <w:rsid w:val="00724C2A"/>
    <w:rsid w:val="00724E3B"/>
    <w:rsid w:val="00724F7E"/>
    <w:rsid w:val="0072507D"/>
    <w:rsid w:val="007252D8"/>
    <w:rsid w:val="0072537B"/>
    <w:rsid w:val="00725688"/>
    <w:rsid w:val="00725A76"/>
    <w:rsid w:val="00725AB4"/>
    <w:rsid w:val="007260C2"/>
    <w:rsid w:val="00726502"/>
    <w:rsid w:val="00726CBE"/>
    <w:rsid w:val="00726E66"/>
    <w:rsid w:val="0072703A"/>
    <w:rsid w:val="007273B5"/>
    <w:rsid w:val="007277DB"/>
    <w:rsid w:val="0072784D"/>
    <w:rsid w:val="00727B37"/>
    <w:rsid w:val="00727ECF"/>
    <w:rsid w:val="00727F84"/>
    <w:rsid w:val="0073032D"/>
    <w:rsid w:val="007304BB"/>
    <w:rsid w:val="0073058D"/>
    <w:rsid w:val="00730D0C"/>
    <w:rsid w:val="0073104E"/>
    <w:rsid w:val="0073117C"/>
    <w:rsid w:val="00731756"/>
    <w:rsid w:val="0073178A"/>
    <w:rsid w:val="00731980"/>
    <w:rsid w:val="00732225"/>
    <w:rsid w:val="00732282"/>
    <w:rsid w:val="0073264D"/>
    <w:rsid w:val="00732D29"/>
    <w:rsid w:val="00732EEE"/>
    <w:rsid w:val="0073316F"/>
    <w:rsid w:val="00733901"/>
    <w:rsid w:val="007339AB"/>
    <w:rsid w:val="00733BD7"/>
    <w:rsid w:val="007341F4"/>
    <w:rsid w:val="007342B1"/>
    <w:rsid w:val="0073450D"/>
    <w:rsid w:val="007345BD"/>
    <w:rsid w:val="00734DEF"/>
    <w:rsid w:val="00734EC4"/>
    <w:rsid w:val="00734F52"/>
    <w:rsid w:val="00735363"/>
    <w:rsid w:val="00735418"/>
    <w:rsid w:val="007357C1"/>
    <w:rsid w:val="00735970"/>
    <w:rsid w:val="00736031"/>
    <w:rsid w:val="007366A3"/>
    <w:rsid w:val="007368B4"/>
    <w:rsid w:val="007369C1"/>
    <w:rsid w:val="00736A28"/>
    <w:rsid w:val="00736EB7"/>
    <w:rsid w:val="00737571"/>
    <w:rsid w:val="00737980"/>
    <w:rsid w:val="00737AB9"/>
    <w:rsid w:val="00737CD3"/>
    <w:rsid w:val="00737DD0"/>
    <w:rsid w:val="0074006D"/>
    <w:rsid w:val="007404F3"/>
    <w:rsid w:val="0074071F"/>
    <w:rsid w:val="00740BBA"/>
    <w:rsid w:val="00740DA3"/>
    <w:rsid w:val="00740F2A"/>
    <w:rsid w:val="007411F1"/>
    <w:rsid w:val="00741423"/>
    <w:rsid w:val="00741662"/>
    <w:rsid w:val="007416B0"/>
    <w:rsid w:val="007422E9"/>
    <w:rsid w:val="00742499"/>
    <w:rsid w:val="007427F6"/>
    <w:rsid w:val="00742A4C"/>
    <w:rsid w:val="00742D2F"/>
    <w:rsid w:val="00742D6C"/>
    <w:rsid w:val="00743053"/>
    <w:rsid w:val="00743100"/>
    <w:rsid w:val="00743B48"/>
    <w:rsid w:val="00743FC2"/>
    <w:rsid w:val="00744144"/>
    <w:rsid w:val="00744226"/>
    <w:rsid w:val="00744640"/>
    <w:rsid w:val="00744BBF"/>
    <w:rsid w:val="00744EF8"/>
    <w:rsid w:val="0074517F"/>
    <w:rsid w:val="00745608"/>
    <w:rsid w:val="00745CC3"/>
    <w:rsid w:val="00746080"/>
    <w:rsid w:val="0074609E"/>
    <w:rsid w:val="0074610E"/>
    <w:rsid w:val="007462C9"/>
    <w:rsid w:val="00746509"/>
    <w:rsid w:val="00746F1F"/>
    <w:rsid w:val="00746FDE"/>
    <w:rsid w:val="00747359"/>
    <w:rsid w:val="00747378"/>
    <w:rsid w:val="007475AC"/>
    <w:rsid w:val="007479E9"/>
    <w:rsid w:val="007501D6"/>
    <w:rsid w:val="00750477"/>
    <w:rsid w:val="007505A0"/>
    <w:rsid w:val="007505B8"/>
    <w:rsid w:val="00750684"/>
    <w:rsid w:val="007509A3"/>
    <w:rsid w:val="0075117F"/>
    <w:rsid w:val="00751ADD"/>
    <w:rsid w:val="00751B52"/>
    <w:rsid w:val="007521F2"/>
    <w:rsid w:val="007525C2"/>
    <w:rsid w:val="007527C1"/>
    <w:rsid w:val="007529B9"/>
    <w:rsid w:val="00752F06"/>
    <w:rsid w:val="007533F4"/>
    <w:rsid w:val="0075387A"/>
    <w:rsid w:val="007538E3"/>
    <w:rsid w:val="00753E26"/>
    <w:rsid w:val="00753F22"/>
    <w:rsid w:val="00753F76"/>
    <w:rsid w:val="007541A0"/>
    <w:rsid w:val="00754210"/>
    <w:rsid w:val="007543E7"/>
    <w:rsid w:val="00754857"/>
    <w:rsid w:val="00754B1B"/>
    <w:rsid w:val="00754D1E"/>
    <w:rsid w:val="00755D0C"/>
    <w:rsid w:val="00756647"/>
    <w:rsid w:val="00756ABA"/>
    <w:rsid w:val="00756E2E"/>
    <w:rsid w:val="00756F93"/>
    <w:rsid w:val="007572CC"/>
    <w:rsid w:val="00757448"/>
    <w:rsid w:val="00757479"/>
    <w:rsid w:val="00757F56"/>
    <w:rsid w:val="00760740"/>
    <w:rsid w:val="0076083F"/>
    <w:rsid w:val="00760F4E"/>
    <w:rsid w:val="00760FC3"/>
    <w:rsid w:val="007616E5"/>
    <w:rsid w:val="00761821"/>
    <w:rsid w:val="0076197A"/>
    <w:rsid w:val="00762121"/>
    <w:rsid w:val="00762440"/>
    <w:rsid w:val="007627B1"/>
    <w:rsid w:val="00762808"/>
    <w:rsid w:val="00762B16"/>
    <w:rsid w:val="00762D1D"/>
    <w:rsid w:val="00762D2A"/>
    <w:rsid w:val="00762DB6"/>
    <w:rsid w:val="00763019"/>
    <w:rsid w:val="00763B19"/>
    <w:rsid w:val="007641E3"/>
    <w:rsid w:val="00764268"/>
    <w:rsid w:val="007643F3"/>
    <w:rsid w:val="007645CB"/>
    <w:rsid w:val="00764614"/>
    <w:rsid w:val="007648FA"/>
    <w:rsid w:val="007649FF"/>
    <w:rsid w:val="00764F83"/>
    <w:rsid w:val="00765CF5"/>
    <w:rsid w:val="00765D81"/>
    <w:rsid w:val="00765E86"/>
    <w:rsid w:val="00765F32"/>
    <w:rsid w:val="00766011"/>
    <w:rsid w:val="007660A3"/>
    <w:rsid w:val="00766459"/>
    <w:rsid w:val="00766707"/>
    <w:rsid w:val="007668C3"/>
    <w:rsid w:val="00766B26"/>
    <w:rsid w:val="00766B8C"/>
    <w:rsid w:val="00766BC1"/>
    <w:rsid w:val="00767191"/>
    <w:rsid w:val="007673B7"/>
    <w:rsid w:val="007677A7"/>
    <w:rsid w:val="007677B7"/>
    <w:rsid w:val="0076799A"/>
    <w:rsid w:val="00770096"/>
    <w:rsid w:val="0077021D"/>
    <w:rsid w:val="00770AD4"/>
    <w:rsid w:val="00770CBD"/>
    <w:rsid w:val="00770E47"/>
    <w:rsid w:val="00771291"/>
    <w:rsid w:val="00772184"/>
    <w:rsid w:val="0077289F"/>
    <w:rsid w:val="00772DD3"/>
    <w:rsid w:val="007730BA"/>
    <w:rsid w:val="007731FB"/>
    <w:rsid w:val="007732B8"/>
    <w:rsid w:val="007733DC"/>
    <w:rsid w:val="00773803"/>
    <w:rsid w:val="00773D2F"/>
    <w:rsid w:val="00774423"/>
    <w:rsid w:val="0077450B"/>
    <w:rsid w:val="007749D0"/>
    <w:rsid w:val="00774F86"/>
    <w:rsid w:val="00775267"/>
    <w:rsid w:val="00775288"/>
    <w:rsid w:val="0077563B"/>
    <w:rsid w:val="00775FC7"/>
    <w:rsid w:val="00776222"/>
    <w:rsid w:val="007764D4"/>
    <w:rsid w:val="0077673F"/>
    <w:rsid w:val="00776BFA"/>
    <w:rsid w:val="00777720"/>
    <w:rsid w:val="00777B2A"/>
    <w:rsid w:val="00777B71"/>
    <w:rsid w:val="007800B3"/>
    <w:rsid w:val="00780A0D"/>
    <w:rsid w:val="00780C93"/>
    <w:rsid w:val="00780F2F"/>
    <w:rsid w:val="0078145C"/>
    <w:rsid w:val="00781662"/>
    <w:rsid w:val="00781766"/>
    <w:rsid w:val="007818CA"/>
    <w:rsid w:val="00781B0D"/>
    <w:rsid w:val="0078253F"/>
    <w:rsid w:val="00782B3A"/>
    <w:rsid w:val="00782D0D"/>
    <w:rsid w:val="00782ED7"/>
    <w:rsid w:val="00782F03"/>
    <w:rsid w:val="00783200"/>
    <w:rsid w:val="00783A88"/>
    <w:rsid w:val="00783F0F"/>
    <w:rsid w:val="00784811"/>
    <w:rsid w:val="007848A8"/>
    <w:rsid w:val="007848D7"/>
    <w:rsid w:val="00784EAE"/>
    <w:rsid w:val="00785E3E"/>
    <w:rsid w:val="0078603B"/>
    <w:rsid w:val="00786170"/>
    <w:rsid w:val="0078688D"/>
    <w:rsid w:val="00786C70"/>
    <w:rsid w:val="0078762B"/>
    <w:rsid w:val="00787A51"/>
    <w:rsid w:val="00787C42"/>
    <w:rsid w:val="00787EE3"/>
    <w:rsid w:val="0079050C"/>
    <w:rsid w:val="007905BC"/>
    <w:rsid w:val="007908BC"/>
    <w:rsid w:val="00790CE1"/>
    <w:rsid w:val="0079187A"/>
    <w:rsid w:val="00791A2A"/>
    <w:rsid w:val="00791AE1"/>
    <w:rsid w:val="00791B62"/>
    <w:rsid w:val="00791BAA"/>
    <w:rsid w:val="00791E04"/>
    <w:rsid w:val="007924E2"/>
    <w:rsid w:val="00792CB8"/>
    <w:rsid w:val="00792E64"/>
    <w:rsid w:val="007932DF"/>
    <w:rsid w:val="007936E6"/>
    <w:rsid w:val="00793A9C"/>
    <w:rsid w:val="00793D70"/>
    <w:rsid w:val="00793F95"/>
    <w:rsid w:val="007942E4"/>
    <w:rsid w:val="0079457E"/>
    <w:rsid w:val="00794A23"/>
    <w:rsid w:val="00794B80"/>
    <w:rsid w:val="00794D37"/>
    <w:rsid w:val="00794D7C"/>
    <w:rsid w:val="00794DAA"/>
    <w:rsid w:val="00794FFC"/>
    <w:rsid w:val="007952F9"/>
    <w:rsid w:val="007957AD"/>
    <w:rsid w:val="00795A75"/>
    <w:rsid w:val="00795C26"/>
    <w:rsid w:val="00795DAA"/>
    <w:rsid w:val="00795E0D"/>
    <w:rsid w:val="0079630D"/>
    <w:rsid w:val="00796AEF"/>
    <w:rsid w:val="00796C21"/>
    <w:rsid w:val="00796F66"/>
    <w:rsid w:val="007970DF"/>
    <w:rsid w:val="007979F4"/>
    <w:rsid w:val="00797A10"/>
    <w:rsid w:val="00797C38"/>
    <w:rsid w:val="00797C52"/>
    <w:rsid w:val="007A0E43"/>
    <w:rsid w:val="007A0EFE"/>
    <w:rsid w:val="007A1C4B"/>
    <w:rsid w:val="007A215C"/>
    <w:rsid w:val="007A222E"/>
    <w:rsid w:val="007A23DD"/>
    <w:rsid w:val="007A2764"/>
    <w:rsid w:val="007A2955"/>
    <w:rsid w:val="007A339E"/>
    <w:rsid w:val="007A3A68"/>
    <w:rsid w:val="007A3BE6"/>
    <w:rsid w:val="007A3DE4"/>
    <w:rsid w:val="007A4903"/>
    <w:rsid w:val="007A49EF"/>
    <w:rsid w:val="007A4C0A"/>
    <w:rsid w:val="007A4EC3"/>
    <w:rsid w:val="007A4FD8"/>
    <w:rsid w:val="007A528F"/>
    <w:rsid w:val="007A53C7"/>
    <w:rsid w:val="007A542B"/>
    <w:rsid w:val="007A55A3"/>
    <w:rsid w:val="007A5773"/>
    <w:rsid w:val="007A58F4"/>
    <w:rsid w:val="007A5F7C"/>
    <w:rsid w:val="007A616F"/>
    <w:rsid w:val="007A6576"/>
    <w:rsid w:val="007A66D2"/>
    <w:rsid w:val="007A6C9B"/>
    <w:rsid w:val="007A6FE1"/>
    <w:rsid w:val="007A722A"/>
    <w:rsid w:val="007A7440"/>
    <w:rsid w:val="007A773C"/>
    <w:rsid w:val="007A78C8"/>
    <w:rsid w:val="007A797B"/>
    <w:rsid w:val="007A7DF9"/>
    <w:rsid w:val="007A7F5D"/>
    <w:rsid w:val="007B005C"/>
    <w:rsid w:val="007B022A"/>
    <w:rsid w:val="007B0803"/>
    <w:rsid w:val="007B0F64"/>
    <w:rsid w:val="007B118F"/>
    <w:rsid w:val="007B1405"/>
    <w:rsid w:val="007B1BF3"/>
    <w:rsid w:val="007B1C6A"/>
    <w:rsid w:val="007B22A9"/>
    <w:rsid w:val="007B2330"/>
    <w:rsid w:val="007B2832"/>
    <w:rsid w:val="007B28C3"/>
    <w:rsid w:val="007B291A"/>
    <w:rsid w:val="007B2DD2"/>
    <w:rsid w:val="007B3848"/>
    <w:rsid w:val="007B3E0A"/>
    <w:rsid w:val="007B3E67"/>
    <w:rsid w:val="007B4270"/>
    <w:rsid w:val="007B45B5"/>
    <w:rsid w:val="007B4D35"/>
    <w:rsid w:val="007B53EC"/>
    <w:rsid w:val="007B58E1"/>
    <w:rsid w:val="007B5FAC"/>
    <w:rsid w:val="007B6134"/>
    <w:rsid w:val="007B622B"/>
    <w:rsid w:val="007B6323"/>
    <w:rsid w:val="007B6587"/>
    <w:rsid w:val="007B6678"/>
    <w:rsid w:val="007B668B"/>
    <w:rsid w:val="007B713D"/>
    <w:rsid w:val="007B7148"/>
    <w:rsid w:val="007B7668"/>
    <w:rsid w:val="007B79A3"/>
    <w:rsid w:val="007C034F"/>
    <w:rsid w:val="007C0402"/>
    <w:rsid w:val="007C0C6F"/>
    <w:rsid w:val="007C10E3"/>
    <w:rsid w:val="007C1773"/>
    <w:rsid w:val="007C1A73"/>
    <w:rsid w:val="007C1F4B"/>
    <w:rsid w:val="007C202D"/>
    <w:rsid w:val="007C20F2"/>
    <w:rsid w:val="007C22AC"/>
    <w:rsid w:val="007C22D3"/>
    <w:rsid w:val="007C242F"/>
    <w:rsid w:val="007C2851"/>
    <w:rsid w:val="007C28BB"/>
    <w:rsid w:val="007C29E5"/>
    <w:rsid w:val="007C30FF"/>
    <w:rsid w:val="007C33C2"/>
    <w:rsid w:val="007C3486"/>
    <w:rsid w:val="007C3582"/>
    <w:rsid w:val="007C35D3"/>
    <w:rsid w:val="007C35FA"/>
    <w:rsid w:val="007C3B2F"/>
    <w:rsid w:val="007C3C1D"/>
    <w:rsid w:val="007C3DCC"/>
    <w:rsid w:val="007C4C79"/>
    <w:rsid w:val="007C5222"/>
    <w:rsid w:val="007C52CD"/>
    <w:rsid w:val="007C5B25"/>
    <w:rsid w:val="007C5F82"/>
    <w:rsid w:val="007C6FAF"/>
    <w:rsid w:val="007C7242"/>
    <w:rsid w:val="007C7395"/>
    <w:rsid w:val="007C76A1"/>
    <w:rsid w:val="007C78F3"/>
    <w:rsid w:val="007C7F17"/>
    <w:rsid w:val="007D0075"/>
    <w:rsid w:val="007D0627"/>
    <w:rsid w:val="007D0747"/>
    <w:rsid w:val="007D079B"/>
    <w:rsid w:val="007D101F"/>
    <w:rsid w:val="007D1342"/>
    <w:rsid w:val="007D16BB"/>
    <w:rsid w:val="007D1D44"/>
    <w:rsid w:val="007D1D4F"/>
    <w:rsid w:val="007D2901"/>
    <w:rsid w:val="007D2A3D"/>
    <w:rsid w:val="007D2F77"/>
    <w:rsid w:val="007D3237"/>
    <w:rsid w:val="007D3766"/>
    <w:rsid w:val="007D379F"/>
    <w:rsid w:val="007D39F2"/>
    <w:rsid w:val="007D3C07"/>
    <w:rsid w:val="007D3CBE"/>
    <w:rsid w:val="007D43D5"/>
    <w:rsid w:val="007D4535"/>
    <w:rsid w:val="007D4A4E"/>
    <w:rsid w:val="007D4C82"/>
    <w:rsid w:val="007D4DBF"/>
    <w:rsid w:val="007D515B"/>
    <w:rsid w:val="007D5567"/>
    <w:rsid w:val="007D56C2"/>
    <w:rsid w:val="007D574A"/>
    <w:rsid w:val="007D585D"/>
    <w:rsid w:val="007D5864"/>
    <w:rsid w:val="007D5ACA"/>
    <w:rsid w:val="007D5DFC"/>
    <w:rsid w:val="007D5E3F"/>
    <w:rsid w:val="007D5EEC"/>
    <w:rsid w:val="007D5FFB"/>
    <w:rsid w:val="007D600D"/>
    <w:rsid w:val="007D66F1"/>
    <w:rsid w:val="007D6C66"/>
    <w:rsid w:val="007D7062"/>
    <w:rsid w:val="007D7563"/>
    <w:rsid w:val="007D7852"/>
    <w:rsid w:val="007D79D1"/>
    <w:rsid w:val="007D7B5D"/>
    <w:rsid w:val="007D7B60"/>
    <w:rsid w:val="007D7CE0"/>
    <w:rsid w:val="007D7E0C"/>
    <w:rsid w:val="007D7FFD"/>
    <w:rsid w:val="007E0773"/>
    <w:rsid w:val="007E1137"/>
    <w:rsid w:val="007E136E"/>
    <w:rsid w:val="007E142E"/>
    <w:rsid w:val="007E15AA"/>
    <w:rsid w:val="007E189C"/>
    <w:rsid w:val="007E20DE"/>
    <w:rsid w:val="007E21C3"/>
    <w:rsid w:val="007E2665"/>
    <w:rsid w:val="007E283E"/>
    <w:rsid w:val="007E29F9"/>
    <w:rsid w:val="007E2C6C"/>
    <w:rsid w:val="007E34E3"/>
    <w:rsid w:val="007E3501"/>
    <w:rsid w:val="007E3550"/>
    <w:rsid w:val="007E35EA"/>
    <w:rsid w:val="007E3D17"/>
    <w:rsid w:val="007E42F7"/>
    <w:rsid w:val="007E49B5"/>
    <w:rsid w:val="007E4BA9"/>
    <w:rsid w:val="007E4EA8"/>
    <w:rsid w:val="007E5801"/>
    <w:rsid w:val="007E5FAC"/>
    <w:rsid w:val="007E5FBA"/>
    <w:rsid w:val="007E6410"/>
    <w:rsid w:val="007E6593"/>
    <w:rsid w:val="007E6786"/>
    <w:rsid w:val="007E68C0"/>
    <w:rsid w:val="007E6B36"/>
    <w:rsid w:val="007E6CE2"/>
    <w:rsid w:val="007E7062"/>
    <w:rsid w:val="007E7132"/>
    <w:rsid w:val="007E7445"/>
    <w:rsid w:val="007E7B74"/>
    <w:rsid w:val="007F02F3"/>
    <w:rsid w:val="007F02F7"/>
    <w:rsid w:val="007F0F06"/>
    <w:rsid w:val="007F175D"/>
    <w:rsid w:val="007F191B"/>
    <w:rsid w:val="007F197F"/>
    <w:rsid w:val="007F1C87"/>
    <w:rsid w:val="007F1D36"/>
    <w:rsid w:val="007F1EC4"/>
    <w:rsid w:val="007F2129"/>
    <w:rsid w:val="007F25D8"/>
    <w:rsid w:val="007F26BB"/>
    <w:rsid w:val="007F2D72"/>
    <w:rsid w:val="007F340C"/>
    <w:rsid w:val="007F35A9"/>
    <w:rsid w:val="007F3823"/>
    <w:rsid w:val="007F3FDE"/>
    <w:rsid w:val="007F4175"/>
    <w:rsid w:val="007F4458"/>
    <w:rsid w:val="007F48DB"/>
    <w:rsid w:val="007F490A"/>
    <w:rsid w:val="007F4984"/>
    <w:rsid w:val="007F55A3"/>
    <w:rsid w:val="007F5C00"/>
    <w:rsid w:val="007F5E89"/>
    <w:rsid w:val="007F60EE"/>
    <w:rsid w:val="007F612A"/>
    <w:rsid w:val="007F6294"/>
    <w:rsid w:val="007F62C1"/>
    <w:rsid w:val="007F675E"/>
    <w:rsid w:val="007F6779"/>
    <w:rsid w:val="007F6A5A"/>
    <w:rsid w:val="007F6B21"/>
    <w:rsid w:val="007F6DA6"/>
    <w:rsid w:val="007F7959"/>
    <w:rsid w:val="007F7A63"/>
    <w:rsid w:val="007F7A82"/>
    <w:rsid w:val="007F7B37"/>
    <w:rsid w:val="007F7C3E"/>
    <w:rsid w:val="007F7D2B"/>
    <w:rsid w:val="00800170"/>
    <w:rsid w:val="0080036C"/>
    <w:rsid w:val="00800459"/>
    <w:rsid w:val="008004D4"/>
    <w:rsid w:val="0080077E"/>
    <w:rsid w:val="00800864"/>
    <w:rsid w:val="00800A29"/>
    <w:rsid w:val="00801233"/>
    <w:rsid w:val="008019E3"/>
    <w:rsid w:val="00801A34"/>
    <w:rsid w:val="00801A6D"/>
    <w:rsid w:val="008024B7"/>
    <w:rsid w:val="00802C25"/>
    <w:rsid w:val="0080310A"/>
    <w:rsid w:val="00803503"/>
    <w:rsid w:val="0080379B"/>
    <w:rsid w:val="00803E86"/>
    <w:rsid w:val="0080417A"/>
    <w:rsid w:val="008041DE"/>
    <w:rsid w:val="008042EA"/>
    <w:rsid w:val="008044F2"/>
    <w:rsid w:val="008049AB"/>
    <w:rsid w:val="00804A10"/>
    <w:rsid w:val="00804BEC"/>
    <w:rsid w:val="00804D78"/>
    <w:rsid w:val="00805180"/>
    <w:rsid w:val="008053B6"/>
    <w:rsid w:val="00805767"/>
    <w:rsid w:val="008057DC"/>
    <w:rsid w:val="008062A1"/>
    <w:rsid w:val="00806542"/>
    <w:rsid w:val="00806CCC"/>
    <w:rsid w:val="00806E08"/>
    <w:rsid w:val="0080700B"/>
    <w:rsid w:val="00807062"/>
    <w:rsid w:val="0080771E"/>
    <w:rsid w:val="00807B55"/>
    <w:rsid w:val="008100F5"/>
    <w:rsid w:val="00810441"/>
    <w:rsid w:val="00810535"/>
    <w:rsid w:val="008106CA"/>
    <w:rsid w:val="00810C72"/>
    <w:rsid w:val="00810CB6"/>
    <w:rsid w:val="00810F3B"/>
    <w:rsid w:val="00811580"/>
    <w:rsid w:val="00811B41"/>
    <w:rsid w:val="0081260A"/>
    <w:rsid w:val="008127DA"/>
    <w:rsid w:val="00812996"/>
    <w:rsid w:val="008131D1"/>
    <w:rsid w:val="00813AEE"/>
    <w:rsid w:val="00813B34"/>
    <w:rsid w:val="00813C2B"/>
    <w:rsid w:val="008145DA"/>
    <w:rsid w:val="0081497D"/>
    <w:rsid w:val="00814A94"/>
    <w:rsid w:val="00814E6A"/>
    <w:rsid w:val="0081504F"/>
    <w:rsid w:val="008150DE"/>
    <w:rsid w:val="00815126"/>
    <w:rsid w:val="008151B4"/>
    <w:rsid w:val="008157AF"/>
    <w:rsid w:val="00815AC4"/>
    <w:rsid w:val="00815B0D"/>
    <w:rsid w:val="00816009"/>
    <w:rsid w:val="00816121"/>
    <w:rsid w:val="0081667C"/>
    <w:rsid w:val="00816B90"/>
    <w:rsid w:val="0081706B"/>
    <w:rsid w:val="008178F1"/>
    <w:rsid w:val="00817C89"/>
    <w:rsid w:val="00820CF0"/>
    <w:rsid w:val="00820F3B"/>
    <w:rsid w:val="00821782"/>
    <w:rsid w:val="0082190C"/>
    <w:rsid w:val="00822C44"/>
    <w:rsid w:val="00823380"/>
    <w:rsid w:val="00823AF7"/>
    <w:rsid w:val="00823BAD"/>
    <w:rsid w:val="00823D49"/>
    <w:rsid w:val="00824217"/>
    <w:rsid w:val="0082440E"/>
    <w:rsid w:val="008245FB"/>
    <w:rsid w:val="00825178"/>
    <w:rsid w:val="008253A8"/>
    <w:rsid w:val="008257C4"/>
    <w:rsid w:val="0082584E"/>
    <w:rsid w:val="008259E1"/>
    <w:rsid w:val="00825D51"/>
    <w:rsid w:val="00826381"/>
    <w:rsid w:val="00826615"/>
    <w:rsid w:val="00826AFD"/>
    <w:rsid w:val="00826B9A"/>
    <w:rsid w:val="00826DBD"/>
    <w:rsid w:val="00826EC1"/>
    <w:rsid w:val="00826F3A"/>
    <w:rsid w:val="00826F9A"/>
    <w:rsid w:val="00827066"/>
    <w:rsid w:val="00827108"/>
    <w:rsid w:val="00827347"/>
    <w:rsid w:val="00827529"/>
    <w:rsid w:val="0082754C"/>
    <w:rsid w:val="008276B5"/>
    <w:rsid w:val="00827793"/>
    <w:rsid w:val="00827812"/>
    <w:rsid w:val="008279BB"/>
    <w:rsid w:val="00827E4D"/>
    <w:rsid w:val="00827F02"/>
    <w:rsid w:val="00830616"/>
    <w:rsid w:val="008306E3"/>
    <w:rsid w:val="008308C9"/>
    <w:rsid w:val="00830A07"/>
    <w:rsid w:val="00831A7C"/>
    <w:rsid w:val="00831A8D"/>
    <w:rsid w:val="00831DF4"/>
    <w:rsid w:val="00831F05"/>
    <w:rsid w:val="00832263"/>
    <w:rsid w:val="008323E3"/>
    <w:rsid w:val="00832498"/>
    <w:rsid w:val="0083283C"/>
    <w:rsid w:val="00832ABA"/>
    <w:rsid w:val="00832B62"/>
    <w:rsid w:val="00832BE1"/>
    <w:rsid w:val="00832E76"/>
    <w:rsid w:val="0083306B"/>
    <w:rsid w:val="008330BB"/>
    <w:rsid w:val="008334E4"/>
    <w:rsid w:val="00833710"/>
    <w:rsid w:val="008338F8"/>
    <w:rsid w:val="00833B47"/>
    <w:rsid w:val="00833E02"/>
    <w:rsid w:val="00834196"/>
    <w:rsid w:val="00834996"/>
    <w:rsid w:val="00834C84"/>
    <w:rsid w:val="0083592A"/>
    <w:rsid w:val="008368D7"/>
    <w:rsid w:val="008373A8"/>
    <w:rsid w:val="0083749A"/>
    <w:rsid w:val="008376CA"/>
    <w:rsid w:val="00837A88"/>
    <w:rsid w:val="00837D68"/>
    <w:rsid w:val="0084002C"/>
    <w:rsid w:val="00840073"/>
    <w:rsid w:val="00840417"/>
    <w:rsid w:val="008404D9"/>
    <w:rsid w:val="008404FC"/>
    <w:rsid w:val="008409DF"/>
    <w:rsid w:val="008409F3"/>
    <w:rsid w:val="00840E19"/>
    <w:rsid w:val="0084103C"/>
    <w:rsid w:val="00841731"/>
    <w:rsid w:val="008417F5"/>
    <w:rsid w:val="0084188C"/>
    <w:rsid w:val="00841A95"/>
    <w:rsid w:val="00841D06"/>
    <w:rsid w:val="008420DE"/>
    <w:rsid w:val="00842257"/>
    <w:rsid w:val="008422E8"/>
    <w:rsid w:val="0084230F"/>
    <w:rsid w:val="0084250E"/>
    <w:rsid w:val="00842874"/>
    <w:rsid w:val="00842A5F"/>
    <w:rsid w:val="00842EA3"/>
    <w:rsid w:val="008433AA"/>
    <w:rsid w:val="008439C8"/>
    <w:rsid w:val="00843DDF"/>
    <w:rsid w:val="0084408C"/>
    <w:rsid w:val="008441F1"/>
    <w:rsid w:val="008448EB"/>
    <w:rsid w:val="008449C5"/>
    <w:rsid w:val="00844D94"/>
    <w:rsid w:val="00844F27"/>
    <w:rsid w:val="00844F99"/>
    <w:rsid w:val="008451E5"/>
    <w:rsid w:val="0084542B"/>
    <w:rsid w:val="00845A6A"/>
    <w:rsid w:val="00845C3A"/>
    <w:rsid w:val="00845DCE"/>
    <w:rsid w:val="0084624B"/>
    <w:rsid w:val="00846393"/>
    <w:rsid w:val="00846703"/>
    <w:rsid w:val="00846E17"/>
    <w:rsid w:val="00847514"/>
    <w:rsid w:val="00847679"/>
    <w:rsid w:val="008476FE"/>
    <w:rsid w:val="00847904"/>
    <w:rsid w:val="008501B2"/>
    <w:rsid w:val="008501F8"/>
    <w:rsid w:val="00850A56"/>
    <w:rsid w:val="00850AED"/>
    <w:rsid w:val="00850C7A"/>
    <w:rsid w:val="00850D85"/>
    <w:rsid w:val="008510F1"/>
    <w:rsid w:val="00851843"/>
    <w:rsid w:val="00851887"/>
    <w:rsid w:val="00851AB3"/>
    <w:rsid w:val="00851E12"/>
    <w:rsid w:val="00851FCA"/>
    <w:rsid w:val="008520A5"/>
    <w:rsid w:val="008521C7"/>
    <w:rsid w:val="00852449"/>
    <w:rsid w:val="0085290E"/>
    <w:rsid w:val="00852CA5"/>
    <w:rsid w:val="00852D2C"/>
    <w:rsid w:val="00852F45"/>
    <w:rsid w:val="0085302A"/>
    <w:rsid w:val="00853129"/>
    <w:rsid w:val="00853172"/>
    <w:rsid w:val="00853297"/>
    <w:rsid w:val="00853756"/>
    <w:rsid w:val="00853D3F"/>
    <w:rsid w:val="008547CB"/>
    <w:rsid w:val="008548DA"/>
    <w:rsid w:val="00854B56"/>
    <w:rsid w:val="00854BD9"/>
    <w:rsid w:val="0085553C"/>
    <w:rsid w:val="00855809"/>
    <w:rsid w:val="008559F8"/>
    <w:rsid w:val="00856328"/>
    <w:rsid w:val="0085657D"/>
    <w:rsid w:val="00856671"/>
    <w:rsid w:val="00856E8C"/>
    <w:rsid w:val="00857321"/>
    <w:rsid w:val="008579C7"/>
    <w:rsid w:val="00857CBB"/>
    <w:rsid w:val="00860887"/>
    <w:rsid w:val="0086096B"/>
    <w:rsid w:val="00860A0E"/>
    <w:rsid w:val="00860B73"/>
    <w:rsid w:val="008612CA"/>
    <w:rsid w:val="00861A3E"/>
    <w:rsid w:val="00861CBC"/>
    <w:rsid w:val="00861F30"/>
    <w:rsid w:val="00861F7D"/>
    <w:rsid w:val="008627F8"/>
    <w:rsid w:val="008629B1"/>
    <w:rsid w:val="00862A78"/>
    <w:rsid w:val="00862E5E"/>
    <w:rsid w:val="00862E8C"/>
    <w:rsid w:val="0086306D"/>
    <w:rsid w:val="00863698"/>
    <w:rsid w:val="008638C7"/>
    <w:rsid w:val="00863C86"/>
    <w:rsid w:val="00863EA6"/>
    <w:rsid w:val="00863FBE"/>
    <w:rsid w:val="00864229"/>
    <w:rsid w:val="00864391"/>
    <w:rsid w:val="008645AD"/>
    <w:rsid w:val="00864B15"/>
    <w:rsid w:val="00864B17"/>
    <w:rsid w:val="00864D81"/>
    <w:rsid w:val="00864DE6"/>
    <w:rsid w:val="00865441"/>
    <w:rsid w:val="0086550F"/>
    <w:rsid w:val="0086555A"/>
    <w:rsid w:val="008657A4"/>
    <w:rsid w:val="00865900"/>
    <w:rsid w:val="0086607A"/>
    <w:rsid w:val="008661A9"/>
    <w:rsid w:val="008662EA"/>
    <w:rsid w:val="008666CB"/>
    <w:rsid w:val="0086684A"/>
    <w:rsid w:val="008669F5"/>
    <w:rsid w:val="00866A7E"/>
    <w:rsid w:val="0086722B"/>
    <w:rsid w:val="00867343"/>
    <w:rsid w:val="00867809"/>
    <w:rsid w:val="00867A40"/>
    <w:rsid w:val="00870A8D"/>
    <w:rsid w:val="00870E58"/>
    <w:rsid w:val="00871302"/>
    <w:rsid w:val="00871786"/>
    <w:rsid w:val="008717C5"/>
    <w:rsid w:val="00871960"/>
    <w:rsid w:val="00871B8F"/>
    <w:rsid w:val="00871D26"/>
    <w:rsid w:val="00872154"/>
    <w:rsid w:val="008722EA"/>
    <w:rsid w:val="008722FB"/>
    <w:rsid w:val="00873917"/>
    <w:rsid w:val="008739AC"/>
    <w:rsid w:val="00873A14"/>
    <w:rsid w:val="00873FEC"/>
    <w:rsid w:val="00874B91"/>
    <w:rsid w:val="00874E16"/>
    <w:rsid w:val="00875333"/>
    <w:rsid w:val="00875748"/>
    <w:rsid w:val="00875FF9"/>
    <w:rsid w:val="00876266"/>
    <w:rsid w:val="0087649D"/>
    <w:rsid w:val="0087656A"/>
    <w:rsid w:val="008767FF"/>
    <w:rsid w:val="008769FF"/>
    <w:rsid w:val="00876DF4"/>
    <w:rsid w:val="008770B4"/>
    <w:rsid w:val="008771C3"/>
    <w:rsid w:val="00877668"/>
    <w:rsid w:val="0087779F"/>
    <w:rsid w:val="00877D64"/>
    <w:rsid w:val="00877D73"/>
    <w:rsid w:val="00877F84"/>
    <w:rsid w:val="0088092C"/>
    <w:rsid w:val="008811D2"/>
    <w:rsid w:val="008812C4"/>
    <w:rsid w:val="0088238B"/>
    <w:rsid w:val="0088259F"/>
    <w:rsid w:val="008827E1"/>
    <w:rsid w:val="0088291F"/>
    <w:rsid w:val="00882EDF"/>
    <w:rsid w:val="008831BB"/>
    <w:rsid w:val="008833B3"/>
    <w:rsid w:val="0088342C"/>
    <w:rsid w:val="008835E5"/>
    <w:rsid w:val="00883A8F"/>
    <w:rsid w:val="00883D38"/>
    <w:rsid w:val="008841B2"/>
    <w:rsid w:val="00884239"/>
    <w:rsid w:val="008842AF"/>
    <w:rsid w:val="0088450E"/>
    <w:rsid w:val="008845A9"/>
    <w:rsid w:val="0088466A"/>
    <w:rsid w:val="008847C4"/>
    <w:rsid w:val="00884CEC"/>
    <w:rsid w:val="00884DA2"/>
    <w:rsid w:val="00884E5E"/>
    <w:rsid w:val="00885259"/>
    <w:rsid w:val="00885367"/>
    <w:rsid w:val="008855F3"/>
    <w:rsid w:val="00885C76"/>
    <w:rsid w:val="00885DBD"/>
    <w:rsid w:val="00885E09"/>
    <w:rsid w:val="00886087"/>
    <w:rsid w:val="0088618D"/>
    <w:rsid w:val="008863E6"/>
    <w:rsid w:val="00886481"/>
    <w:rsid w:val="00886A85"/>
    <w:rsid w:val="00886BB5"/>
    <w:rsid w:val="00886EC5"/>
    <w:rsid w:val="00887002"/>
    <w:rsid w:val="00887C58"/>
    <w:rsid w:val="00887CA4"/>
    <w:rsid w:val="00887D65"/>
    <w:rsid w:val="008903B8"/>
    <w:rsid w:val="00890725"/>
    <w:rsid w:val="008909EB"/>
    <w:rsid w:val="00890A0A"/>
    <w:rsid w:val="00890BF6"/>
    <w:rsid w:val="00890EE5"/>
    <w:rsid w:val="00890F7B"/>
    <w:rsid w:val="00890FDA"/>
    <w:rsid w:val="008914A2"/>
    <w:rsid w:val="0089195E"/>
    <w:rsid w:val="00891DCD"/>
    <w:rsid w:val="00891FF3"/>
    <w:rsid w:val="00892111"/>
    <w:rsid w:val="00892AAA"/>
    <w:rsid w:val="00892BAE"/>
    <w:rsid w:val="00892D7F"/>
    <w:rsid w:val="00892E21"/>
    <w:rsid w:val="00893D57"/>
    <w:rsid w:val="00893ECE"/>
    <w:rsid w:val="00894154"/>
    <w:rsid w:val="008942E7"/>
    <w:rsid w:val="008944B6"/>
    <w:rsid w:val="008944FD"/>
    <w:rsid w:val="0089451A"/>
    <w:rsid w:val="00894609"/>
    <w:rsid w:val="008949DF"/>
    <w:rsid w:val="00894A13"/>
    <w:rsid w:val="00894F67"/>
    <w:rsid w:val="008950B9"/>
    <w:rsid w:val="00895322"/>
    <w:rsid w:val="00895643"/>
    <w:rsid w:val="00895A38"/>
    <w:rsid w:val="00895AFF"/>
    <w:rsid w:val="00895B62"/>
    <w:rsid w:val="00895DD9"/>
    <w:rsid w:val="00896795"/>
    <w:rsid w:val="00896DA9"/>
    <w:rsid w:val="008970E0"/>
    <w:rsid w:val="008975D4"/>
    <w:rsid w:val="00897671"/>
    <w:rsid w:val="00897951"/>
    <w:rsid w:val="0089798B"/>
    <w:rsid w:val="00897A02"/>
    <w:rsid w:val="00897D17"/>
    <w:rsid w:val="008A020A"/>
    <w:rsid w:val="008A0242"/>
    <w:rsid w:val="008A05B0"/>
    <w:rsid w:val="008A105B"/>
    <w:rsid w:val="008A11D9"/>
    <w:rsid w:val="008A18FC"/>
    <w:rsid w:val="008A1D53"/>
    <w:rsid w:val="008A1F69"/>
    <w:rsid w:val="008A1FD9"/>
    <w:rsid w:val="008A2341"/>
    <w:rsid w:val="008A2433"/>
    <w:rsid w:val="008A2628"/>
    <w:rsid w:val="008A2F8A"/>
    <w:rsid w:val="008A3591"/>
    <w:rsid w:val="008A35AB"/>
    <w:rsid w:val="008A383F"/>
    <w:rsid w:val="008A3B31"/>
    <w:rsid w:val="008A3CE5"/>
    <w:rsid w:val="008A41B8"/>
    <w:rsid w:val="008A46EB"/>
    <w:rsid w:val="008A4BCC"/>
    <w:rsid w:val="008A5AA7"/>
    <w:rsid w:val="008A5C85"/>
    <w:rsid w:val="008A6105"/>
    <w:rsid w:val="008A63FF"/>
    <w:rsid w:val="008A6405"/>
    <w:rsid w:val="008A693B"/>
    <w:rsid w:val="008A69B4"/>
    <w:rsid w:val="008A6EE0"/>
    <w:rsid w:val="008A7032"/>
    <w:rsid w:val="008A780C"/>
    <w:rsid w:val="008A7CA9"/>
    <w:rsid w:val="008A7F76"/>
    <w:rsid w:val="008B0042"/>
    <w:rsid w:val="008B0309"/>
    <w:rsid w:val="008B03B9"/>
    <w:rsid w:val="008B06C2"/>
    <w:rsid w:val="008B0859"/>
    <w:rsid w:val="008B0BC1"/>
    <w:rsid w:val="008B137B"/>
    <w:rsid w:val="008B1780"/>
    <w:rsid w:val="008B21B5"/>
    <w:rsid w:val="008B23FD"/>
    <w:rsid w:val="008B241A"/>
    <w:rsid w:val="008B27DB"/>
    <w:rsid w:val="008B2930"/>
    <w:rsid w:val="008B2A3C"/>
    <w:rsid w:val="008B2CFE"/>
    <w:rsid w:val="008B2F11"/>
    <w:rsid w:val="008B3490"/>
    <w:rsid w:val="008B3A0C"/>
    <w:rsid w:val="008B3A33"/>
    <w:rsid w:val="008B40B4"/>
    <w:rsid w:val="008B4465"/>
    <w:rsid w:val="008B4D4D"/>
    <w:rsid w:val="008B532C"/>
    <w:rsid w:val="008B54C7"/>
    <w:rsid w:val="008B580D"/>
    <w:rsid w:val="008B595A"/>
    <w:rsid w:val="008B59E8"/>
    <w:rsid w:val="008B5F8F"/>
    <w:rsid w:val="008B5FA5"/>
    <w:rsid w:val="008B5FC2"/>
    <w:rsid w:val="008B63A6"/>
    <w:rsid w:val="008B666F"/>
    <w:rsid w:val="008B6868"/>
    <w:rsid w:val="008B6B1F"/>
    <w:rsid w:val="008B6D24"/>
    <w:rsid w:val="008B6DA6"/>
    <w:rsid w:val="008B70E5"/>
    <w:rsid w:val="008B737C"/>
    <w:rsid w:val="008B76A4"/>
    <w:rsid w:val="008B7774"/>
    <w:rsid w:val="008B7AB3"/>
    <w:rsid w:val="008C036C"/>
    <w:rsid w:val="008C0B2A"/>
    <w:rsid w:val="008C0CC3"/>
    <w:rsid w:val="008C1078"/>
    <w:rsid w:val="008C19DB"/>
    <w:rsid w:val="008C1C76"/>
    <w:rsid w:val="008C1EE0"/>
    <w:rsid w:val="008C2081"/>
    <w:rsid w:val="008C21AC"/>
    <w:rsid w:val="008C22EA"/>
    <w:rsid w:val="008C3102"/>
    <w:rsid w:val="008C322E"/>
    <w:rsid w:val="008C327D"/>
    <w:rsid w:val="008C34AB"/>
    <w:rsid w:val="008C371B"/>
    <w:rsid w:val="008C3785"/>
    <w:rsid w:val="008C4975"/>
    <w:rsid w:val="008C4A52"/>
    <w:rsid w:val="008C4AFE"/>
    <w:rsid w:val="008C4D9D"/>
    <w:rsid w:val="008C5232"/>
    <w:rsid w:val="008C5916"/>
    <w:rsid w:val="008C5FBE"/>
    <w:rsid w:val="008C617A"/>
    <w:rsid w:val="008C618E"/>
    <w:rsid w:val="008C670B"/>
    <w:rsid w:val="008C68B5"/>
    <w:rsid w:val="008C732C"/>
    <w:rsid w:val="008C74C1"/>
    <w:rsid w:val="008C7872"/>
    <w:rsid w:val="008C788A"/>
    <w:rsid w:val="008C79C1"/>
    <w:rsid w:val="008C79DE"/>
    <w:rsid w:val="008C7B0C"/>
    <w:rsid w:val="008C7E80"/>
    <w:rsid w:val="008D027C"/>
    <w:rsid w:val="008D0A1B"/>
    <w:rsid w:val="008D0CC6"/>
    <w:rsid w:val="008D0D2B"/>
    <w:rsid w:val="008D0F0A"/>
    <w:rsid w:val="008D166B"/>
    <w:rsid w:val="008D188C"/>
    <w:rsid w:val="008D18E7"/>
    <w:rsid w:val="008D1CDD"/>
    <w:rsid w:val="008D21A6"/>
    <w:rsid w:val="008D2365"/>
    <w:rsid w:val="008D24DD"/>
    <w:rsid w:val="008D26E2"/>
    <w:rsid w:val="008D2842"/>
    <w:rsid w:val="008D2D4F"/>
    <w:rsid w:val="008D2DFD"/>
    <w:rsid w:val="008D3327"/>
    <w:rsid w:val="008D444A"/>
    <w:rsid w:val="008D45F4"/>
    <w:rsid w:val="008D4613"/>
    <w:rsid w:val="008D4624"/>
    <w:rsid w:val="008D48DA"/>
    <w:rsid w:val="008D4ADE"/>
    <w:rsid w:val="008D4C8E"/>
    <w:rsid w:val="008D50AD"/>
    <w:rsid w:val="008D50D2"/>
    <w:rsid w:val="008D5419"/>
    <w:rsid w:val="008D56B6"/>
    <w:rsid w:val="008D5943"/>
    <w:rsid w:val="008D5CF5"/>
    <w:rsid w:val="008D5D9F"/>
    <w:rsid w:val="008D5E59"/>
    <w:rsid w:val="008D5F10"/>
    <w:rsid w:val="008D6089"/>
    <w:rsid w:val="008D60AA"/>
    <w:rsid w:val="008D624B"/>
    <w:rsid w:val="008D62D6"/>
    <w:rsid w:val="008D62F9"/>
    <w:rsid w:val="008D6651"/>
    <w:rsid w:val="008D6986"/>
    <w:rsid w:val="008D7323"/>
    <w:rsid w:val="008D767F"/>
    <w:rsid w:val="008D7A86"/>
    <w:rsid w:val="008D7D68"/>
    <w:rsid w:val="008D7DE2"/>
    <w:rsid w:val="008D7F33"/>
    <w:rsid w:val="008E03E3"/>
    <w:rsid w:val="008E0484"/>
    <w:rsid w:val="008E0646"/>
    <w:rsid w:val="008E06A1"/>
    <w:rsid w:val="008E0759"/>
    <w:rsid w:val="008E0915"/>
    <w:rsid w:val="008E0E28"/>
    <w:rsid w:val="008E151F"/>
    <w:rsid w:val="008E15ED"/>
    <w:rsid w:val="008E1D10"/>
    <w:rsid w:val="008E1D68"/>
    <w:rsid w:val="008E205A"/>
    <w:rsid w:val="008E2B06"/>
    <w:rsid w:val="008E3223"/>
    <w:rsid w:val="008E3B46"/>
    <w:rsid w:val="008E4199"/>
    <w:rsid w:val="008E46FE"/>
    <w:rsid w:val="008E47AB"/>
    <w:rsid w:val="008E4828"/>
    <w:rsid w:val="008E489A"/>
    <w:rsid w:val="008E4E9C"/>
    <w:rsid w:val="008E4F62"/>
    <w:rsid w:val="008E5587"/>
    <w:rsid w:val="008E5652"/>
    <w:rsid w:val="008E5995"/>
    <w:rsid w:val="008E59AA"/>
    <w:rsid w:val="008E59F3"/>
    <w:rsid w:val="008E5AF2"/>
    <w:rsid w:val="008E5B2C"/>
    <w:rsid w:val="008E5C5D"/>
    <w:rsid w:val="008E5C86"/>
    <w:rsid w:val="008E5D24"/>
    <w:rsid w:val="008E61A1"/>
    <w:rsid w:val="008E6343"/>
    <w:rsid w:val="008E6593"/>
    <w:rsid w:val="008E69D4"/>
    <w:rsid w:val="008E6A66"/>
    <w:rsid w:val="008E76CB"/>
    <w:rsid w:val="008E7A6D"/>
    <w:rsid w:val="008E7C06"/>
    <w:rsid w:val="008E7E51"/>
    <w:rsid w:val="008F00FE"/>
    <w:rsid w:val="008F01F1"/>
    <w:rsid w:val="008F055C"/>
    <w:rsid w:val="008F05EC"/>
    <w:rsid w:val="008F0830"/>
    <w:rsid w:val="008F09BE"/>
    <w:rsid w:val="008F0A6F"/>
    <w:rsid w:val="008F0CCA"/>
    <w:rsid w:val="008F10CC"/>
    <w:rsid w:val="008F132A"/>
    <w:rsid w:val="008F17BC"/>
    <w:rsid w:val="008F1B1E"/>
    <w:rsid w:val="008F1DA4"/>
    <w:rsid w:val="008F1DA7"/>
    <w:rsid w:val="008F1EDC"/>
    <w:rsid w:val="008F231B"/>
    <w:rsid w:val="008F25DA"/>
    <w:rsid w:val="008F2BE1"/>
    <w:rsid w:val="008F30E9"/>
    <w:rsid w:val="008F34D5"/>
    <w:rsid w:val="008F378A"/>
    <w:rsid w:val="008F3C12"/>
    <w:rsid w:val="008F3FC2"/>
    <w:rsid w:val="008F4745"/>
    <w:rsid w:val="008F49A8"/>
    <w:rsid w:val="008F4C33"/>
    <w:rsid w:val="008F5248"/>
    <w:rsid w:val="008F534B"/>
    <w:rsid w:val="008F548C"/>
    <w:rsid w:val="008F5F92"/>
    <w:rsid w:val="008F60EF"/>
    <w:rsid w:val="008F6121"/>
    <w:rsid w:val="008F639B"/>
    <w:rsid w:val="008F64C4"/>
    <w:rsid w:val="008F67ED"/>
    <w:rsid w:val="008F6DF5"/>
    <w:rsid w:val="008F70E9"/>
    <w:rsid w:val="008F71B4"/>
    <w:rsid w:val="008F7441"/>
    <w:rsid w:val="008F745F"/>
    <w:rsid w:val="008F757B"/>
    <w:rsid w:val="008F7B8A"/>
    <w:rsid w:val="0090090A"/>
    <w:rsid w:val="00900983"/>
    <w:rsid w:val="00900F4F"/>
    <w:rsid w:val="00901000"/>
    <w:rsid w:val="0090132E"/>
    <w:rsid w:val="00901428"/>
    <w:rsid w:val="0090161D"/>
    <w:rsid w:val="00901AC4"/>
    <w:rsid w:val="00901B1B"/>
    <w:rsid w:val="00901CB0"/>
    <w:rsid w:val="00902182"/>
    <w:rsid w:val="009021E5"/>
    <w:rsid w:val="00902651"/>
    <w:rsid w:val="0090285E"/>
    <w:rsid w:val="00902A05"/>
    <w:rsid w:val="00902AF5"/>
    <w:rsid w:val="00902F41"/>
    <w:rsid w:val="0090304C"/>
    <w:rsid w:val="00903259"/>
    <w:rsid w:val="00903F8A"/>
    <w:rsid w:val="00904038"/>
    <w:rsid w:val="00904606"/>
    <w:rsid w:val="00904B5E"/>
    <w:rsid w:val="00904C81"/>
    <w:rsid w:val="009056C4"/>
    <w:rsid w:val="00905A01"/>
    <w:rsid w:val="00906BAA"/>
    <w:rsid w:val="009074E7"/>
    <w:rsid w:val="00907D15"/>
    <w:rsid w:val="00907D83"/>
    <w:rsid w:val="00907E45"/>
    <w:rsid w:val="00907F8B"/>
    <w:rsid w:val="0091023F"/>
    <w:rsid w:val="0091055F"/>
    <w:rsid w:val="00910564"/>
    <w:rsid w:val="00910A2C"/>
    <w:rsid w:val="00910B78"/>
    <w:rsid w:val="009115EB"/>
    <w:rsid w:val="0091161F"/>
    <w:rsid w:val="00911A2D"/>
    <w:rsid w:val="00911D31"/>
    <w:rsid w:val="00911FDB"/>
    <w:rsid w:val="00912037"/>
    <w:rsid w:val="00912838"/>
    <w:rsid w:val="009128D9"/>
    <w:rsid w:val="00912BB6"/>
    <w:rsid w:val="009132E6"/>
    <w:rsid w:val="00913375"/>
    <w:rsid w:val="009133E9"/>
    <w:rsid w:val="009134A7"/>
    <w:rsid w:val="00913659"/>
    <w:rsid w:val="009136C0"/>
    <w:rsid w:val="009137E7"/>
    <w:rsid w:val="00913A7A"/>
    <w:rsid w:val="00913FE3"/>
    <w:rsid w:val="00914607"/>
    <w:rsid w:val="009147A2"/>
    <w:rsid w:val="009147F9"/>
    <w:rsid w:val="00914A84"/>
    <w:rsid w:val="009152DB"/>
    <w:rsid w:val="00915536"/>
    <w:rsid w:val="00915860"/>
    <w:rsid w:val="00915B3D"/>
    <w:rsid w:val="00915F62"/>
    <w:rsid w:val="0091605A"/>
    <w:rsid w:val="00916103"/>
    <w:rsid w:val="00916117"/>
    <w:rsid w:val="00916398"/>
    <w:rsid w:val="0091673F"/>
    <w:rsid w:val="0091704B"/>
    <w:rsid w:val="009170E2"/>
    <w:rsid w:val="00917CF8"/>
    <w:rsid w:val="00917F2C"/>
    <w:rsid w:val="00920760"/>
    <w:rsid w:val="00920B59"/>
    <w:rsid w:val="00920F07"/>
    <w:rsid w:val="0092112B"/>
    <w:rsid w:val="00921327"/>
    <w:rsid w:val="00921345"/>
    <w:rsid w:val="00921BCF"/>
    <w:rsid w:val="00921C4D"/>
    <w:rsid w:val="00921CF5"/>
    <w:rsid w:val="00921D9A"/>
    <w:rsid w:val="00922BAE"/>
    <w:rsid w:val="00923178"/>
    <w:rsid w:val="00923382"/>
    <w:rsid w:val="0092483E"/>
    <w:rsid w:val="009248E4"/>
    <w:rsid w:val="0092490F"/>
    <w:rsid w:val="00924DA7"/>
    <w:rsid w:val="00924F7A"/>
    <w:rsid w:val="00925074"/>
    <w:rsid w:val="00925309"/>
    <w:rsid w:val="009258D0"/>
    <w:rsid w:val="009258DE"/>
    <w:rsid w:val="009259EA"/>
    <w:rsid w:val="009259F4"/>
    <w:rsid w:val="00925B78"/>
    <w:rsid w:val="00926131"/>
    <w:rsid w:val="0092650E"/>
    <w:rsid w:val="00926FC9"/>
    <w:rsid w:val="00927046"/>
    <w:rsid w:val="009270A3"/>
    <w:rsid w:val="009271A8"/>
    <w:rsid w:val="00927349"/>
    <w:rsid w:val="00927350"/>
    <w:rsid w:val="0092792B"/>
    <w:rsid w:val="00927B72"/>
    <w:rsid w:val="00927C92"/>
    <w:rsid w:val="00927E63"/>
    <w:rsid w:val="0093009F"/>
    <w:rsid w:val="009300AE"/>
    <w:rsid w:val="00930149"/>
    <w:rsid w:val="00930204"/>
    <w:rsid w:val="0093037F"/>
    <w:rsid w:val="0093047D"/>
    <w:rsid w:val="009304F2"/>
    <w:rsid w:val="0093052B"/>
    <w:rsid w:val="00930C62"/>
    <w:rsid w:val="00930CA0"/>
    <w:rsid w:val="00930F51"/>
    <w:rsid w:val="009317FF"/>
    <w:rsid w:val="0093299A"/>
    <w:rsid w:val="00932FF4"/>
    <w:rsid w:val="00933137"/>
    <w:rsid w:val="00933739"/>
    <w:rsid w:val="00933878"/>
    <w:rsid w:val="009338B5"/>
    <w:rsid w:val="00933D81"/>
    <w:rsid w:val="00933DFD"/>
    <w:rsid w:val="00934250"/>
    <w:rsid w:val="00934C88"/>
    <w:rsid w:val="00934E34"/>
    <w:rsid w:val="0093576F"/>
    <w:rsid w:val="00935945"/>
    <w:rsid w:val="00935EB5"/>
    <w:rsid w:val="00936008"/>
    <w:rsid w:val="0093651F"/>
    <w:rsid w:val="009369EB"/>
    <w:rsid w:val="00936B2C"/>
    <w:rsid w:val="00936C3C"/>
    <w:rsid w:val="00936CF9"/>
    <w:rsid w:val="00936E6E"/>
    <w:rsid w:val="00936F30"/>
    <w:rsid w:val="009378B0"/>
    <w:rsid w:val="009378C8"/>
    <w:rsid w:val="0093795A"/>
    <w:rsid w:val="009402C8"/>
    <w:rsid w:val="0094124D"/>
    <w:rsid w:val="009412FD"/>
    <w:rsid w:val="00941305"/>
    <w:rsid w:val="0094139D"/>
    <w:rsid w:val="009413FC"/>
    <w:rsid w:val="0094175D"/>
    <w:rsid w:val="009419FB"/>
    <w:rsid w:val="00941CEA"/>
    <w:rsid w:val="00941D37"/>
    <w:rsid w:val="00941FCE"/>
    <w:rsid w:val="00942558"/>
    <w:rsid w:val="009426CC"/>
    <w:rsid w:val="009429F3"/>
    <w:rsid w:val="00942B3B"/>
    <w:rsid w:val="00942DD7"/>
    <w:rsid w:val="0094311A"/>
    <w:rsid w:val="00943324"/>
    <w:rsid w:val="009433C8"/>
    <w:rsid w:val="009434AD"/>
    <w:rsid w:val="009435F8"/>
    <w:rsid w:val="0094376F"/>
    <w:rsid w:val="009437D6"/>
    <w:rsid w:val="009439F4"/>
    <w:rsid w:val="00943D59"/>
    <w:rsid w:val="00944231"/>
    <w:rsid w:val="009443A2"/>
    <w:rsid w:val="00944856"/>
    <w:rsid w:val="00944C49"/>
    <w:rsid w:val="00944C57"/>
    <w:rsid w:val="0094500E"/>
    <w:rsid w:val="0094537A"/>
    <w:rsid w:val="009459A3"/>
    <w:rsid w:val="00945ED7"/>
    <w:rsid w:val="00945F58"/>
    <w:rsid w:val="0094671E"/>
    <w:rsid w:val="00946CD9"/>
    <w:rsid w:val="00946D52"/>
    <w:rsid w:val="009472C2"/>
    <w:rsid w:val="00947E7F"/>
    <w:rsid w:val="00950342"/>
    <w:rsid w:val="0095041D"/>
    <w:rsid w:val="009507E2"/>
    <w:rsid w:val="009507FD"/>
    <w:rsid w:val="009508E4"/>
    <w:rsid w:val="00950B5C"/>
    <w:rsid w:val="00950C46"/>
    <w:rsid w:val="00950E31"/>
    <w:rsid w:val="00950E68"/>
    <w:rsid w:val="009512D8"/>
    <w:rsid w:val="009515AF"/>
    <w:rsid w:val="00951ECB"/>
    <w:rsid w:val="00952079"/>
    <w:rsid w:val="009524B5"/>
    <w:rsid w:val="00952A1D"/>
    <w:rsid w:val="00952C06"/>
    <w:rsid w:val="009530F0"/>
    <w:rsid w:val="00953112"/>
    <w:rsid w:val="009531B1"/>
    <w:rsid w:val="00953287"/>
    <w:rsid w:val="009532B9"/>
    <w:rsid w:val="009533E2"/>
    <w:rsid w:val="009539A9"/>
    <w:rsid w:val="009539D8"/>
    <w:rsid w:val="009539E7"/>
    <w:rsid w:val="00953E66"/>
    <w:rsid w:val="00953E99"/>
    <w:rsid w:val="00953F8E"/>
    <w:rsid w:val="00953FFC"/>
    <w:rsid w:val="0095414E"/>
    <w:rsid w:val="00954212"/>
    <w:rsid w:val="0095440C"/>
    <w:rsid w:val="0095447C"/>
    <w:rsid w:val="009547F3"/>
    <w:rsid w:val="009548D5"/>
    <w:rsid w:val="009549F0"/>
    <w:rsid w:val="00954A67"/>
    <w:rsid w:val="00954E6C"/>
    <w:rsid w:val="009553E2"/>
    <w:rsid w:val="00955444"/>
    <w:rsid w:val="009554BC"/>
    <w:rsid w:val="00955F6F"/>
    <w:rsid w:val="00956313"/>
    <w:rsid w:val="00956691"/>
    <w:rsid w:val="0095677F"/>
    <w:rsid w:val="009570B9"/>
    <w:rsid w:val="00957297"/>
    <w:rsid w:val="009574D9"/>
    <w:rsid w:val="00957B68"/>
    <w:rsid w:val="00957CBD"/>
    <w:rsid w:val="00957D3B"/>
    <w:rsid w:val="00957FEB"/>
    <w:rsid w:val="00960008"/>
    <w:rsid w:val="00960095"/>
    <w:rsid w:val="009603C8"/>
    <w:rsid w:val="009604F7"/>
    <w:rsid w:val="009609CB"/>
    <w:rsid w:val="0096162E"/>
    <w:rsid w:val="009616C4"/>
    <w:rsid w:val="0096197F"/>
    <w:rsid w:val="00961E74"/>
    <w:rsid w:val="0096236D"/>
    <w:rsid w:val="009625FD"/>
    <w:rsid w:val="00962ADA"/>
    <w:rsid w:val="00962E83"/>
    <w:rsid w:val="00962ED2"/>
    <w:rsid w:val="00962F8C"/>
    <w:rsid w:val="00963A39"/>
    <w:rsid w:val="00963DCF"/>
    <w:rsid w:val="00964133"/>
    <w:rsid w:val="00964308"/>
    <w:rsid w:val="0096438E"/>
    <w:rsid w:val="00964672"/>
    <w:rsid w:val="009649E7"/>
    <w:rsid w:val="00964A93"/>
    <w:rsid w:val="00964B74"/>
    <w:rsid w:val="00964C1D"/>
    <w:rsid w:val="00964EF3"/>
    <w:rsid w:val="0096500E"/>
    <w:rsid w:val="00965430"/>
    <w:rsid w:val="0096593E"/>
    <w:rsid w:val="0096608B"/>
    <w:rsid w:val="009660EB"/>
    <w:rsid w:val="0096611C"/>
    <w:rsid w:val="00966665"/>
    <w:rsid w:val="0096680C"/>
    <w:rsid w:val="0096690C"/>
    <w:rsid w:val="00966BC5"/>
    <w:rsid w:val="00967176"/>
    <w:rsid w:val="00967530"/>
    <w:rsid w:val="00967D43"/>
    <w:rsid w:val="00967DD6"/>
    <w:rsid w:val="009704A3"/>
    <w:rsid w:val="00970688"/>
    <w:rsid w:val="0097093D"/>
    <w:rsid w:val="009709D3"/>
    <w:rsid w:val="00970A4F"/>
    <w:rsid w:val="00970E0C"/>
    <w:rsid w:val="0097142D"/>
    <w:rsid w:val="00971970"/>
    <w:rsid w:val="00971BA6"/>
    <w:rsid w:val="00971FE9"/>
    <w:rsid w:val="00972477"/>
    <w:rsid w:val="00972709"/>
    <w:rsid w:val="00972745"/>
    <w:rsid w:val="009728E8"/>
    <w:rsid w:val="00972E9F"/>
    <w:rsid w:val="00973209"/>
    <w:rsid w:val="009732C2"/>
    <w:rsid w:val="009737F1"/>
    <w:rsid w:val="009739F9"/>
    <w:rsid w:val="00973A28"/>
    <w:rsid w:val="00973A2D"/>
    <w:rsid w:val="00973C43"/>
    <w:rsid w:val="00973CE1"/>
    <w:rsid w:val="00973DB8"/>
    <w:rsid w:val="00973E93"/>
    <w:rsid w:val="00973ED8"/>
    <w:rsid w:val="00974147"/>
    <w:rsid w:val="009747B5"/>
    <w:rsid w:val="00974B1C"/>
    <w:rsid w:val="00974C43"/>
    <w:rsid w:val="00974C8B"/>
    <w:rsid w:val="00974DBA"/>
    <w:rsid w:val="00974EAC"/>
    <w:rsid w:val="00974EE6"/>
    <w:rsid w:val="0097500F"/>
    <w:rsid w:val="00975143"/>
    <w:rsid w:val="009754EA"/>
    <w:rsid w:val="009755D4"/>
    <w:rsid w:val="009756C9"/>
    <w:rsid w:val="00975808"/>
    <w:rsid w:val="00975D98"/>
    <w:rsid w:val="0097610E"/>
    <w:rsid w:val="00976294"/>
    <w:rsid w:val="009762DF"/>
    <w:rsid w:val="009762F6"/>
    <w:rsid w:val="009766BD"/>
    <w:rsid w:val="00976DD8"/>
    <w:rsid w:val="00977101"/>
    <w:rsid w:val="0097738C"/>
    <w:rsid w:val="0097752A"/>
    <w:rsid w:val="009779B7"/>
    <w:rsid w:val="00977A11"/>
    <w:rsid w:val="00977EAC"/>
    <w:rsid w:val="0098030F"/>
    <w:rsid w:val="00980D41"/>
    <w:rsid w:val="00980DCF"/>
    <w:rsid w:val="009815B1"/>
    <w:rsid w:val="00981902"/>
    <w:rsid w:val="00981CBE"/>
    <w:rsid w:val="00981D2C"/>
    <w:rsid w:val="00981F0C"/>
    <w:rsid w:val="00981F3C"/>
    <w:rsid w:val="009820A0"/>
    <w:rsid w:val="009820F7"/>
    <w:rsid w:val="00982319"/>
    <w:rsid w:val="00982431"/>
    <w:rsid w:val="0098281D"/>
    <w:rsid w:val="009828F5"/>
    <w:rsid w:val="00982D13"/>
    <w:rsid w:val="00982E16"/>
    <w:rsid w:val="00982F3B"/>
    <w:rsid w:val="0098316B"/>
    <w:rsid w:val="009836CD"/>
    <w:rsid w:val="009839C2"/>
    <w:rsid w:val="00983B50"/>
    <w:rsid w:val="00983C0D"/>
    <w:rsid w:val="00983DA3"/>
    <w:rsid w:val="00984066"/>
    <w:rsid w:val="0098411E"/>
    <w:rsid w:val="009844C7"/>
    <w:rsid w:val="0098487B"/>
    <w:rsid w:val="00984A06"/>
    <w:rsid w:val="00984E1E"/>
    <w:rsid w:val="00985540"/>
    <w:rsid w:val="009856B1"/>
    <w:rsid w:val="00985D4E"/>
    <w:rsid w:val="00985F86"/>
    <w:rsid w:val="0098611E"/>
    <w:rsid w:val="00986456"/>
    <w:rsid w:val="00986588"/>
    <w:rsid w:val="00986B92"/>
    <w:rsid w:val="00986CA3"/>
    <w:rsid w:val="0098707E"/>
    <w:rsid w:val="009871FC"/>
    <w:rsid w:val="00987F30"/>
    <w:rsid w:val="0099000B"/>
    <w:rsid w:val="00990020"/>
    <w:rsid w:val="00990204"/>
    <w:rsid w:val="00990778"/>
    <w:rsid w:val="00990996"/>
    <w:rsid w:val="0099099F"/>
    <w:rsid w:val="00990DD3"/>
    <w:rsid w:val="00990E4C"/>
    <w:rsid w:val="00991446"/>
    <w:rsid w:val="00991470"/>
    <w:rsid w:val="0099162F"/>
    <w:rsid w:val="0099172E"/>
    <w:rsid w:val="009920D4"/>
    <w:rsid w:val="009925DF"/>
    <w:rsid w:val="00992607"/>
    <w:rsid w:val="0099262C"/>
    <w:rsid w:val="00992E9E"/>
    <w:rsid w:val="00993047"/>
    <w:rsid w:val="00993072"/>
    <w:rsid w:val="009932B6"/>
    <w:rsid w:val="0099377A"/>
    <w:rsid w:val="00993ECF"/>
    <w:rsid w:val="009946E1"/>
    <w:rsid w:val="0099497F"/>
    <w:rsid w:val="00994AC7"/>
    <w:rsid w:val="00994F30"/>
    <w:rsid w:val="0099516F"/>
    <w:rsid w:val="00995611"/>
    <w:rsid w:val="00995BF0"/>
    <w:rsid w:val="00996552"/>
    <w:rsid w:val="0099662A"/>
    <w:rsid w:val="0099668C"/>
    <w:rsid w:val="009966CC"/>
    <w:rsid w:val="00996741"/>
    <w:rsid w:val="00996796"/>
    <w:rsid w:val="00996A4A"/>
    <w:rsid w:val="00996ABC"/>
    <w:rsid w:val="00996FB5"/>
    <w:rsid w:val="00996FBA"/>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599"/>
    <w:rsid w:val="009A0F4C"/>
    <w:rsid w:val="009A12C0"/>
    <w:rsid w:val="009A18C9"/>
    <w:rsid w:val="009A1F03"/>
    <w:rsid w:val="009A230D"/>
    <w:rsid w:val="009A2BA6"/>
    <w:rsid w:val="009A2E45"/>
    <w:rsid w:val="009A321D"/>
    <w:rsid w:val="009A322B"/>
    <w:rsid w:val="009A3290"/>
    <w:rsid w:val="009A378F"/>
    <w:rsid w:val="009A4016"/>
    <w:rsid w:val="009A410E"/>
    <w:rsid w:val="009A4676"/>
    <w:rsid w:val="009A494A"/>
    <w:rsid w:val="009A4C53"/>
    <w:rsid w:val="009A5113"/>
    <w:rsid w:val="009A53F7"/>
    <w:rsid w:val="009A55ED"/>
    <w:rsid w:val="009A5A0C"/>
    <w:rsid w:val="009A5C8C"/>
    <w:rsid w:val="009A607C"/>
    <w:rsid w:val="009A63BC"/>
    <w:rsid w:val="009A6458"/>
    <w:rsid w:val="009A64F7"/>
    <w:rsid w:val="009A6B90"/>
    <w:rsid w:val="009A771F"/>
    <w:rsid w:val="009B0266"/>
    <w:rsid w:val="009B0392"/>
    <w:rsid w:val="009B0630"/>
    <w:rsid w:val="009B0B37"/>
    <w:rsid w:val="009B0C87"/>
    <w:rsid w:val="009B0DDF"/>
    <w:rsid w:val="009B167E"/>
    <w:rsid w:val="009B1840"/>
    <w:rsid w:val="009B1C0B"/>
    <w:rsid w:val="009B216F"/>
    <w:rsid w:val="009B259F"/>
    <w:rsid w:val="009B2F1F"/>
    <w:rsid w:val="009B31EB"/>
    <w:rsid w:val="009B3302"/>
    <w:rsid w:val="009B3786"/>
    <w:rsid w:val="009B395B"/>
    <w:rsid w:val="009B3A9A"/>
    <w:rsid w:val="009B3CC5"/>
    <w:rsid w:val="009B3F75"/>
    <w:rsid w:val="009B41FC"/>
    <w:rsid w:val="009B4304"/>
    <w:rsid w:val="009B4AD5"/>
    <w:rsid w:val="009B4B9D"/>
    <w:rsid w:val="009B4DAD"/>
    <w:rsid w:val="009B501B"/>
    <w:rsid w:val="009B57EA"/>
    <w:rsid w:val="009B63EE"/>
    <w:rsid w:val="009B66A3"/>
    <w:rsid w:val="009B6AAE"/>
    <w:rsid w:val="009B6DE8"/>
    <w:rsid w:val="009B6ECA"/>
    <w:rsid w:val="009B70D0"/>
    <w:rsid w:val="009B73D3"/>
    <w:rsid w:val="009B7583"/>
    <w:rsid w:val="009B7682"/>
    <w:rsid w:val="009B7DB7"/>
    <w:rsid w:val="009C03FD"/>
    <w:rsid w:val="009C063E"/>
    <w:rsid w:val="009C0783"/>
    <w:rsid w:val="009C09C3"/>
    <w:rsid w:val="009C14CE"/>
    <w:rsid w:val="009C16F3"/>
    <w:rsid w:val="009C180E"/>
    <w:rsid w:val="009C1975"/>
    <w:rsid w:val="009C1BE1"/>
    <w:rsid w:val="009C1EB1"/>
    <w:rsid w:val="009C222E"/>
    <w:rsid w:val="009C23D6"/>
    <w:rsid w:val="009C2FB7"/>
    <w:rsid w:val="009C3755"/>
    <w:rsid w:val="009C409E"/>
    <w:rsid w:val="009C48AA"/>
    <w:rsid w:val="009C4C6F"/>
    <w:rsid w:val="009C4D21"/>
    <w:rsid w:val="009C5960"/>
    <w:rsid w:val="009C5B3B"/>
    <w:rsid w:val="009C5B40"/>
    <w:rsid w:val="009C5EFF"/>
    <w:rsid w:val="009C5F65"/>
    <w:rsid w:val="009C5FC2"/>
    <w:rsid w:val="009C61E4"/>
    <w:rsid w:val="009C6472"/>
    <w:rsid w:val="009C6489"/>
    <w:rsid w:val="009C693D"/>
    <w:rsid w:val="009C6C29"/>
    <w:rsid w:val="009C71C8"/>
    <w:rsid w:val="009C72A3"/>
    <w:rsid w:val="009C7320"/>
    <w:rsid w:val="009C750D"/>
    <w:rsid w:val="009C7EBB"/>
    <w:rsid w:val="009D03B5"/>
    <w:rsid w:val="009D04A4"/>
    <w:rsid w:val="009D0AB9"/>
    <w:rsid w:val="009D0D8F"/>
    <w:rsid w:val="009D0EE9"/>
    <w:rsid w:val="009D0F9C"/>
    <w:rsid w:val="009D1651"/>
    <w:rsid w:val="009D18C2"/>
    <w:rsid w:val="009D18E9"/>
    <w:rsid w:val="009D20A2"/>
    <w:rsid w:val="009D22D5"/>
    <w:rsid w:val="009D23B3"/>
    <w:rsid w:val="009D2D0E"/>
    <w:rsid w:val="009D2D8F"/>
    <w:rsid w:val="009D2F02"/>
    <w:rsid w:val="009D3426"/>
    <w:rsid w:val="009D3450"/>
    <w:rsid w:val="009D4E82"/>
    <w:rsid w:val="009D4E94"/>
    <w:rsid w:val="009D4ED8"/>
    <w:rsid w:val="009D514D"/>
    <w:rsid w:val="009D51E8"/>
    <w:rsid w:val="009D53D2"/>
    <w:rsid w:val="009D5613"/>
    <w:rsid w:val="009D57C0"/>
    <w:rsid w:val="009D5B93"/>
    <w:rsid w:val="009D63B8"/>
    <w:rsid w:val="009D6EB1"/>
    <w:rsid w:val="009D7A7A"/>
    <w:rsid w:val="009D7D48"/>
    <w:rsid w:val="009D7DEE"/>
    <w:rsid w:val="009E004A"/>
    <w:rsid w:val="009E0158"/>
    <w:rsid w:val="009E09F8"/>
    <w:rsid w:val="009E10ED"/>
    <w:rsid w:val="009E14B5"/>
    <w:rsid w:val="009E182F"/>
    <w:rsid w:val="009E189B"/>
    <w:rsid w:val="009E1DD2"/>
    <w:rsid w:val="009E1E3C"/>
    <w:rsid w:val="009E21FA"/>
    <w:rsid w:val="009E23B7"/>
    <w:rsid w:val="009E2B31"/>
    <w:rsid w:val="009E2B3F"/>
    <w:rsid w:val="009E3017"/>
    <w:rsid w:val="009E307F"/>
    <w:rsid w:val="009E321D"/>
    <w:rsid w:val="009E32DE"/>
    <w:rsid w:val="009E3CCC"/>
    <w:rsid w:val="009E4244"/>
    <w:rsid w:val="009E45F4"/>
    <w:rsid w:val="009E475C"/>
    <w:rsid w:val="009E4E1B"/>
    <w:rsid w:val="009E6038"/>
    <w:rsid w:val="009E6133"/>
    <w:rsid w:val="009E6138"/>
    <w:rsid w:val="009E645F"/>
    <w:rsid w:val="009E64E0"/>
    <w:rsid w:val="009E6616"/>
    <w:rsid w:val="009E66A0"/>
    <w:rsid w:val="009E66B1"/>
    <w:rsid w:val="009E68AD"/>
    <w:rsid w:val="009E69DB"/>
    <w:rsid w:val="009E6A82"/>
    <w:rsid w:val="009E6C8C"/>
    <w:rsid w:val="009E6ED9"/>
    <w:rsid w:val="009E702C"/>
    <w:rsid w:val="009E72DC"/>
    <w:rsid w:val="009E7B0B"/>
    <w:rsid w:val="009E7EC6"/>
    <w:rsid w:val="009E7F9E"/>
    <w:rsid w:val="009F0158"/>
    <w:rsid w:val="009F017B"/>
    <w:rsid w:val="009F0336"/>
    <w:rsid w:val="009F054D"/>
    <w:rsid w:val="009F05A2"/>
    <w:rsid w:val="009F0772"/>
    <w:rsid w:val="009F0843"/>
    <w:rsid w:val="009F0B42"/>
    <w:rsid w:val="009F0C82"/>
    <w:rsid w:val="009F0FC5"/>
    <w:rsid w:val="009F1459"/>
    <w:rsid w:val="009F159D"/>
    <w:rsid w:val="009F182C"/>
    <w:rsid w:val="009F1851"/>
    <w:rsid w:val="009F22DC"/>
    <w:rsid w:val="009F2374"/>
    <w:rsid w:val="009F292C"/>
    <w:rsid w:val="009F2FFA"/>
    <w:rsid w:val="009F31BC"/>
    <w:rsid w:val="009F3D30"/>
    <w:rsid w:val="009F3DD8"/>
    <w:rsid w:val="009F407C"/>
    <w:rsid w:val="009F44E2"/>
    <w:rsid w:val="009F4531"/>
    <w:rsid w:val="009F488D"/>
    <w:rsid w:val="009F48AA"/>
    <w:rsid w:val="009F49FE"/>
    <w:rsid w:val="009F4AE8"/>
    <w:rsid w:val="009F4DD3"/>
    <w:rsid w:val="009F4EE4"/>
    <w:rsid w:val="009F4F6F"/>
    <w:rsid w:val="009F5B4C"/>
    <w:rsid w:val="009F5C0E"/>
    <w:rsid w:val="009F68D9"/>
    <w:rsid w:val="009F6B7E"/>
    <w:rsid w:val="009F6BE6"/>
    <w:rsid w:val="009F6FC4"/>
    <w:rsid w:val="009F739C"/>
    <w:rsid w:val="009F766E"/>
    <w:rsid w:val="009F782B"/>
    <w:rsid w:val="009F7B09"/>
    <w:rsid w:val="009F7BB0"/>
    <w:rsid w:val="00A0006E"/>
    <w:rsid w:val="00A000D4"/>
    <w:rsid w:val="00A00528"/>
    <w:rsid w:val="00A005D3"/>
    <w:rsid w:val="00A00E89"/>
    <w:rsid w:val="00A0116F"/>
    <w:rsid w:val="00A01324"/>
    <w:rsid w:val="00A01A56"/>
    <w:rsid w:val="00A01CE0"/>
    <w:rsid w:val="00A01D8E"/>
    <w:rsid w:val="00A02253"/>
    <w:rsid w:val="00A0232C"/>
    <w:rsid w:val="00A02785"/>
    <w:rsid w:val="00A02CE2"/>
    <w:rsid w:val="00A02E11"/>
    <w:rsid w:val="00A02FA3"/>
    <w:rsid w:val="00A0310A"/>
    <w:rsid w:val="00A034C5"/>
    <w:rsid w:val="00A035BA"/>
    <w:rsid w:val="00A03A7C"/>
    <w:rsid w:val="00A03B58"/>
    <w:rsid w:val="00A03DEB"/>
    <w:rsid w:val="00A045C6"/>
    <w:rsid w:val="00A045E7"/>
    <w:rsid w:val="00A046C3"/>
    <w:rsid w:val="00A046CF"/>
    <w:rsid w:val="00A04787"/>
    <w:rsid w:val="00A0499A"/>
    <w:rsid w:val="00A04A95"/>
    <w:rsid w:val="00A04E81"/>
    <w:rsid w:val="00A05024"/>
    <w:rsid w:val="00A0533B"/>
    <w:rsid w:val="00A05D37"/>
    <w:rsid w:val="00A0614F"/>
    <w:rsid w:val="00A061FE"/>
    <w:rsid w:val="00A0624C"/>
    <w:rsid w:val="00A0639F"/>
    <w:rsid w:val="00A06C77"/>
    <w:rsid w:val="00A06E53"/>
    <w:rsid w:val="00A070C1"/>
    <w:rsid w:val="00A07143"/>
    <w:rsid w:val="00A0728B"/>
    <w:rsid w:val="00A073A2"/>
    <w:rsid w:val="00A07D1A"/>
    <w:rsid w:val="00A10760"/>
    <w:rsid w:val="00A10E89"/>
    <w:rsid w:val="00A11284"/>
    <w:rsid w:val="00A1168E"/>
    <w:rsid w:val="00A1186D"/>
    <w:rsid w:val="00A11A6C"/>
    <w:rsid w:val="00A11B96"/>
    <w:rsid w:val="00A11EE3"/>
    <w:rsid w:val="00A12072"/>
    <w:rsid w:val="00A12500"/>
    <w:rsid w:val="00A126AE"/>
    <w:rsid w:val="00A130AC"/>
    <w:rsid w:val="00A13326"/>
    <w:rsid w:val="00A13742"/>
    <w:rsid w:val="00A13D56"/>
    <w:rsid w:val="00A13F24"/>
    <w:rsid w:val="00A14A03"/>
    <w:rsid w:val="00A14C37"/>
    <w:rsid w:val="00A1500C"/>
    <w:rsid w:val="00A15695"/>
    <w:rsid w:val="00A15AC4"/>
    <w:rsid w:val="00A15F4F"/>
    <w:rsid w:val="00A160A2"/>
    <w:rsid w:val="00A1614A"/>
    <w:rsid w:val="00A16265"/>
    <w:rsid w:val="00A16B5E"/>
    <w:rsid w:val="00A16E47"/>
    <w:rsid w:val="00A1725C"/>
    <w:rsid w:val="00A173AB"/>
    <w:rsid w:val="00A174AA"/>
    <w:rsid w:val="00A17662"/>
    <w:rsid w:val="00A178C2"/>
    <w:rsid w:val="00A17C12"/>
    <w:rsid w:val="00A17E57"/>
    <w:rsid w:val="00A200ED"/>
    <w:rsid w:val="00A201E9"/>
    <w:rsid w:val="00A202C7"/>
    <w:rsid w:val="00A209D8"/>
    <w:rsid w:val="00A21E5E"/>
    <w:rsid w:val="00A21E6A"/>
    <w:rsid w:val="00A21EC9"/>
    <w:rsid w:val="00A22710"/>
    <w:rsid w:val="00A22A6A"/>
    <w:rsid w:val="00A22D69"/>
    <w:rsid w:val="00A22D9D"/>
    <w:rsid w:val="00A23697"/>
    <w:rsid w:val="00A2375D"/>
    <w:rsid w:val="00A23801"/>
    <w:rsid w:val="00A238B8"/>
    <w:rsid w:val="00A238D2"/>
    <w:rsid w:val="00A23BA2"/>
    <w:rsid w:val="00A241C8"/>
    <w:rsid w:val="00A24346"/>
    <w:rsid w:val="00A24603"/>
    <w:rsid w:val="00A24AD5"/>
    <w:rsid w:val="00A24B81"/>
    <w:rsid w:val="00A253BD"/>
    <w:rsid w:val="00A2567D"/>
    <w:rsid w:val="00A25867"/>
    <w:rsid w:val="00A25B8B"/>
    <w:rsid w:val="00A26121"/>
    <w:rsid w:val="00A266EA"/>
    <w:rsid w:val="00A2680D"/>
    <w:rsid w:val="00A2690E"/>
    <w:rsid w:val="00A26BEA"/>
    <w:rsid w:val="00A26DCA"/>
    <w:rsid w:val="00A26EA5"/>
    <w:rsid w:val="00A271C8"/>
    <w:rsid w:val="00A272A5"/>
    <w:rsid w:val="00A275AF"/>
    <w:rsid w:val="00A27696"/>
    <w:rsid w:val="00A27B23"/>
    <w:rsid w:val="00A27B88"/>
    <w:rsid w:val="00A27BAE"/>
    <w:rsid w:val="00A27C3F"/>
    <w:rsid w:val="00A30228"/>
    <w:rsid w:val="00A306BE"/>
    <w:rsid w:val="00A308FB"/>
    <w:rsid w:val="00A30E1B"/>
    <w:rsid w:val="00A31746"/>
    <w:rsid w:val="00A32095"/>
    <w:rsid w:val="00A32293"/>
    <w:rsid w:val="00A322E4"/>
    <w:rsid w:val="00A329A7"/>
    <w:rsid w:val="00A332E1"/>
    <w:rsid w:val="00A3371D"/>
    <w:rsid w:val="00A338D7"/>
    <w:rsid w:val="00A339BA"/>
    <w:rsid w:val="00A33B29"/>
    <w:rsid w:val="00A33EC1"/>
    <w:rsid w:val="00A34241"/>
    <w:rsid w:val="00A347E9"/>
    <w:rsid w:val="00A34B16"/>
    <w:rsid w:val="00A35178"/>
    <w:rsid w:val="00A35840"/>
    <w:rsid w:val="00A3587F"/>
    <w:rsid w:val="00A35AAE"/>
    <w:rsid w:val="00A35D13"/>
    <w:rsid w:val="00A3600C"/>
    <w:rsid w:val="00A3652A"/>
    <w:rsid w:val="00A365FD"/>
    <w:rsid w:val="00A36898"/>
    <w:rsid w:val="00A374DA"/>
    <w:rsid w:val="00A37614"/>
    <w:rsid w:val="00A3778C"/>
    <w:rsid w:val="00A379B4"/>
    <w:rsid w:val="00A37B67"/>
    <w:rsid w:val="00A37BAD"/>
    <w:rsid w:val="00A37DD0"/>
    <w:rsid w:val="00A37EB3"/>
    <w:rsid w:val="00A37EBB"/>
    <w:rsid w:val="00A37F95"/>
    <w:rsid w:val="00A406D5"/>
    <w:rsid w:val="00A407EF"/>
    <w:rsid w:val="00A40B76"/>
    <w:rsid w:val="00A40B7B"/>
    <w:rsid w:val="00A40B9A"/>
    <w:rsid w:val="00A40BF3"/>
    <w:rsid w:val="00A40F05"/>
    <w:rsid w:val="00A414C4"/>
    <w:rsid w:val="00A41770"/>
    <w:rsid w:val="00A41D84"/>
    <w:rsid w:val="00A420DD"/>
    <w:rsid w:val="00A42144"/>
    <w:rsid w:val="00A42617"/>
    <w:rsid w:val="00A42670"/>
    <w:rsid w:val="00A4271F"/>
    <w:rsid w:val="00A42A2C"/>
    <w:rsid w:val="00A42B62"/>
    <w:rsid w:val="00A4320E"/>
    <w:rsid w:val="00A43961"/>
    <w:rsid w:val="00A43C35"/>
    <w:rsid w:val="00A43D28"/>
    <w:rsid w:val="00A43F20"/>
    <w:rsid w:val="00A44057"/>
    <w:rsid w:val="00A44381"/>
    <w:rsid w:val="00A444EC"/>
    <w:rsid w:val="00A44753"/>
    <w:rsid w:val="00A447B4"/>
    <w:rsid w:val="00A45135"/>
    <w:rsid w:val="00A452B8"/>
    <w:rsid w:val="00A4556D"/>
    <w:rsid w:val="00A455D9"/>
    <w:rsid w:val="00A45718"/>
    <w:rsid w:val="00A45C3E"/>
    <w:rsid w:val="00A45CC5"/>
    <w:rsid w:val="00A45D38"/>
    <w:rsid w:val="00A46249"/>
    <w:rsid w:val="00A47193"/>
    <w:rsid w:val="00A47758"/>
    <w:rsid w:val="00A4797D"/>
    <w:rsid w:val="00A47AB6"/>
    <w:rsid w:val="00A47C1E"/>
    <w:rsid w:val="00A50866"/>
    <w:rsid w:val="00A50A49"/>
    <w:rsid w:val="00A5111A"/>
    <w:rsid w:val="00A5120A"/>
    <w:rsid w:val="00A515CF"/>
    <w:rsid w:val="00A516C9"/>
    <w:rsid w:val="00A5214D"/>
    <w:rsid w:val="00A52432"/>
    <w:rsid w:val="00A52541"/>
    <w:rsid w:val="00A525E5"/>
    <w:rsid w:val="00A52CFF"/>
    <w:rsid w:val="00A52DD5"/>
    <w:rsid w:val="00A52E76"/>
    <w:rsid w:val="00A53471"/>
    <w:rsid w:val="00A53615"/>
    <w:rsid w:val="00A539F9"/>
    <w:rsid w:val="00A540CD"/>
    <w:rsid w:val="00A548A0"/>
    <w:rsid w:val="00A54C8B"/>
    <w:rsid w:val="00A54CAB"/>
    <w:rsid w:val="00A54CC1"/>
    <w:rsid w:val="00A54E08"/>
    <w:rsid w:val="00A54FD8"/>
    <w:rsid w:val="00A55046"/>
    <w:rsid w:val="00A553B6"/>
    <w:rsid w:val="00A55B17"/>
    <w:rsid w:val="00A561E2"/>
    <w:rsid w:val="00A56626"/>
    <w:rsid w:val="00A567EF"/>
    <w:rsid w:val="00A56815"/>
    <w:rsid w:val="00A56927"/>
    <w:rsid w:val="00A56B79"/>
    <w:rsid w:val="00A56C1D"/>
    <w:rsid w:val="00A56FF5"/>
    <w:rsid w:val="00A57008"/>
    <w:rsid w:val="00A571AA"/>
    <w:rsid w:val="00A57BDB"/>
    <w:rsid w:val="00A57DDD"/>
    <w:rsid w:val="00A57E12"/>
    <w:rsid w:val="00A60326"/>
    <w:rsid w:val="00A604DF"/>
    <w:rsid w:val="00A60596"/>
    <w:rsid w:val="00A60838"/>
    <w:rsid w:val="00A6084E"/>
    <w:rsid w:val="00A6102F"/>
    <w:rsid w:val="00A6130A"/>
    <w:rsid w:val="00A6151A"/>
    <w:rsid w:val="00A618FE"/>
    <w:rsid w:val="00A619B9"/>
    <w:rsid w:val="00A61F43"/>
    <w:rsid w:val="00A61FAD"/>
    <w:rsid w:val="00A6264C"/>
    <w:rsid w:val="00A62658"/>
    <w:rsid w:val="00A62903"/>
    <w:rsid w:val="00A629DC"/>
    <w:rsid w:val="00A62C11"/>
    <w:rsid w:val="00A62DCB"/>
    <w:rsid w:val="00A631DF"/>
    <w:rsid w:val="00A63564"/>
    <w:rsid w:val="00A63E83"/>
    <w:rsid w:val="00A644E8"/>
    <w:rsid w:val="00A64643"/>
    <w:rsid w:val="00A6518C"/>
    <w:rsid w:val="00A65409"/>
    <w:rsid w:val="00A65450"/>
    <w:rsid w:val="00A6564A"/>
    <w:rsid w:val="00A65977"/>
    <w:rsid w:val="00A6660C"/>
    <w:rsid w:val="00A66A09"/>
    <w:rsid w:val="00A66B2F"/>
    <w:rsid w:val="00A66CAC"/>
    <w:rsid w:val="00A66E3C"/>
    <w:rsid w:val="00A67015"/>
    <w:rsid w:val="00A674BD"/>
    <w:rsid w:val="00A6750A"/>
    <w:rsid w:val="00A67615"/>
    <w:rsid w:val="00A678EE"/>
    <w:rsid w:val="00A70004"/>
    <w:rsid w:val="00A70D2A"/>
    <w:rsid w:val="00A70EA5"/>
    <w:rsid w:val="00A71875"/>
    <w:rsid w:val="00A718A4"/>
    <w:rsid w:val="00A7191D"/>
    <w:rsid w:val="00A71AF7"/>
    <w:rsid w:val="00A71B6A"/>
    <w:rsid w:val="00A7204A"/>
    <w:rsid w:val="00A72830"/>
    <w:rsid w:val="00A72B5D"/>
    <w:rsid w:val="00A72D8E"/>
    <w:rsid w:val="00A7358B"/>
    <w:rsid w:val="00A73736"/>
    <w:rsid w:val="00A7398D"/>
    <w:rsid w:val="00A74023"/>
    <w:rsid w:val="00A74226"/>
    <w:rsid w:val="00A74309"/>
    <w:rsid w:val="00A7596A"/>
    <w:rsid w:val="00A75CE8"/>
    <w:rsid w:val="00A75D9E"/>
    <w:rsid w:val="00A76248"/>
    <w:rsid w:val="00A762FA"/>
    <w:rsid w:val="00A76A27"/>
    <w:rsid w:val="00A76FCD"/>
    <w:rsid w:val="00A77435"/>
    <w:rsid w:val="00A77750"/>
    <w:rsid w:val="00A779C6"/>
    <w:rsid w:val="00A77C36"/>
    <w:rsid w:val="00A77D41"/>
    <w:rsid w:val="00A77DAF"/>
    <w:rsid w:val="00A80575"/>
    <w:rsid w:val="00A80B7C"/>
    <w:rsid w:val="00A80B9B"/>
    <w:rsid w:val="00A817EB"/>
    <w:rsid w:val="00A81A37"/>
    <w:rsid w:val="00A81F7B"/>
    <w:rsid w:val="00A81FDB"/>
    <w:rsid w:val="00A8247E"/>
    <w:rsid w:val="00A82512"/>
    <w:rsid w:val="00A82897"/>
    <w:rsid w:val="00A82AD9"/>
    <w:rsid w:val="00A82CFB"/>
    <w:rsid w:val="00A82D8D"/>
    <w:rsid w:val="00A82E1A"/>
    <w:rsid w:val="00A834DE"/>
    <w:rsid w:val="00A836AC"/>
    <w:rsid w:val="00A83F53"/>
    <w:rsid w:val="00A83FAA"/>
    <w:rsid w:val="00A84144"/>
    <w:rsid w:val="00A842C2"/>
    <w:rsid w:val="00A842D0"/>
    <w:rsid w:val="00A84373"/>
    <w:rsid w:val="00A844CE"/>
    <w:rsid w:val="00A84509"/>
    <w:rsid w:val="00A84EC0"/>
    <w:rsid w:val="00A85192"/>
    <w:rsid w:val="00A85376"/>
    <w:rsid w:val="00A85455"/>
    <w:rsid w:val="00A857B3"/>
    <w:rsid w:val="00A85824"/>
    <w:rsid w:val="00A8583D"/>
    <w:rsid w:val="00A85D96"/>
    <w:rsid w:val="00A861BF"/>
    <w:rsid w:val="00A86634"/>
    <w:rsid w:val="00A869F7"/>
    <w:rsid w:val="00A86B0A"/>
    <w:rsid w:val="00A86F79"/>
    <w:rsid w:val="00A87199"/>
    <w:rsid w:val="00A87206"/>
    <w:rsid w:val="00A87A06"/>
    <w:rsid w:val="00A87AE7"/>
    <w:rsid w:val="00A87B5E"/>
    <w:rsid w:val="00A87CDA"/>
    <w:rsid w:val="00A87D72"/>
    <w:rsid w:val="00A87EA7"/>
    <w:rsid w:val="00A87FB9"/>
    <w:rsid w:val="00A902E2"/>
    <w:rsid w:val="00A90880"/>
    <w:rsid w:val="00A90ADD"/>
    <w:rsid w:val="00A915D2"/>
    <w:rsid w:val="00A91732"/>
    <w:rsid w:val="00A91B85"/>
    <w:rsid w:val="00A91C14"/>
    <w:rsid w:val="00A91C2F"/>
    <w:rsid w:val="00A91E8C"/>
    <w:rsid w:val="00A921EA"/>
    <w:rsid w:val="00A9233E"/>
    <w:rsid w:val="00A923BF"/>
    <w:rsid w:val="00A923F2"/>
    <w:rsid w:val="00A9264E"/>
    <w:rsid w:val="00A92CB6"/>
    <w:rsid w:val="00A9323B"/>
    <w:rsid w:val="00A936DD"/>
    <w:rsid w:val="00A93B7E"/>
    <w:rsid w:val="00A93B7F"/>
    <w:rsid w:val="00A93EEF"/>
    <w:rsid w:val="00A94701"/>
    <w:rsid w:val="00A947D4"/>
    <w:rsid w:val="00A94A9E"/>
    <w:rsid w:val="00A94E3F"/>
    <w:rsid w:val="00A9549B"/>
    <w:rsid w:val="00A954C3"/>
    <w:rsid w:val="00A95A25"/>
    <w:rsid w:val="00A95E1C"/>
    <w:rsid w:val="00A960C7"/>
    <w:rsid w:val="00A967F0"/>
    <w:rsid w:val="00A96BF7"/>
    <w:rsid w:val="00A96E79"/>
    <w:rsid w:val="00A97032"/>
    <w:rsid w:val="00A976CE"/>
    <w:rsid w:val="00A97A16"/>
    <w:rsid w:val="00AA046A"/>
    <w:rsid w:val="00AA09BF"/>
    <w:rsid w:val="00AA1155"/>
    <w:rsid w:val="00AA13B8"/>
    <w:rsid w:val="00AA1690"/>
    <w:rsid w:val="00AA184F"/>
    <w:rsid w:val="00AA1861"/>
    <w:rsid w:val="00AA1CD2"/>
    <w:rsid w:val="00AA2546"/>
    <w:rsid w:val="00AA286D"/>
    <w:rsid w:val="00AA2BE8"/>
    <w:rsid w:val="00AA2E3C"/>
    <w:rsid w:val="00AA3326"/>
    <w:rsid w:val="00AA3A60"/>
    <w:rsid w:val="00AA3F6E"/>
    <w:rsid w:val="00AA408F"/>
    <w:rsid w:val="00AA447C"/>
    <w:rsid w:val="00AA4B2B"/>
    <w:rsid w:val="00AA4C09"/>
    <w:rsid w:val="00AA50A8"/>
    <w:rsid w:val="00AA51FF"/>
    <w:rsid w:val="00AA52B2"/>
    <w:rsid w:val="00AA5498"/>
    <w:rsid w:val="00AA5F03"/>
    <w:rsid w:val="00AA636F"/>
    <w:rsid w:val="00AA662B"/>
    <w:rsid w:val="00AA6804"/>
    <w:rsid w:val="00AA72B8"/>
    <w:rsid w:val="00AA795D"/>
    <w:rsid w:val="00AA7BC0"/>
    <w:rsid w:val="00AA7D1B"/>
    <w:rsid w:val="00AB009F"/>
    <w:rsid w:val="00AB041B"/>
    <w:rsid w:val="00AB083F"/>
    <w:rsid w:val="00AB0889"/>
    <w:rsid w:val="00AB0D09"/>
    <w:rsid w:val="00AB1064"/>
    <w:rsid w:val="00AB119B"/>
    <w:rsid w:val="00AB1A84"/>
    <w:rsid w:val="00AB1B76"/>
    <w:rsid w:val="00AB1D1D"/>
    <w:rsid w:val="00AB1DBB"/>
    <w:rsid w:val="00AB260A"/>
    <w:rsid w:val="00AB26EB"/>
    <w:rsid w:val="00AB2718"/>
    <w:rsid w:val="00AB29FF"/>
    <w:rsid w:val="00AB2B06"/>
    <w:rsid w:val="00AB312F"/>
    <w:rsid w:val="00AB326D"/>
    <w:rsid w:val="00AB3472"/>
    <w:rsid w:val="00AB376D"/>
    <w:rsid w:val="00AB382B"/>
    <w:rsid w:val="00AB3F2D"/>
    <w:rsid w:val="00AB4062"/>
    <w:rsid w:val="00AB4466"/>
    <w:rsid w:val="00AB4B91"/>
    <w:rsid w:val="00AB4D78"/>
    <w:rsid w:val="00AB529E"/>
    <w:rsid w:val="00AB5380"/>
    <w:rsid w:val="00AB5463"/>
    <w:rsid w:val="00AB54E8"/>
    <w:rsid w:val="00AB587F"/>
    <w:rsid w:val="00AB58EF"/>
    <w:rsid w:val="00AB593A"/>
    <w:rsid w:val="00AB5CC1"/>
    <w:rsid w:val="00AB5EE7"/>
    <w:rsid w:val="00AB6174"/>
    <w:rsid w:val="00AB643E"/>
    <w:rsid w:val="00AB650B"/>
    <w:rsid w:val="00AB6A17"/>
    <w:rsid w:val="00AB7968"/>
    <w:rsid w:val="00AB7AF3"/>
    <w:rsid w:val="00AB7BC7"/>
    <w:rsid w:val="00AB7CA7"/>
    <w:rsid w:val="00AB7DB1"/>
    <w:rsid w:val="00AB7F98"/>
    <w:rsid w:val="00AC001A"/>
    <w:rsid w:val="00AC00B1"/>
    <w:rsid w:val="00AC05A1"/>
    <w:rsid w:val="00AC14F0"/>
    <w:rsid w:val="00AC15AE"/>
    <w:rsid w:val="00AC1A52"/>
    <w:rsid w:val="00AC23C4"/>
    <w:rsid w:val="00AC2572"/>
    <w:rsid w:val="00AC2A49"/>
    <w:rsid w:val="00AC2F10"/>
    <w:rsid w:val="00AC3694"/>
    <w:rsid w:val="00AC3EB8"/>
    <w:rsid w:val="00AC3EDF"/>
    <w:rsid w:val="00AC42A9"/>
    <w:rsid w:val="00AC4A7C"/>
    <w:rsid w:val="00AC4C71"/>
    <w:rsid w:val="00AC4D5C"/>
    <w:rsid w:val="00AC5FE3"/>
    <w:rsid w:val="00AC623E"/>
    <w:rsid w:val="00AC6636"/>
    <w:rsid w:val="00AC6FBD"/>
    <w:rsid w:val="00AC71AA"/>
    <w:rsid w:val="00AC7335"/>
    <w:rsid w:val="00AC73A2"/>
    <w:rsid w:val="00AC75B1"/>
    <w:rsid w:val="00AC7640"/>
    <w:rsid w:val="00AC766D"/>
    <w:rsid w:val="00AC7C65"/>
    <w:rsid w:val="00AD0284"/>
    <w:rsid w:val="00AD04CE"/>
    <w:rsid w:val="00AD08A8"/>
    <w:rsid w:val="00AD0B60"/>
    <w:rsid w:val="00AD0C65"/>
    <w:rsid w:val="00AD0DEC"/>
    <w:rsid w:val="00AD0E16"/>
    <w:rsid w:val="00AD1203"/>
    <w:rsid w:val="00AD1458"/>
    <w:rsid w:val="00AD1847"/>
    <w:rsid w:val="00AD1B3B"/>
    <w:rsid w:val="00AD1B6C"/>
    <w:rsid w:val="00AD1CBB"/>
    <w:rsid w:val="00AD201A"/>
    <w:rsid w:val="00AD20B2"/>
    <w:rsid w:val="00AD27B9"/>
    <w:rsid w:val="00AD312D"/>
    <w:rsid w:val="00AD34BC"/>
    <w:rsid w:val="00AD34C8"/>
    <w:rsid w:val="00AD3BF4"/>
    <w:rsid w:val="00AD3D93"/>
    <w:rsid w:val="00AD3DEC"/>
    <w:rsid w:val="00AD3EEA"/>
    <w:rsid w:val="00AD4225"/>
    <w:rsid w:val="00AD45FE"/>
    <w:rsid w:val="00AD48A6"/>
    <w:rsid w:val="00AD4936"/>
    <w:rsid w:val="00AD4A51"/>
    <w:rsid w:val="00AD4B7F"/>
    <w:rsid w:val="00AD4E54"/>
    <w:rsid w:val="00AD4F04"/>
    <w:rsid w:val="00AD51C0"/>
    <w:rsid w:val="00AD56FB"/>
    <w:rsid w:val="00AD59B3"/>
    <w:rsid w:val="00AD5BE2"/>
    <w:rsid w:val="00AD5FFB"/>
    <w:rsid w:val="00AD6392"/>
    <w:rsid w:val="00AD651E"/>
    <w:rsid w:val="00AD6851"/>
    <w:rsid w:val="00AD6C26"/>
    <w:rsid w:val="00AD6F52"/>
    <w:rsid w:val="00AD70F0"/>
    <w:rsid w:val="00AD750F"/>
    <w:rsid w:val="00AD7A06"/>
    <w:rsid w:val="00AD7A2A"/>
    <w:rsid w:val="00AD7A7B"/>
    <w:rsid w:val="00AE035A"/>
    <w:rsid w:val="00AE0490"/>
    <w:rsid w:val="00AE05AB"/>
    <w:rsid w:val="00AE0663"/>
    <w:rsid w:val="00AE0707"/>
    <w:rsid w:val="00AE09B2"/>
    <w:rsid w:val="00AE0CCA"/>
    <w:rsid w:val="00AE12E9"/>
    <w:rsid w:val="00AE16F9"/>
    <w:rsid w:val="00AE184A"/>
    <w:rsid w:val="00AE1923"/>
    <w:rsid w:val="00AE1924"/>
    <w:rsid w:val="00AE1974"/>
    <w:rsid w:val="00AE1BF1"/>
    <w:rsid w:val="00AE1EDA"/>
    <w:rsid w:val="00AE2126"/>
    <w:rsid w:val="00AE2222"/>
    <w:rsid w:val="00AE246A"/>
    <w:rsid w:val="00AE2BB9"/>
    <w:rsid w:val="00AE2FAE"/>
    <w:rsid w:val="00AE2FEE"/>
    <w:rsid w:val="00AE304B"/>
    <w:rsid w:val="00AE380C"/>
    <w:rsid w:val="00AE4110"/>
    <w:rsid w:val="00AE42E1"/>
    <w:rsid w:val="00AE432E"/>
    <w:rsid w:val="00AE4790"/>
    <w:rsid w:val="00AE4793"/>
    <w:rsid w:val="00AE4D06"/>
    <w:rsid w:val="00AE4D7F"/>
    <w:rsid w:val="00AE4DCF"/>
    <w:rsid w:val="00AE4FB9"/>
    <w:rsid w:val="00AE519E"/>
    <w:rsid w:val="00AE53C7"/>
    <w:rsid w:val="00AE5B8E"/>
    <w:rsid w:val="00AE5CC3"/>
    <w:rsid w:val="00AE5DC4"/>
    <w:rsid w:val="00AE5E85"/>
    <w:rsid w:val="00AE5F19"/>
    <w:rsid w:val="00AE61BE"/>
    <w:rsid w:val="00AE7120"/>
    <w:rsid w:val="00AE73D0"/>
    <w:rsid w:val="00AE765F"/>
    <w:rsid w:val="00AE7704"/>
    <w:rsid w:val="00AE7A3C"/>
    <w:rsid w:val="00AE7CE9"/>
    <w:rsid w:val="00AE7D06"/>
    <w:rsid w:val="00AE7D86"/>
    <w:rsid w:val="00AF0221"/>
    <w:rsid w:val="00AF07CC"/>
    <w:rsid w:val="00AF0BD8"/>
    <w:rsid w:val="00AF0D41"/>
    <w:rsid w:val="00AF120D"/>
    <w:rsid w:val="00AF1484"/>
    <w:rsid w:val="00AF1C41"/>
    <w:rsid w:val="00AF1FAE"/>
    <w:rsid w:val="00AF2BC2"/>
    <w:rsid w:val="00AF2C86"/>
    <w:rsid w:val="00AF2D36"/>
    <w:rsid w:val="00AF2D62"/>
    <w:rsid w:val="00AF2FF7"/>
    <w:rsid w:val="00AF3051"/>
    <w:rsid w:val="00AF3D0B"/>
    <w:rsid w:val="00AF4055"/>
    <w:rsid w:val="00AF409C"/>
    <w:rsid w:val="00AF4132"/>
    <w:rsid w:val="00AF41A9"/>
    <w:rsid w:val="00AF41B2"/>
    <w:rsid w:val="00AF465E"/>
    <w:rsid w:val="00AF4C2A"/>
    <w:rsid w:val="00AF4D58"/>
    <w:rsid w:val="00AF51E9"/>
    <w:rsid w:val="00AF5B0C"/>
    <w:rsid w:val="00AF5C9E"/>
    <w:rsid w:val="00AF6497"/>
    <w:rsid w:val="00AF6508"/>
    <w:rsid w:val="00AF6788"/>
    <w:rsid w:val="00AF6820"/>
    <w:rsid w:val="00AF6DDF"/>
    <w:rsid w:val="00AF6DE4"/>
    <w:rsid w:val="00AF71B5"/>
    <w:rsid w:val="00AF7A00"/>
    <w:rsid w:val="00AF7C4C"/>
    <w:rsid w:val="00AF7CED"/>
    <w:rsid w:val="00AF7E6A"/>
    <w:rsid w:val="00B00ED8"/>
    <w:rsid w:val="00B01209"/>
    <w:rsid w:val="00B012EB"/>
    <w:rsid w:val="00B016B5"/>
    <w:rsid w:val="00B01846"/>
    <w:rsid w:val="00B01CB3"/>
    <w:rsid w:val="00B02180"/>
    <w:rsid w:val="00B024F4"/>
    <w:rsid w:val="00B0262A"/>
    <w:rsid w:val="00B02F83"/>
    <w:rsid w:val="00B0337C"/>
    <w:rsid w:val="00B037D1"/>
    <w:rsid w:val="00B03982"/>
    <w:rsid w:val="00B03BE4"/>
    <w:rsid w:val="00B03E35"/>
    <w:rsid w:val="00B044CE"/>
    <w:rsid w:val="00B045B1"/>
    <w:rsid w:val="00B04706"/>
    <w:rsid w:val="00B04959"/>
    <w:rsid w:val="00B05230"/>
    <w:rsid w:val="00B053B4"/>
    <w:rsid w:val="00B0552D"/>
    <w:rsid w:val="00B05C77"/>
    <w:rsid w:val="00B05DA7"/>
    <w:rsid w:val="00B06541"/>
    <w:rsid w:val="00B06CF5"/>
    <w:rsid w:val="00B06DFB"/>
    <w:rsid w:val="00B07052"/>
    <w:rsid w:val="00B07144"/>
    <w:rsid w:val="00B071EB"/>
    <w:rsid w:val="00B0744E"/>
    <w:rsid w:val="00B07873"/>
    <w:rsid w:val="00B105F6"/>
    <w:rsid w:val="00B10EF0"/>
    <w:rsid w:val="00B10F76"/>
    <w:rsid w:val="00B11121"/>
    <w:rsid w:val="00B1116E"/>
    <w:rsid w:val="00B111E2"/>
    <w:rsid w:val="00B11578"/>
    <w:rsid w:val="00B1163E"/>
    <w:rsid w:val="00B11716"/>
    <w:rsid w:val="00B117AD"/>
    <w:rsid w:val="00B11E56"/>
    <w:rsid w:val="00B11F58"/>
    <w:rsid w:val="00B12101"/>
    <w:rsid w:val="00B124D6"/>
    <w:rsid w:val="00B126AD"/>
    <w:rsid w:val="00B134C9"/>
    <w:rsid w:val="00B13733"/>
    <w:rsid w:val="00B137B4"/>
    <w:rsid w:val="00B13A58"/>
    <w:rsid w:val="00B13A78"/>
    <w:rsid w:val="00B13E11"/>
    <w:rsid w:val="00B13E2E"/>
    <w:rsid w:val="00B13E4E"/>
    <w:rsid w:val="00B1481C"/>
    <w:rsid w:val="00B14AB2"/>
    <w:rsid w:val="00B14CF8"/>
    <w:rsid w:val="00B14DBA"/>
    <w:rsid w:val="00B15150"/>
    <w:rsid w:val="00B15879"/>
    <w:rsid w:val="00B15CDD"/>
    <w:rsid w:val="00B162EC"/>
    <w:rsid w:val="00B168D0"/>
    <w:rsid w:val="00B168FE"/>
    <w:rsid w:val="00B169FE"/>
    <w:rsid w:val="00B16DD3"/>
    <w:rsid w:val="00B172E9"/>
    <w:rsid w:val="00B1734C"/>
    <w:rsid w:val="00B173AD"/>
    <w:rsid w:val="00B177AA"/>
    <w:rsid w:val="00B17C18"/>
    <w:rsid w:val="00B17DF8"/>
    <w:rsid w:val="00B201F7"/>
    <w:rsid w:val="00B20774"/>
    <w:rsid w:val="00B207A9"/>
    <w:rsid w:val="00B20B3B"/>
    <w:rsid w:val="00B20BAE"/>
    <w:rsid w:val="00B20DBC"/>
    <w:rsid w:val="00B212AF"/>
    <w:rsid w:val="00B214AE"/>
    <w:rsid w:val="00B214F6"/>
    <w:rsid w:val="00B215CD"/>
    <w:rsid w:val="00B217DB"/>
    <w:rsid w:val="00B21B68"/>
    <w:rsid w:val="00B21C9D"/>
    <w:rsid w:val="00B22484"/>
    <w:rsid w:val="00B22614"/>
    <w:rsid w:val="00B22718"/>
    <w:rsid w:val="00B22988"/>
    <w:rsid w:val="00B22F66"/>
    <w:rsid w:val="00B23262"/>
    <w:rsid w:val="00B233F4"/>
    <w:rsid w:val="00B23486"/>
    <w:rsid w:val="00B2372D"/>
    <w:rsid w:val="00B237DB"/>
    <w:rsid w:val="00B238D3"/>
    <w:rsid w:val="00B24544"/>
    <w:rsid w:val="00B24AD9"/>
    <w:rsid w:val="00B24B77"/>
    <w:rsid w:val="00B2579F"/>
    <w:rsid w:val="00B25883"/>
    <w:rsid w:val="00B25FFD"/>
    <w:rsid w:val="00B26314"/>
    <w:rsid w:val="00B26789"/>
    <w:rsid w:val="00B26AA4"/>
    <w:rsid w:val="00B26B9F"/>
    <w:rsid w:val="00B26FDC"/>
    <w:rsid w:val="00B26FFC"/>
    <w:rsid w:val="00B27217"/>
    <w:rsid w:val="00B27510"/>
    <w:rsid w:val="00B275F0"/>
    <w:rsid w:val="00B27614"/>
    <w:rsid w:val="00B27841"/>
    <w:rsid w:val="00B27BC3"/>
    <w:rsid w:val="00B27F39"/>
    <w:rsid w:val="00B3041F"/>
    <w:rsid w:val="00B309A0"/>
    <w:rsid w:val="00B30D38"/>
    <w:rsid w:val="00B3153E"/>
    <w:rsid w:val="00B31642"/>
    <w:rsid w:val="00B318AD"/>
    <w:rsid w:val="00B31C54"/>
    <w:rsid w:val="00B31C9C"/>
    <w:rsid w:val="00B31C9F"/>
    <w:rsid w:val="00B324A4"/>
    <w:rsid w:val="00B32649"/>
    <w:rsid w:val="00B327E7"/>
    <w:rsid w:val="00B32EED"/>
    <w:rsid w:val="00B33368"/>
    <w:rsid w:val="00B33EA6"/>
    <w:rsid w:val="00B340CB"/>
    <w:rsid w:val="00B34D60"/>
    <w:rsid w:val="00B35067"/>
    <w:rsid w:val="00B35110"/>
    <w:rsid w:val="00B352F4"/>
    <w:rsid w:val="00B35512"/>
    <w:rsid w:val="00B357DF"/>
    <w:rsid w:val="00B35B11"/>
    <w:rsid w:val="00B35E02"/>
    <w:rsid w:val="00B362B9"/>
    <w:rsid w:val="00B366EE"/>
    <w:rsid w:val="00B36824"/>
    <w:rsid w:val="00B3685A"/>
    <w:rsid w:val="00B36A5C"/>
    <w:rsid w:val="00B36DFB"/>
    <w:rsid w:val="00B3742A"/>
    <w:rsid w:val="00B37501"/>
    <w:rsid w:val="00B375CA"/>
    <w:rsid w:val="00B4059F"/>
    <w:rsid w:val="00B40817"/>
    <w:rsid w:val="00B40B62"/>
    <w:rsid w:val="00B4112E"/>
    <w:rsid w:val="00B41297"/>
    <w:rsid w:val="00B417CF"/>
    <w:rsid w:val="00B42983"/>
    <w:rsid w:val="00B42D6B"/>
    <w:rsid w:val="00B42E8A"/>
    <w:rsid w:val="00B430CC"/>
    <w:rsid w:val="00B4380E"/>
    <w:rsid w:val="00B43AD6"/>
    <w:rsid w:val="00B43B66"/>
    <w:rsid w:val="00B43BB9"/>
    <w:rsid w:val="00B43CC5"/>
    <w:rsid w:val="00B43D6A"/>
    <w:rsid w:val="00B43E2E"/>
    <w:rsid w:val="00B44285"/>
    <w:rsid w:val="00B445FC"/>
    <w:rsid w:val="00B448E6"/>
    <w:rsid w:val="00B44990"/>
    <w:rsid w:val="00B44C89"/>
    <w:rsid w:val="00B45187"/>
    <w:rsid w:val="00B45272"/>
    <w:rsid w:val="00B459C7"/>
    <w:rsid w:val="00B45E85"/>
    <w:rsid w:val="00B461B1"/>
    <w:rsid w:val="00B466DD"/>
    <w:rsid w:val="00B4684A"/>
    <w:rsid w:val="00B468E3"/>
    <w:rsid w:val="00B46987"/>
    <w:rsid w:val="00B46ABC"/>
    <w:rsid w:val="00B46CD1"/>
    <w:rsid w:val="00B46D30"/>
    <w:rsid w:val="00B47753"/>
    <w:rsid w:val="00B47818"/>
    <w:rsid w:val="00B47AB8"/>
    <w:rsid w:val="00B50718"/>
    <w:rsid w:val="00B50E7C"/>
    <w:rsid w:val="00B510E4"/>
    <w:rsid w:val="00B5145A"/>
    <w:rsid w:val="00B51530"/>
    <w:rsid w:val="00B51F73"/>
    <w:rsid w:val="00B520DA"/>
    <w:rsid w:val="00B52342"/>
    <w:rsid w:val="00B52500"/>
    <w:rsid w:val="00B5262C"/>
    <w:rsid w:val="00B527DD"/>
    <w:rsid w:val="00B52952"/>
    <w:rsid w:val="00B52DC5"/>
    <w:rsid w:val="00B52E4B"/>
    <w:rsid w:val="00B5313C"/>
    <w:rsid w:val="00B53A6F"/>
    <w:rsid w:val="00B53B14"/>
    <w:rsid w:val="00B53FB7"/>
    <w:rsid w:val="00B5409F"/>
    <w:rsid w:val="00B54139"/>
    <w:rsid w:val="00B54174"/>
    <w:rsid w:val="00B5469D"/>
    <w:rsid w:val="00B54C72"/>
    <w:rsid w:val="00B54FC1"/>
    <w:rsid w:val="00B5501D"/>
    <w:rsid w:val="00B554A4"/>
    <w:rsid w:val="00B55741"/>
    <w:rsid w:val="00B55968"/>
    <w:rsid w:val="00B56289"/>
    <w:rsid w:val="00B56372"/>
    <w:rsid w:val="00B567CE"/>
    <w:rsid w:val="00B56AEB"/>
    <w:rsid w:val="00B56DC2"/>
    <w:rsid w:val="00B57128"/>
    <w:rsid w:val="00B5727E"/>
    <w:rsid w:val="00B57702"/>
    <w:rsid w:val="00B57E7B"/>
    <w:rsid w:val="00B6021D"/>
    <w:rsid w:val="00B60240"/>
    <w:rsid w:val="00B6058F"/>
    <w:rsid w:val="00B608F3"/>
    <w:rsid w:val="00B60F5C"/>
    <w:rsid w:val="00B6148D"/>
    <w:rsid w:val="00B61E87"/>
    <w:rsid w:val="00B61EBE"/>
    <w:rsid w:val="00B61F80"/>
    <w:rsid w:val="00B6387F"/>
    <w:rsid w:val="00B6388F"/>
    <w:rsid w:val="00B63F19"/>
    <w:rsid w:val="00B64265"/>
    <w:rsid w:val="00B64C32"/>
    <w:rsid w:val="00B64DDD"/>
    <w:rsid w:val="00B65350"/>
    <w:rsid w:val="00B653F9"/>
    <w:rsid w:val="00B65C5A"/>
    <w:rsid w:val="00B66159"/>
    <w:rsid w:val="00B662CE"/>
    <w:rsid w:val="00B668D6"/>
    <w:rsid w:val="00B67553"/>
    <w:rsid w:val="00B67C73"/>
    <w:rsid w:val="00B67EC9"/>
    <w:rsid w:val="00B702C1"/>
    <w:rsid w:val="00B704DC"/>
    <w:rsid w:val="00B70B8C"/>
    <w:rsid w:val="00B70E53"/>
    <w:rsid w:val="00B70E96"/>
    <w:rsid w:val="00B70F1A"/>
    <w:rsid w:val="00B71305"/>
    <w:rsid w:val="00B7139F"/>
    <w:rsid w:val="00B71A68"/>
    <w:rsid w:val="00B7212A"/>
    <w:rsid w:val="00B72616"/>
    <w:rsid w:val="00B7269D"/>
    <w:rsid w:val="00B728D9"/>
    <w:rsid w:val="00B728DF"/>
    <w:rsid w:val="00B72A9D"/>
    <w:rsid w:val="00B72F23"/>
    <w:rsid w:val="00B72F40"/>
    <w:rsid w:val="00B734A5"/>
    <w:rsid w:val="00B734A8"/>
    <w:rsid w:val="00B73565"/>
    <w:rsid w:val="00B73592"/>
    <w:rsid w:val="00B737E1"/>
    <w:rsid w:val="00B7382A"/>
    <w:rsid w:val="00B7396C"/>
    <w:rsid w:val="00B73B51"/>
    <w:rsid w:val="00B746F8"/>
    <w:rsid w:val="00B7470A"/>
    <w:rsid w:val="00B74760"/>
    <w:rsid w:val="00B74832"/>
    <w:rsid w:val="00B74FDB"/>
    <w:rsid w:val="00B7508C"/>
    <w:rsid w:val="00B750E8"/>
    <w:rsid w:val="00B75568"/>
    <w:rsid w:val="00B75F8B"/>
    <w:rsid w:val="00B75FB6"/>
    <w:rsid w:val="00B7611B"/>
    <w:rsid w:val="00B763BE"/>
    <w:rsid w:val="00B76580"/>
    <w:rsid w:val="00B76656"/>
    <w:rsid w:val="00B76664"/>
    <w:rsid w:val="00B76758"/>
    <w:rsid w:val="00B76B2B"/>
    <w:rsid w:val="00B76BFF"/>
    <w:rsid w:val="00B76C9D"/>
    <w:rsid w:val="00B76EAE"/>
    <w:rsid w:val="00B76F91"/>
    <w:rsid w:val="00B76F9B"/>
    <w:rsid w:val="00B77638"/>
    <w:rsid w:val="00B77967"/>
    <w:rsid w:val="00B77E4A"/>
    <w:rsid w:val="00B80303"/>
    <w:rsid w:val="00B80B28"/>
    <w:rsid w:val="00B80CF5"/>
    <w:rsid w:val="00B8145E"/>
    <w:rsid w:val="00B8195C"/>
    <w:rsid w:val="00B81A96"/>
    <w:rsid w:val="00B81C82"/>
    <w:rsid w:val="00B81C9F"/>
    <w:rsid w:val="00B81DAD"/>
    <w:rsid w:val="00B81FE9"/>
    <w:rsid w:val="00B8205A"/>
    <w:rsid w:val="00B82170"/>
    <w:rsid w:val="00B8228D"/>
    <w:rsid w:val="00B8281A"/>
    <w:rsid w:val="00B82CA9"/>
    <w:rsid w:val="00B8309A"/>
    <w:rsid w:val="00B83387"/>
    <w:rsid w:val="00B834B4"/>
    <w:rsid w:val="00B83A3A"/>
    <w:rsid w:val="00B84588"/>
    <w:rsid w:val="00B8474A"/>
    <w:rsid w:val="00B847C1"/>
    <w:rsid w:val="00B8484B"/>
    <w:rsid w:val="00B84CCD"/>
    <w:rsid w:val="00B85250"/>
    <w:rsid w:val="00B8543A"/>
    <w:rsid w:val="00B85487"/>
    <w:rsid w:val="00B8593F"/>
    <w:rsid w:val="00B85BFE"/>
    <w:rsid w:val="00B85ED3"/>
    <w:rsid w:val="00B8783D"/>
    <w:rsid w:val="00B87A02"/>
    <w:rsid w:val="00B87B53"/>
    <w:rsid w:val="00B87D6C"/>
    <w:rsid w:val="00B9017C"/>
    <w:rsid w:val="00B90515"/>
    <w:rsid w:val="00B913FD"/>
    <w:rsid w:val="00B91637"/>
    <w:rsid w:val="00B91D62"/>
    <w:rsid w:val="00B91DD6"/>
    <w:rsid w:val="00B91EAC"/>
    <w:rsid w:val="00B92337"/>
    <w:rsid w:val="00B923EF"/>
    <w:rsid w:val="00B92471"/>
    <w:rsid w:val="00B9256A"/>
    <w:rsid w:val="00B927E0"/>
    <w:rsid w:val="00B92DA4"/>
    <w:rsid w:val="00B92E5C"/>
    <w:rsid w:val="00B93097"/>
    <w:rsid w:val="00B9341C"/>
    <w:rsid w:val="00B937ED"/>
    <w:rsid w:val="00B9381C"/>
    <w:rsid w:val="00B93850"/>
    <w:rsid w:val="00B93D8B"/>
    <w:rsid w:val="00B93DD9"/>
    <w:rsid w:val="00B94385"/>
    <w:rsid w:val="00B94DE9"/>
    <w:rsid w:val="00B94F99"/>
    <w:rsid w:val="00B9510D"/>
    <w:rsid w:val="00B95189"/>
    <w:rsid w:val="00B95A67"/>
    <w:rsid w:val="00B95E30"/>
    <w:rsid w:val="00B95FDA"/>
    <w:rsid w:val="00B95FEA"/>
    <w:rsid w:val="00B96202"/>
    <w:rsid w:val="00B963CA"/>
    <w:rsid w:val="00B96E86"/>
    <w:rsid w:val="00BA0160"/>
    <w:rsid w:val="00BA0AF7"/>
    <w:rsid w:val="00BA15F1"/>
    <w:rsid w:val="00BA1A48"/>
    <w:rsid w:val="00BA1C55"/>
    <w:rsid w:val="00BA209E"/>
    <w:rsid w:val="00BA29A7"/>
    <w:rsid w:val="00BA29A9"/>
    <w:rsid w:val="00BA2A24"/>
    <w:rsid w:val="00BA2A72"/>
    <w:rsid w:val="00BA2D44"/>
    <w:rsid w:val="00BA302D"/>
    <w:rsid w:val="00BA3F20"/>
    <w:rsid w:val="00BA4214"/>
    <w:rsid w:val="00BA4251"/>
    <w:rsid w:val="00BA4661"/>
    <w:rsid w:val="00BA4683"/>
    <w:rsid w:val="00BA495D"/>
    <w:rsid w:val="00BA4A97"/>
    <w:rsid w:val="00BA4B96"/>
    <w:rsid w:val="00BA4F7F"/>
    <w:rsid w:val="00BA4FF2"/>
    <w:rsid w:val="00BA51BC"/>
    <w:rsid w:val="00BA5422"/>
    <w:rsid w:val="00BA5448"/>
    <w:rsid w:val="00BA56A2"/>
    <w:rsid w:val="00BA5AAF"/>
    <w:rsid w:val="00BA63CF"/>
    <w:rsid w:val="00BA6B11"/>
    <w:rsid w:val="00BA6BA6"/>
    <w:rsid w:val="00BA6C90"/>
    <w:rsid w:val="00BA6FC7"/>
    <w:rsid w:val="00BA71FA"/>
    <w:rsid w:val="00BA720B"/>
    <w:rsid w:val="00BA77E1"/>
    <w:rsid w:val="00BA7D61"/>
    <w:rsid w:val="00BA7F3B"/>
    <w:rsid w:val="00BB005A"/>
    <w:rsid w:val="00BB0468"/>
    <w:rsid w:val="00BB05C8"/>
    <w:rsid w:val="00BB06A8"/>
    <w:rsid w:val="00BB07A6"/>
    <w:rsid w:val="00BB0933"/>
    <w:rsid w:val="00BB0A7A"/>
    <w:rsid w:val="00BB0D27"/>
    <w:rsid w:val="00BB0E76"/>
    <w:rsid w:val="00BB1305"/>
    <w:rsid w:val="00BB1539"/>
    <w:rsid w:val="00BB16E1"/>
    <w:rsid w:val="00BB18D5"/>
    <w:rsid w:val="00BB1F79"/>
    <w:rsid w:val="00BB2B20"/>
    <w:rsid w:val="00BB2B3B"/>
    <w:rsid w:val="00BB3130"/>
    <w:rsid w:val="00BB3462"/>
    <w:rsid w:val="00BB3594"/>
    <w:rsid w:val="00BB3A63"/>
    <w:rsid w:val="00BB3DBA"/>
    <w:rsid w:val="00BB3F26"/>
    <w:rsid w:val="00BB4012"/>
    <w:rsid w:val="00BB41B3"/>
    <w:rsid w:val="00BB4207"/>
    <w:rsid w:val="00BB4BB8"/>
    <w:rsid w:val="00BB4EBB"/>
    <w:rsid w:val="00BB4EBF"/>
    <w:rsid w:val="00BB51C5"/>
    <w:rsid w:val="00BB51D8"/>
    <w:rsid w:val="00BB55E4"/>
    <w:rsid w:val="00BB60D6"/>
    <w:rsid w:val="00BB691E"/>
    <w:rsid w:val="00BB72ED"/>
    <w:rsid w:val="00BB7407"/>
    <w:rsid w:val="00BB74A5"/>
    <w:rsid w:val="00BB7566"/>
    <w:rsid w:val="00BB760E"/>
    <w:rsid w:val="00BB76CB"/>
    <w:rsid w:val="00BB7EA3"/>
    <w:rsid w:val="00BB7F44"/>
    <w:rsid w:val="00BC0461"/>
    <w:rsid w:val="00BC06B1"/>
    <w:rsid w:val="00BC0791"/>
    <w:rsid w:val="00BC083A"/>
    <w:rsid w:val="00BC093C"/>
    <w:rsid w:val="00BC0946"/>
    <w:rsid w:val="00BC094A"/>
    <w:rsid w:val="00BC0A1C"/>
    <w:rsid w:val="00BC0F3E"/>
    <w:rsid w:val="00BC1689"/>
    <w:rsid w:val="00BC188E"/>
    <w:rsid w:val="00BC210D"/>
    <w:rsid w:val="00BC25B5"/>
    <w:rsid w:val="00BC2CA5"/>
    <w:rsid w:val="00BC364D"/>
    <w:rsid w:val="00BC3CAD"/>
    <w:rsid w:val="00BC423C"/>
    <w:rsid w:val="00BC4471"/>
    <w:rsid w:val="00BC44F1"/>
    <w:rsid w:val="00BC45F7"/>
    <w:rsid w:val="00BC4D72"/>
    <w:rsid w:val="00BC4EF5"/>
    <w:rsid w:val="00BC4F1A"/>
    <w:rsid w:val="00BC536F"/>
    <w:rsid w:val="00BC53CF"/>
    <w:rsid w:val="00BC56A5"/>
    <w:rsid w:val="00BC5D97"/>
    <w:rsid w:val="00BC6190"/>
    <w:rsid w:val="00BC61C6"/>
    <w:rsid w:val="00BC6218"/>
    <w:rsid w:val="00BC6D6E"/>
    <w:rsid w:val="00BC6DAA"/>
    <w:rsid w:val="00BC7467"/>
    <w:rsid w:val="00BC787D"/>
    <w:rsid w:val="00BC788A"/>
    <w:rsid w:val="00BC7B08"/>
    <w:rsid w:val="00BC7B1D"/>
    <w:rsid w:val="00BC7BB4"/>
    <w:rsid w:val="00BC7DF7"/>
    <w:rsid w:val="00BC7E2D"/>
    <w:rsid w:val="00BC7E5B"/>
    <w:rsid w:val="00BD004A"/>
    <w:rsid w:val="00BD00CE"/>
    <w:rsid w:val="00BD07DB"/>
    <w:rsid w:val="00BD0AD5"/>
    <w:rsid w:val="00BD122B"/>
    <w:rsid w:val="00BD12B6"/>
    <w:rsid w:val="00BD15D0"/>
    <w:rsid w:val="00BD25EA"/>
    <w:rsid w:val="00BD2794"/>
    <w:rsid w:val="00BD2D39"/>
    <w:rsid w:val="00BD2DFB"/>
    <w:rsid w:val="00BD3786"/>
    <w:rsid w:val="00BD3822"/>
    <w:rsid w:val="00BD3825"/>
    <w:rsid w:val="00BD398B"/>
    <w:rsid w:val="00BD39BC"/>
    <w:rsid w:val="00BD3C68"/>
    <w:rsid w:val="00BD3EBF"/>
    <w:rsid w:val="00BD421A"/>
    <w:rsid w:val="00BD4324"/>
    <w:rsid w:val="00BD4501"/>
    <w:rsid w:val="00BD45C6"/>
    <w:rsid w:val="00BD4A01"/>
    <w:rsid w:val="00BD4C3E"/>
    <w:rsid w:val="00BD4E98"/>
    <w:rsid w:val="00BD529C"/>
    <w:rsid w:val="00BD5373"/>
    <w:rsid w:val="00BD5555"/>
    <w:rsid w:val="00BD6156"/>
    <w:rsid w:val="00BD6C83"/>
    <w:rsid w:val="00BD6F64"/>
    <w:rsid w:val="00BD6FCE"/>
    <w:rsid w:val="00BD749C"/>
    <w:rsid w:val="00BD7895"/>
    <w:rsid w:val="00BD7B1F"/>
    <w:rsid w:val="00BE0842"/>
    <w:rsid w:val="00BE0875"/>
    <w:rsid w:val="00BE0A8A"/>
    <w:rsid w:val="00BE0D1C"/>
    <w:rsid w:val="00BE0D38"/>
    <w:rsid w:val="00BE0F1A"/>
    <w:rsid w:val="00BE0FB1"/>
    <w:rsid w:val="00BE109A"/>
    <w:rsid w:val="00BE1444"/>
    <w:rsid w:val="00BE19CA"/>
    <w:rsid w:val="00BE1D68"/>
    <w:rsid w:val="00BE1D73"/>
    <w:rsid w:val="00BE229A"/>
    <w:rsid w:val="00BE232E"/>
    <w:rsid w:val="00BE2795"/>
    <w:rsid w:val="00BE2D30"/>
    <w:rsid w:val="00BE320C"/>
    <w:rsid w:val="00BE35E0"/>
    <w:rsid w:val="00BE364C"/>
    <w:rsid w:val="00BE3850"/>
    <w:rsid w:val="00BE3958"/>
    <w:rsid w:val="00BE4020"/>
    <w:rsid w:val="00BE45FE"/>
    <w:rsid w:val="00BE5448"/>
    <w:rsid w:val="00BE5CB5"/>
    <w:rsid w:val="00BE670B"/>
    <w:rsid w:val="00BE6CC6"/>
    <w:rsid w:val="00BE73CB"/>
    <w:rsid w:val="00BE7685"/>
    <w:rsid w:val="00BE7C69"/>
    <w:rsid w:val="00BF013B"/>
    <w:rsid w:val="00BF0220"/>
    <w:rsid w:val="00BF02CE"/>
    <w:rsid w:val="00BF0354"/>
    <w:rsid w:val="00BF0867"/>
    <w:rsid w:val="00BF13D5"/>
    <w:rsid w:val="00BF1554"/>
    <w:rsid w:val="00BF16A2"/>
    <w:rsid w:val="00BF1938"/>
    <w:rsid w:val="00BF1BF5"/>
    <w:rsid w:val="00BF21A5"/>
    <w:rsid w:val="00BF23F3"/>
    <w:rsid w:val="00BF267E"/>
    <w:rsid w:val="00BF282E"/>
    <w:rsid w:val="00BF2A1F"/>
    <w:rsid w:val="00BF2D53"/>
    <w:rsid w:val="00BF32F4"/>
    <w:rsid w:val="00BF35EE"/>
    <w:rsid w:val="00BF3A3F"/>
    <w:rsid w:val="00BF3AA4"/>
    <w:rsid w:val="00BF3C0C"/>
    <w:rsid w:val="00BF3C3C"/>
    <w:rsid w:val="00BF3D50"/>
    <w:rsid w:val="00BF4243"/>
    <w:rsid w:val="00BF4499"/>
    <w:rsid w:val="00BF45EB"/>
    <w:rsid w:val="00BF4D22"/>
    <w:rsid w:val="00BF50B2"/>
    <w:rsid w:val="00BF5403"/>
    <w:rsid w:val="00BF577B"/>
    <w:rsid w:val="00BF583F"/>
    <w:rsid w:val="00BF5B69"/>
    <w:rsid w:val="00BF5D8F"/>
    <w:rsid w:val="00BF6AB1"/>
    <w:rsid w:val="00BF6CC3"/>
    <w:rsid w:val="00BF7012"/>
    <w:rsid w:val="00BF79E7"/>
    <w:rsid w:val="00BF7BEF"/>
    <w:rsid w:val="00BF7C49"/>
    <w:rsid w:val="00BF7D39"/>
    <w:rsid w:val="00BF7E0F"/>
    <w:rsid w:val="00C00A74"/>
    <w:rsid w:val="00C00A93"/>
    <w:rsid w:val="00C00B01"/>
    <w:rsid w:val="00C00CD3"/>
    <w:rsid w:val="00C012CF"/>
    <w:rsid w:val="00C013DB"/>
    <w:rsid w:val="00C01583"/>
    <w:rsid w:val="00C015AC"/>
    <w:rsid w:val="00C015EE"/>
    <w:rsid w:val="00C01B0F"/>
    <w:rsid w:val="00C02354"/>
    <w:rsid w:val="00C02458"/>
    <w:rsid w:val="00C027D5"/>
    <w:rsid w:val="00C02C58"/>
    <w:rsid w:val="00C02ED1"/>
    <w:rsid w:val="00C02F93"/>
    <w:rsid w:val="00C032AE"/>
    <w:rsid w:val="00C0345E"/>
    <w:rsid w:val="00C037A8"/>
    <w:rsid w:val="00C03AEA"/>
    <w:rsid w:val="00C03B26"/>
    <w:rsid w:val="00C03B85"/>
    <w:rsid w:val="00C03FC9"/>
    <w:rsid w:val="00C041D2"/>
    <w:rsid w:val="00C041F3"/>
    <w:rsid w:val="00C0420B"/>
    <w:rsid w:val="00C0426B"/>
    <w:rsid w:val="00C04276"/>
    <w:rsid w:val="00C047D8"/>
    <w:rsid w:val="00C04A23"/>
    <w:rsid w:val="00C04C76"/>
    <w:rsid w:val="00C04D78"/>
    <w:rsid w:val="00C05015"/>
    <w:rsid w:val="00C05072"/>
    <w:rsid w:val="00C050AC"/>
    <w:rsid w:val="00C05243"/>
    <w:rsid w:val="00C0572D"/>
    <w:rsid w:val="00C05942"/>
    <w:rsid w:val="00C05BFF"/>
    <w:rsid w:val="00C0614E"/>
    <w:rsid w:val="00C06621"/>
    <w:rsid w:val="00C067A1"/>
    <w:rsid w:val="00C06BDF"/>
    <w:rsid w:val="00C06E1C"/>
    <w:rsid w:val="00C06F49"/>
    <w:rsid w:val="00C071BE"/>
    <w:rsid w:val="00C07306"/>
    <w:rsid w:val="00C073C2"/>
    <w:rsid w:val="00C0795E"/>
    <w:rsid w:val="00C10155"/>
    <w:rsid w:val="00C10480"/>
    <w:rsid w:val="00C104A8"/>
    <w:rsid w:val="00C105C9"/>
    <w:rsid w:val="00C10645"/>
    <w:rsid w:val="00C10AED"/>
    <w:rsid w:val="00C10C15"/>
    <w:rsid w:val="00C10D7B"/>
    <w:rsid w:val="00C10F09"/>
    <w:rsid w:val="00C11073"/>
    <w:rsid w:val="00C116A0"/>
    <w:rsid w:val="00C117CE"/>
    <w:rsid w:val="00C122ED"/>
    <w:rsid w:val="00C12462"/>
    <w:rsid w:val="00C124CB"/>
    <w:rsid w:val="00C12562"/>
    <w:rsid w:val="00C128C0"/>
    <w:rsid w:val="00C12A34"/>
    <w:rsid w:val="00C12FCC"/>
    <w:rsid w:val="00C13680"/>
    <w:rsid w:val="00C13745"/>
    <w:rsid w:val="00C1393F"/>
    <w:rsid w:val="00C153B8"/>
    <w:rsid w:val="00C15709"/>
    <w:rsid w:val="00C15FBA"/>
    <w:rsid w:val="00C160BB"/>
    <w:rsid w:val="00C16587"/>
    <w:rsid w:val="00C1668A"/>
    <w:rsid w:val="00C16772"/>
    <w:rsid w:val="00C16BC2"/>
    <w:rsid w:val="00C16F21"/>
    <w:rsid w:val="00C16FEE"/>
    <w:rsid w:val="00C17D05"/>
    <w:rsid w:val="00C200C0"/>
    <w:rsid w:val="00C20259"/>
    <w:rsid w:val="00C203DE"/>
    <w:rsid w:val="00C20464"/>
    <w:rsid w:val="00C204D7"/>
    <w:rsid w:val="00C20B08"/>
    <w:rsid w:val="00C20CEA"/>
    <w:rsid w:val="00C218CB"/>
    <w:rsid w:val="00C21A6E"/>
    <w:rsid w:val="00C223EB"/>
    <w:rsid w:val="00C2244D"/>
    <w:rsid w:val="00C22764"/>
    <w:rsid w:val="00C227B9"/>
    <w:rsid w:val="00C22ABA"/>
    <w:rsid w:val="00C22B0F"/>
    <w:rsid w:val="00C22B36"/>
    <w:rsid w:val="00C22CC4"/>
    <w:rsid w:val="00C22D39"/>
    <w:rsid w:val="00C23295"/>
    <w:rsid w:val="00C232B0"/>
    <w:rsid w:val="00C23418"/>
    <w:rsid w:val="00C23913"/>
    <w:rsid w:val="00C23BA0"/>
    <w:rsid w:val="00C241A6"/>
    <w:rsid w:val="00C2474C"/>
    <w:rsid w:val="00C24C15"/>
    <w:rsid w:val="00C24D11"/>
    <w:rsid w:val="00C24F46"/>
    <w:rsid w:val="00C2521A"/>
    <w:rsid w:val="00C25CF7"/>
    <w:rsid w:val="00C261F6"/>
    <w:rsid w:val="00C2708B"/>
    <w:rsid w:val="00C2713F"/>
    <w:rsid w:val="00C2717F"/>
    <w:rsid w:val="00C27278"/>
    <w:rsid w:val="00C27743"/>
    <w:rsid w:val="00C277F6"/>
    <w:rsid w:val="00C27A10"/>
    <w:rsid w:val="00C27B49"/>
    <w:rsid w:val="00C27B71"/>
    <w:rsid w:val="00C27D48"/>
    <w:rsid w:val="00C27DD9"/>
    <w:rsid w:val="00C303D2"/>
    <w:rsid w:val="00C3048D"/>
    <w:rsid w:val="00C3088A"/>
    <w:rsid w:val="00C3109F"/>
    <w:rsid w:val="00C3126E"/>
    <w:rsid w:val="00C313EB"/>
    <w:rsid w:val="00C313FD"/>
    <w:rsid w:val="00C31856"/>
    <w:rsid w:val="00C318B2"/>
    <w:rsid w:val="00C31ADC"/>
    <w:rsid w:val="00C32342"/>
    <w:rsid w:val="00C32D2C"/>
    <w:rsid w:val="00C32F36"/>
    <w:rsid w:val="00C3329F"/>
    <w:rsid w:val="00C3342A"/>
    <w:rsid w:val="00C338FF"/>
    <w:rsid w:val="00C3391E"/>
    <w:rsid w:val="00C33BA4"/>
    <w:rsid w:val="00C34116"/>
    <w:rsid w:val="00C34867"/>
    <w:rsid w:val="00C34BC0"/>
    <w:rsid w:val="00C34F5A"/>
    <w:rsid w:val="00C35542"/>
    <w:rsid w:val="00C355C0"/>
    <w:rsid w:val="00C355D1"/>
    <w:rsid w:val="00C35743"/>
    <w:rsid w:val="00C35B0E"/>
    <w:rsid w:val="00C35CB2"/>
    <w:rsid w:val="00C35CC4"/>
    <w:rsid w:val="00C361FE"/>
    <w:rsid w:val="00C362EC"/>
    <w:rsid w:val="00C36B1B"/>
    <w:rsid w:val="00C36E14"/>
    <w:rsid w:val="00C37129"/>
    <w:rsid w:val="00C372EA"/>
    <w:rsid w:val="00C37591"/>
    <w:rsid w:val="00C37831"/>
    <w:rsid w:val="00C378EB"/>
    <w:rsid w:val="00C37A57"/>
    <w:rsid w:val="00C37E95"/>
    <w:rsid w:val="00C4008C"/>
    <w:rsid w:val="00C40515"/>
    <w:rsid w:val="00C40D10"/>
    <w:rsid w:val="00C40D52"/>
    <w:rsid w:val="00C40DD2"/>
    <w:rsid w:val="00C413BD"/>
    <w:rsid w:val="00C41522"/>
    <w:rsid w:val="00C416B1"/>
    <w:rsid w:val="00C4180A"/>
    <w:rsid w:val="00C423FF"/>
    <w:rsid w:val="00C425BE"/>
    <w:rsid w:val="00C42619"/>
    <w:rsid w:val="00C4261A"/>
    <w:rsid w:val="00C4305E"/>
    <w:rsid w:val="00C43812"/>
    <w:rsid w:val="00C43B3F"/>
    <w:rsid w:val="00C43E22"/>
    <w:rsid w:val="00C43E9B"/>
    <w:rsid w:val="00C43FD2"/>
    <w:rsid w:val="00C4413D"/>
    <w:rsid w:val="00C446C9"/>
    <w:rsid w:val="00C448C5"/>
    <w:rsid w:val="00C449B3"/>
    <w:rsid w:val="00C44E6D"/>
    <w:rsid w:val="00C450F4"/>
    <w:rsid w:val="00C453AF"/>
    <w:rsid w:val="00C45446"/>
    <w:rsid w:val="00C458C6"/>
    <w:rsid w:val="00C45D24"/>
    <w:rsid w:val="00C45E67"/>
    <w:rsid w:val="00C46396"/>
    <w:rsid w:val="00C463CE"/>
    <w:rsid w:val="00C466AF"/>
    <w:rsid w:val="00C4683C"/>
    <w:rsid w:val="00C46E8A"/>
    <w:rsid w:val="00C46EA7"/>
    <w:rsid w:val="00C47519"/>
    <w:rsid w:val="00C476F1"/>
    <w:rsid w:val="00C4794C"/>
    <w:rsid w:val="00C47AC0"/>
    <w:rsid w:val="00C47BDF"/>
    <w:rsid w:val="00C51066"/>
    <w:rsid w:val="00C51485"/>
    <w:rsid w:val="00C51878"/>
    <w:rsid w:val="00C519BB"/>
    <w:rsid w:val="00C51C4A"/>
    <w:rsid w:val="00C51E5C"/>
    <w:rsid w:val="00C5205B"/>
    <w:rsid w:val="00C52615"/>
    <w:rsid w:val="00C528B0"/>
    <w:rsid w:val="00C52A30"/>
    <w:rsid w:val="00C52C62"/>
    <w:rsid w:val="00C5383A"/>
    <w:rsid w:val="00C53AE9"/>
    <w:rsid w:val="00C5407A"/>
    <w:rsid w:val="00C54246"/>
    <w:rsid w:val="00C542CF"/>
    <w:rsid w:val="00C5439C"/>
    <w:rsid w:val="00C544C8"/>
    <w:rsid w:val="00C54999"/>
    <w:rsid w:val="00C54A24"/>
    <w:rsid w:val="00C54DFA"/>
    <w:rsid w:val="00C54E02"/>
    <w:rsid w:val="00C551DE"/>
    <w:rsid w:val="00C55296"/>
    <w:rsid w:val="00C5591C"/>
    <w:rsid w:val="00C5591E"/>
    <w:rsid w:val="00C55E74"/>
    <w:rsid w:val="00C55FB6"/>
    <w:rsid w:val="00C56271"/>
    <w:rsid w:val="00C56391"/>
    <w:rsid w:val="00C5653A"/>
    <w:rsid w:val="00C5675B"/>
    <w:rsid w:val="00C56BD4"/>
    <w:rsid w:val="00C57122"/>
    <w:rsid w:val="00C577BF"/>
    <w:rsid w:val="00C578EF"/>
    <w:rsid w:val="00C57BC7"/>
    <w:rsid w:val="00C57C11"/>
    <w:rsid w:val="00C57D46"/>
    <w:rsid w:val="00C57EBA"/>
    <w:rsid w:val="00C6007D"/>
    <w:rsid w:val="00C601D8"/>
    <w:rsid w:val="00C60465"/>
    <w:rsid w:val="00C60659"/>
    <w:rsid w:val="00C60710"/>
    <w:rsid w:val="00C6092E"/>
    <w:rsid w:val="00C60AC1"/>
    <w:rsid w:val="00C60B24"/>
    <w:rsid w:val="00C60E8E"/>
    <w:rsid w:val="00C6111C"/>
    <w:rsid w:val="00C61127"/>
    <w:rsid w:val="00C611F7"/>
    <w:rsid w:val="00C612F2"/>
    <w:rsid w:val="00C61CFF"/>
    <w:rsid w:val="00C61E7F"/>
    <w:rsid w:val="00C625E5"/>
    <w:rsid w:val="00C62797"/>
    <w:rsid w:val="00C627B2"/>
    <w:rsid w:val="00C62840"/>
    <w:rsid w:val="00C62ADA"/>
    <w:rsid w:val="00C62D80"/>
    <w:rsid w:val="00C636CC"/>
    <w:rsid w:val="00C637E4"/>
    <w:rsid w:val="00C63D0C"/>
    <w:rsid w:val="00C64236"/>
    <w:rsid w:val="00C647CD"/>
    <w:rsid w:val="00C64BE9"/>
    <w:rsid w:val="00C650FC"/>
    <w:rsid w:val="00C65123"/>
    <w:rsid w:val="00C653C3"/>
    <w:rsid w:val="00C65481"/>
    <w:rsid w:val="00C657C0"/>
    <w:rsid w:val="00C657DB"/>
    <w:rsid w:val="00C6600A"/>
    <w:rsid w:val="00C66092"/>
    <w:rsid w:val="00C6616A"/>
    <w:rsid w:val="00C6645C"/>
    <w:rsid w:val="00C664AC"/>
    <w:rsid w:val="00C66962"/>
    <w:rsid w:val="00C66D57"/>
    <w:rsid w:val="00C66FB1"/>
    <w:rsid w:val="00C670D9"/>
    <w:rsid w:val="00C67270"/>
    <w:rsid w:val="00C67930"/>
    <w:rsid w:val="00C67BA8"/>
    <w:rsid w:val="00C70320"/>
    <w:rsid w:val="00C7095D"/>
    <w:rsid w:val="00C70CA5"/>
    <w:rsid w:val="00C70E3E"/>
    <w:rsid w:val="00C70F40"/>
    <w:rsid w:val="00C71283"/>
    <w:rsid w:val="00C71AEE"/>
    <w:rsid w:val="00C71DE1"/>
    <w:rsid w:val="00C71E2F"/>
    <w:rsid w:val="00C71FA6"/>
    <w:rsid w:val="00C720B7"/>
    <w:rsid w:val="00C721E3"/>
    <w:rsid w:val="00C72344"/>
    <w:rsid w:val="00C72782"/>
    <w:rsid w:val="00C72E11"/>
    <w:rsid w:val="00C72EDA"/>
    <w:rsid w:val="00C730CA"/>
    <w:rsid w:val="00C731AE"/>
    <w:rsid w:val="00C73C04"/>
    <w:rsid w:val="00C73D35"/>
    <w:rsid w:val="00C743A1"/>
    <w:rsid w:val="00C74C3A"/>
    <w:rsid w:val="00C74C7A"/>
    <w:rsid w:val="00C74E9E"/>
    <w:rsid w:val="00C7538F"/>
    <w:rsid w:val="00C755BA"/>
    <w:rsid w:val="00C755CA"/>
    <w:rsid w:val="00C758EB"/>
    <w:rsid w:val="00C75AC0"/>
    <w:rsid w:val="00C75AEC"/>
    <w:rsid w:val="00C75BB6"/>
    <w:rsid w:val="00C75BF4"/>
    <w:rsid w:val="00C75C62"/>
    <w:rsid w:val="00C7604E"/>
    <w:rsid w:val="00C76528"/>
    <w:rsid w:val="00C76931"/>
    <w:rsid w:val="00C769FD"/>
    <w:rsid w:val="00C76A11"/>
    <w:rsid w:val="00C76A98"/>
    <w:rsid w:val="00C76AE3"/>
    <w:rsid w:val="00C771F8"/>
    <w:rsid w:val="00C77598"/>
    <w:rsid w:val="00C775BD"/>
    <w:rsid w:val="00C77622"/>
    <w:rsid w:val="00C777F9"/>
    <w:rsid w:val="00C77A27"/>
    <w:rsid w:val="00C8001B"/>
    <w:rsid w:val="00C803A2"/>
    <w:rsid w:val="00C803AE"/>
    <w:rsid w:val="00C8041F"/>
    <w:rsid w:val="00C80450"/>
    <w:rsid w:val="00C80FC9"/>
    <w:rsid w:val="00C815F6"/>
    <w:rsid w:val="00C81701"/>
    <w:rsid w:val="00C81F6A"/>
    <w:rsid w:val="00C8228F"/>
    <w:rsid w:val="00C8247C"/>
    <w:rsid w:val="00C824DA"/>
    <w:rsid w:val="00C82CB1"/>
    <w:rsid w:val="00C834DF"/>
    <w:rsid w:val="00C8382D"/>
    <w:rsid w:val="00C840A1"/>
    <w:rsid w:val="00C842CA"/>
    <w:rsid w:val="00C8431A"/>
    <w:rsid w:val="00C847BF"/>
    <w:rsid w:val="00C84BC1"/>
    <w:rsid w:val="00C84EF5"/>
    <w:rsid w:val="00C852A6"/>
    <w:rsid w:val="00C852D2"/>
    <w:rsid w:val="00C8540E"/>
    <w:rsid w:val="00C85784"/>
    <w:rsid w:val="00C85ABC"/>
    <w:rsid w:val="00C85BA0"/>
    <w:rsid w:val="00C85E83"/>
    <w:rsid w:val="00C86363"/>
    <w:rsid w:val="00C866C8"/>
    <w:rsid w:val="00C86797"/>
    <w:rsid w:val="00C86825"/>
    <w:rsid w:val="00C86838"/>
    <w:rsid w:val="00C86E0A"/>
    <w:rsid w:val="00C86FB6"/>
    <w:rsid w:val="00C87000"/>
    <w:rsid w:val="00C870C2"/>
    <w:rsid w:val="00C87150"/>
    <w:rsid w:val="00C872FD"/>
    <w:rsid w:val="00C87397"/>
    <w:rsid w:val="00C878E9"/>
    <w:rsid w:val="00C87CBE"/>
    <w:rsid w:val="00C87FC4"/>
    <w:rsid w:val="00C902C4"/>
    <w:rsid w:val="00C90442"/>
    <w:rsid w:val="00C90635"/>
    <w:rsid w:val="00C90660"/>
    <w:rsid w:val="00C9084A"/>
    <w:rsid w:val="00C90D2D"/>
    <w:rsid w:val="00C90D8D"/>
    <w:rsid w:val="00C90E8E"/>
    <w:rsid w:val="00C9121C"/>
    <w:rsid w:val="00C91340"/>
    <w:rsid w:val="00C9139D"/>
    <w:rsid w:val="00C91AF4"/>
    <w:rsid w:val="00C91BE4"/>
    <w:rsid w:val="00C91ED9"/>
    <w:rsid w:val="00C91FFE"/>
    <w:rsid w:val="00C92082"/>
    <w:rsid w:val="00C9209A"/>
    <w:rsid w:val="00C921EB"/>
    <w:rsid w:val="00C923DE"/>
    <w:rsid w:val="00C9251C"/>
    <w:rsid w:val="00C927D9"/>
    <w:rsid w:val="00C92A30"/>
    <w:rsid w:val="00C92ABC"/>
    <w:rsid w:val="00C92AFA"/>
    <w:rsid w:val="00C92E19"/>
    <w:rsid w:val="00C92FA3"/>
    <w:rsid w:val="00C93259"/>
    <w:rsid w:val="00C9326F"/>
    <w:rsid w:val="00C935B9"/>
    <w:rsid w:val="00C93D45"/>
    <w:rsid w:val="00C93D63"/>
    <w:rsid w:val="00C93F04"/>
    <w:rsid w:val="00C9401D"/>
    <w:rsid w:val="00C94270"/>
    <w:rsid w:val="00C9475A"/>
    <w:rsid w:val="00C947C0"/>
    <w:rsid w:val="00C94925"/>
    <w:rsid w:val="00C94A8C"/>
    <w:rsid w:val="00C94B10"/>
    <w:rsid w:val="00C94CB1"/>
    <w:rsid w:val="00C94DB8"/>
    <w:rsid w:val="00C94F66"/>
    <w:rsid w:val="00C95082"/>
    <w:rsid w:val="00C952AA"/>
    <w:rsid w:val="00C954D4"/>
    <w:rsid w:val="00C95576"/>
    <w:rsid w:val="00C95DD3"/>
    <w:rsid w:val="00C9638D"/>
    <w:rsid w:val="00C97D17"/>
    <w:rsid w:val="00CA01F7"/>
    <w:rsid w:val="00CA0411"/>
    <w:rsid w:val="00CA044E"/>
    <w:rsid w:val="00CA0A73"/>
    <w:rsid w:val="00CA120C"/>
    <w:rsid w:val="00CA16BB"/>
    <w:rsid w:val="00CA16FB"/>
    <w:rsid w:val="00CA1AD9"/>
    <w:rsid w:val="00CA1B46"/>
    <w:rsid w:val="00CA1B6A"/>
    <w:rsid w:val="00CA1C89"/>
    <w:rsid w:val="00CA2191"/>
    <w:rsid w:val="00CA2771"/>
    <w:rsid w:val="00CA27B7"/>
    <w:rsid w:val="00CA2D8E"/>
    <w:rsid w:val="00CA2F27"/>
    <w:rsid w:val="00CA2F54"/>
    <w:rsid w:val="00CA3030"/>
    <w:rsid w:val="00CA389F"/>
    <w:rsid w:val="00CA38BE"/>
    <w:rsid w:val="00CA39EF"/>
    <w:rsid w:val="00CA3D41"/>
    <w:rsid w:val="00CA3F18"/>
    <w:rsid w:val="00CA4238"/>
    <w:rsid w:val="00CA4300"/>
    <w:rsid w:val="00CA4A20"/>
    <w:rsid w:val="00CA4C49"/>
    <w:rsid w:val="00CA4C65"/>
    <w:rsid w:val="00CA4D2A"/>
    <w:rsid w:val="00CA52AD"/>
    <w:rsid w:val="00CA5489"/>
    <w:rsid w:val="00CA5651"/>
    <w:rsid w:val="00CA5676"/>
    <w:rsid w:val="00CA5845"/>
    <w:rsid w:val="00CA5D45"/>
    <w:rsid w:val="00CA722D"/>
    <w:rsid w:val="00CA7987"/>
    <w:rsid w:val="00CA7B81"/>
    <w:rsid w:val="00CA7DE8"/>
    <w:rsid w:val="00CB0147"/>
    <w:rsid w:val="00CB02FE"/>
    <w:rsid w:val="00CB03A5"/>
    <w:rsid w:val="00CB0776"/>
    <w:rsid w:val="00CB1418"/>
    <w:rsid w:val="00CB1474"/>
    <w:rsid w:val="00CB175E"/>
    <w:rsid w:val="00CB1CDA"/>
    <w:rsid w:val="00CB1F9C"/>
    <w:rsid w:val="00CB219F"/>
    <w:rsid w:val="00CB227A"/>
    <w:rsid w:val="00CB2287"/>
    <w:rsid w:val="00CB2E6B"/>
    <w:rsid w:val="00CB2F18"/>
    <w:rsid w:val="00CB31FA"/>
    <w:rsid w:val="00CB3222"/>
    <w:rsid w:val="00CB3394"/>
    <w:rsid w:val="00CB34F5"/>
    <w:rsid w:val="00CB3A47"/>
    <w:rsid w:val="00CB3E3D"/>
    <w:rsid w:val="00CB3F48"/>
    <w:rsid w:val="00CB41FD"/>
    <w:rsid w:val="00CB4358"/>
    <w:rsid w:val="00CB45E3"/>
    <w:rsid w:val="00CB473B"/>
    <w:rsid w:val="00CB49BA"/>
    <w:rsid w:val="00CB4AD2"/>
    <w:rsid w:val="00CB4E10"/>
    <w:rsid w:val="00CB4E79"/>
    <w:rsid w:val="00CB5071"/>
    <w:rsid w:val="00CB5558"/>
    <w:rsid w:val="00CB6244"/>
    <w:rsid w:val="00CB632D"/>
    <w:rsid w:val="00CB63FF"/>
    <w:rsid w:val="00CB655D"/>
    <w:rsid w:val="00CB6CAD"/>
    <w:rsid w:val="00CB6CD8"/>
    <w:rsid w:val="00CB706A"/>
    <w:rsid w:val="00CB721C"/>
    <w:rsid w:val="00CB738C"/>
    <w:rsid w:val="00CB757C"/>
    <w:rsid w:val="00CB7639"/>
    <w:rsid w:val="00CB79EB"/>
    <w:rsid w:val="00CB7B11"/>
    <w:rsid w:val="00CC0609"/>
    <w:rsid w:val="00CC093E"/>
    <w:rsid w:val="00CC0C3D"/>
    <w:rsid w:val="00CC1186"/>
    <w:rsid w:val="00CC1521"/>
    <w:rsid w:val="00CC2017"/>
    <w:rsid w:val="00CC2834"/>
    <w:rsid w:val="00CC2974"/>
    <w:rsid w:val="00CC2D29"/>
    <w:rsid w:val="00CC2F1A"/>
    <w:rsid w:val="00CC3393"/>
    <w:rsid w:val="00CC33E5"/>
    <w:rsid w:val="00CC352B"/>
    <w:rsid w:val="00CC380D"/>
    <w:rsid w:val="00CC3C53"/>
    <w:rsid w:val="00CC3DDA"/>
    <w:rsid w:val="00CC414F"/>
    <w:rsid w:val="00CC4B4F"/>
    <w:rsid w:val="00CC4C2F"/>
    <w:rsid w:val="00CC4DAF"/>
    <w:rsid w:val="00CC5441"/>
    <w:rsid w:val="00CC56DB"/>
    <w:rsid w:val="00CC6256"/>
    <w:rsid w:val="00CC62D0"/>
    <w:rsid w:val="00CC6CFE"/>
    <w:rsid w:val="00CC6E91"/>
    <w:rsid w:val="00CC70AA"/>
    <w:rsid w:val="00CC74D8"/>
    <w:rsid w:val="00CC76AD"/>
    <w:rsid w:val="00CC77B0"/>
    <w:rsid w:val="00CC786D"/>
    <w:rsid w:val="00CC7A44"/>
    <w:rsid w:val="00CC7B40"/>
    <w:rsid w:val="00CD0063"/>
    <w:rsid w:val="00CD0158"/>
    <w:rsid w:val="00CD05FE"/>
    <w:rsid w:val="00CD068E"/>
    <w:rsid w:val="00CD06B4"/>
    <w:rsid w:val="00CD0890"/>
    <w:rsid w:val="00CD0992"/>
    <w:rsid w:val="00CD0F54"/>
    <w:rsid w:val="00CD12A4"/>
    <w:rsid w:val="00CD15D1"/>
    <w:rsid w:val="00CD16CB"/>
    <w:rsid w:val="00CD1803"/>
    <w:rsid w:val="00CD26A8"/>
    <w:rsid w:val="00CD2CB4"/>
    <w:rsid w:val="00CD2D13"/>
    <w:rsid w:val="00CD351C"/>
    <w:rsid w:val="00CD3D2B"/>
    <w:rsid w:val="00CD3D95"/>
    <w:rsid w:val="00CD3E32"/>
    <w:rsid w:val="00CD43E0"/>
    <w:rsid w:val="00CD4760"/>
    <w:rsid w:val="00CD4AF5"/>
    <w:rsid w:val="00CD4C86"/>
    <w:rsid w:val="00CD4FE1"/>
    <w:rsid w:val="00CD5A25"/>
    <w:rsid w:val="00CD5DFA"/>
    <w:rsid w:val="00CD6244"/>
    <w:rsid w:val="00CD6261"/>
    <w:rsid w:val="00CD62D2"/>
    <w:rsid w:val="00CD6533"/>
    <w:rsid w:val="00CD692C"/>
    <w:rsid w:val="00CD6F74"/>
    <w:rsid w:val="00CD6F81"/>
    <w:rsid w:val="00CD7325"/>
    <w:rsid w:val="00CD7585"/>
    <w:rsid w:val="00CD7AEE"/>
    <w:rsid w:val="00CE01F6"/>
    <w:rsid w:val="00CE041D"/>
    <w:rsid w:val="00CE0C1E"/>
    <w:rsid w:val="00CE1222"/>
    <w:rsid w:val="00CE1472"/>
    <w:rsid w:val="00CE168B"/>
    <w:rsid w:val="00CE177C"/>
    <w:rsid w:val="00CE17B9"/>
    <w:rsid w:val="00CE1A0C"/>
    <w:rsid w:val="00CE1BCC"/>
    <w:rsid w:val="00CE1BD4"/>
    <w:rsid w:val="00CE1E9D"/>
    <w:rsid w:val="00CE2B47"/>
    <w:rsid w:val="00CE2DF2"/>
    <w:rsid w:val="00CE3163"/>
    <w:rsid w:val="00CE3494"/>
    <w:rsid w:val="00CE35ED"/>
    <w:rsid w:val="00CE370A"/>
    <w:rsid w:val="00CE3A55"/>
    <w:rsid w:val="00CE44D2"/>
    <w:rsid w:val="00CE4813"/>
    <w:rsid w:val="00CE4A00"/>
    <w:rsid w:val="00CE51F4"/>
    <w:rsid w:val="00CE5362"/>
    <w:rsid w:val="00CE597F"/>
    <w:rsid w:val="00CE5AED"/>
    <w:rsid w:val="00CE5C8A"/>
    <w:rsid w:val="00CE5F7E"/>
    <w:rsid w:val="00CE65CE"/>
    <w:rsid w:val="00CE684A"/>
    <w:rsid w:val="00CE6D58"/>
    <w:rsid w:val="00CE71D1"/>
    <w:rsid w:val="00CE745D"/>
    <w:rsid w:val="00CE7491"/>
    <w:rsid w:val="00CF006E"/>
    <w:rsid w:val="00CF0D64"/>
    <w:rsid w:val="00CF0FDA"/>
    <w:rsid w:val="00CF13ED"/>
    <w:rsid w:val="00CF16EB"/>
    <w:rsid w:val="00CF176F"/>
    <w:rsid w:val="00CF1EAF"/>
    <w:rsid w:val="00CF239A"/>
    <w:rsid w:val="00CF2431"/>
    <w:rsid w:val="00CF2AA4"/>
    <w:rsid w:val="00CF3657"/>
    <w:rsid w:val="00CF38DE"/>
    <w:rsid w:val="00CF3920"/>
    <w:rsid w:val="00CF3EB8"/>
    <w:rsid w:val="00CF3F41"/>
    <w:rsid w:val="00CF421C"/>
    <w:rsid w:val="00CF4237"/>
    <w:rsid w:val="00CF4265"/>
    <w:rsid w:val="00CF4499"/>
    <w:rsid w:val="00CF4DDF"/>
    <w:rsid w:val="00CF55D3"/>
    <w:rsid w:val="00CF583E"/>
    <w:rsid w:val="00CF6076"/>
    <w:rsid w:val="00CF6251"/>
    <w:rsid w:val="00CF6441"/>
    <w:rsid w:val="00CF67A2"/>
    <w:rsid w:val="00CF69CA"/>
    <w:rsid w:val="00CF6FA3"/>
    <w:rsid w:val="00CF705A"/>
    <w:rsid w:val="00CF71CC"/>
    <w:rsid w:val="00CF74D7"/>
    <w:rsid w:val="00CF7706"/>
    <w:rsid w:val="00CF7C4A"/>
    <w:rsid w:val="00D005B2"/>
    <w:rsid w:val="00D00AF9"/>
    <w:rsid w:val="00D00B87"/>
    <w:rsid w:val="00D00BAE"/>
    <w:rsid w:val="00D00C8B"/>
    <w:rsid w:val="00D01085"/>
    <w:rsid w:val="00D01128"/>
    <w:rsid w:val="00D0181A"/>
    <w:rsid w:val="00D0190B"/>
    <w:rsid w:val="00D01A63"/>
    <w:rsid w:val="00D01DE2"/>
    <w:rsid w:val="00D0265A"/>
    <w:rsid w:val="00D02817"/>
    <w:rsid w:val="00D02937"/>
    <w:rsid w:val="00D02A14"/>
    <w:rsid w:val="00D02C97"/>
    <w:rsid w:val="00D02D06"/>
    <w:rsid w:val="00D0315E"/>
    <w:rsid w:val="00D033DD"/>
    <w:rsid w:val="00D0349E"/>
    <w:rsid w:val="00D034DD"/>
    <w:rsid w:val="00D03EC8"/>
    <w:rsid w:val="00D041BF"/>
    <w:rsid w:val="00D049DB"/>
    <w:rsid w:val="00D04E6A"/>
    <w:rsid w:val="00D05049"/>
    <w:rsid w:val="00D051CF"/>
    <w:rsid w:val="00D05534"/>
    <w:rsid w:val="00D05979"/>
    <w:rsid w:val="00D05A89"/>
    <w:rsid w:val="00D05DAC"/>
    <w:rsid w:val="00D05E48"/>
    <w:rsid w:val="00D06797"/>
    <w:rsid w:val="00D0690C"/>
    <w:rsid w:val="00D06BCC"/>
    <w:rsid w:val="00D06F21"/>
    <w:rsid w:val="00D06FAB"/>
    <w:rsid w:val="00D0704B"/>
    <w:rsid w:val="00D0716B"/>
    <w:rsid w:val="00D0743D"/>
    <w:rsid w:val="00D077C2"/>
    <w:rsid w:val="00D07AFD"/>
    <w:rsid w:val="00D07B6A"/>
    <w:rsid w:val="00D07C54"/>
    <w:rsid w:val="00D100FD"/>
    <w:rsid w:val="00D103CB"/>
    <w:rsid w:val="00D10529"/>
    <w:rsid w:val="00D10561"/>
    <w:rsid w:val="00D109FB"/>
    <w:rsid w:val="00D10A24"/>
    <w:rsid w:val="00D10A95"/>
    <w:rsid w:val="00D10D01"/>
    <w:rsid w:val="00D10EC0"/>
    <w:rsid w:val="00D11079"/>
    <w:rsid w:val="00D1109E"/>
    <w:rsid w:val="00D1133A"/>
    <w:rsid w:val="00D11350"/>
    <w:rsid w:val="00D11592"/>
    <w:rsid w:val="00D119EE"/>
    <w:rsid w:val="00D1264F"/>
    <w:rsid w:val="00D12822"/>
    <w:rsid w:val="00D12904"/>
    <w:rsid w:val="00D12A17"/>
    <w:rsid w:val="00D12CB0"/>
    <w:rsid w:val="00D13068"/>
    <w:rsid w:val="00D131C5"/>
    <w:rsid w:val="00D13634"/>
    <w:rsid w:val="00D13689"/>
    <w:rsid w:val="00D13AC3"/>
    <w:rsid w:val="00D13B62"/>
    <w:rsid w:val="00D13FB9"/>
    <w:rsid w:val="00D14252"/>
    <w:rsid w:val="00D147AD"/>
    <w:rsid w:val="00D149A4"/>
    <w:rsid w:val="00D14A26"/>
    <w:rsid w:val="00D14D73"/>
    <w:rsid w:val="00D154DB"/>
    <w:rsid w:val="00D1596C"/>
    <w:rsid w:val="00D159B5"/>
    <w:rsid w:val="00D15E50"/>
    <w:rsid w:val="00D15EA0"/>
    <w:rsid w:val="00D1646D"/>
    <w:rsid w:val="00D16708"/>
    <w:rsid w:val="00D168DF"/>
    <w:rsid w:val="00D1696F"/>
    <w:rsid w:val="00D172AE"/>
    <w:rsid w:val="00D17821"/>
    <w:rsid w:val="00D17DCA"/>
    <w:rsid w:val="00D17F48"/>
    <w:rsid w:val="00D20160"/>
    <w:rsid w:val="00D20246"/>
    <w:rsid w:val="00D204C2"/>
    <w:rsid w:val="00D2072F"/>
    <w:rsid w:val="00D20783"/>
    <w:rsid w:val="00D20C45"/>
    <w:rsid w:val="00D20ED6"/>
    <w:rsid w:val="00D21240"/>
    <w:rsid w:val="00D217A6"/>
    <w:rsid w:val="00D21BF1"/>
    <w:rsid w:val="00D21EAC"/>
    <w:rsid w:val="00D2262A"/>
    <w:rsid w:val="00D2296D"/>
    <w:rsid w:val="00D22B24"/>
    <w:rsid w:val="00D2329B"/>
    <w:rsid w:val="00D234CF"/>
    <w:rsid w:val="00D23716"/>
    <w:rsid w:val="00D2379A"/>
    <w:rsid w:val="00D2388C"/>
    <w:rsid w:val="00D23B16"/>
    <w:rsid w:val="00D23B33"/>
    <w:rsid w:val="00D23BDB"/>
    <w:rsid w:val="00D23C12"/>
    <w:rsid w:val="00D2489F"/>
    <w:rsid w:val="00D24FDC"/>
    <w:rsid w:val="00D2513B"/>
    <w:rsid w:val="00D2545A"/>
    <w:rsid w:val="00D2569E"/>
    <w:rsid w:val="00D2578D"/>
    <w:rsid w:val="00D2579C"/>
    <w:rsid w:val="00D25A03"/>
    <w:rsid w:val="00D25B5E"/>
    <w:rsid w:val="00D26E30"/>
    <w:rsid w:val="00D27AE8"/>
    <w:rsid w:val="00D27C7A"/>
    <w:rsid w:val="00D27F8E"/>
    <w:rsid w:val="00D30136"/>
    <w:rsid w:val="00D302A9"/>
    <w:rsid w:val="00D30384"/>
    <w:rsid w:val="00D303DD"/>
    <w:rsid w:val="00D304EE"/>
    <w:rsid w:val="00D306C6"/>
    <w:rsid w:val="00D307BB"/>
    <w:rsid w:val="00D30A22"/>
    <w:rsid w:val="00D30B18"/>
    <w:rsid w:val="00D31554"/>
    <w:rsid w:val="00D32480"/>
    <w:rsid w:val="00D32A8D"/>
    <w:rsid w:val="00D331B3"/>
    <w:rsid w:val="00D334E2"/>
    <w:rsid w:val="00D33839"/>
    <w:rsid w:val="00D33919"/>
    <w:rsid w:val="00D33B3C"/>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69F"/>
    <w:rsid w:val="00D36A83"/>
    <w:rsid w:val="00D36B11"/>
    <w:rsid w:val="00D36CC3"/>
    <w:rsid w:val="00D37297"/>
    <w:rsid w:val="00D37B89"/>
    <w:rsid w:val="00D37D20"/>
    <w:rsid w:val="00D37D60"/>
    <w:rsid w:val="00D37F11"/>
    <w:rsid w:val="00D406E3"/>
    <w:rsid w:val="00D409AF"/>
    <w:rsid w:val="00D41069"/>
    <w:rsid w:val="00D4124B"/>
    <w:rsid w:val="00D412B7"/>
    <w:rsid w:val="00D4160D"/>
    <w:rsid w:val="00D417F0"/>
    <w:rsid w:val="00D41987"/>
    <w:rsid w:val="00D41D39"/>
    <w:rsid w:val="00D41E7F"/>
    <w:rsid w:val="00D42C9B"/>
    <w:rsid w:val="00D434A9"/>
    <w:rsid w:val="00D4390A"/>
    <w:rsid w:val="00D4395E"/>
    <w:rsid w:val="00D43BC2"/>
    <w:rsid w:val="00D44222"/>
    <w:rsid w:val="00D44618"/>
    <w:rsid w:val="00D44800"/>
    <w:rsid w:val="00D44AD1"/>
    <w:rsid w:val="00D44C09"/>
    <w:rsid w:val="00D44C71"/>
    <w:rsid w:val="00D44FCD"/>
    <w:rsid w:val="00D4566E"/>
    <w:rsid w:val="00D4569E"/>
    <w:rsid w:val="00D45A1F"/>
    <w:rsid w:val="00D467C7"/>
    <w:rsid w:val="00D467FC"/>
    <w:rsid w:val="00D46BD1"/>
    <w:rsid w:val="00D46E34"/>
    <w:rsid w:val="00D47342"/>
    <w:rsid w:val="00D47A1E"/>
    <w:rsid w:val="00D47A97"/>
    <w:rsid w:val="00D47DE9"/>
    <w:rsid w:val="00D50008"/>
    <w:rsid w:val="00D5025E"/>
    <w:rsid w:val="00D502C0"/>
    <w:rsid w:val="00D50321"/>
    <w:rsid w:val="00D506AE"/>
    <w:rsid w:val="00D513AE"/>
    <w:rsid w:val="00D519A4"/>
    <w:rsid w:val="00D51D80"/>
    <w:rsid w:val="00D52511"/>
    <w:rsid w:val="00D52536"/>
    <w:rsid w:val="00D5275B"/>
    <w:rsid w:val="00D527F1"/>
    <w:rsid w:val="00D52B90"/>
    <w:rsid w:val="00D52DD4"/>
    <w:rsid w:val="00D531F9"/>
    <w:rsid w:val="00D5321E"/>
    <w:rsid w:val="00D535AA"/>
    <w:rsid w:val="00D53C14"/>
    <w:rsid w:val="00D53C3C"/>
    <w:rsid w:val="00D53C6B"/>
    <w:rsid w:val="00D5443C"/>
    <w:rsid w:val="00D54519"/>
    <w:rsid w:val="00D54B02"/>
    <w:rsid w:val="00D54BC1"/>
    <w:rsid w:val="00D54DEE"/>
    <w:rsid w:val="00D55452"/>
    <w:rsid w:val="00D562BB"/>
    <w:rsid w:val="00D565F8"/>
    <w:rsid w:val="00D572D0"/>
    <w:rsid w:val="00D57759"/>
    <w:rsid w:val="00D579C5"/>
    <w:rsid w:val="00D60507"/>
    <w:rsid w:val="00D6058D"/>
    <w:rsid w:val="00D60734"/>
    <w:rsid w:val="00D607C6"/>
    <w:rsid w:val="00D60D5B"/>
    <w:rsid w:val="00D60E65"/>
    <w:rsid w:val="00D611F8"/>
    <w:rsid w:val="00D61563"/>
    <w:rsid w:val="00D61681"/>
    <w:rsid w:val="00D61D6C"/>
    <w:rsid w:val="00D62518"/>
    <w:rsid w:val="00D6253B"/>
    <w:rsid w:val="00D628DA"/>
    <w:rsid w:val="00D62938"/>
    <w:rsid w:val="00D631F1"/>
    <w:rsid w:val="00D63541"/>
    <w:rsid w:val="00D637D1"/>
    <w:rsid w:val="00D637FB"/>
    <w:rsid w:val="00D6386D"/>
    <w:rsid w:val="00D63989"/>
    <w:rsid w:val="00D639C8"/>
    <w:rsid w:val="00D63C1A"/>
    <w:rsid w:val="00D641CC"/>
    <w:rsid w:val="00D64318"/>
    <w:rsid w:val="00D6454A"/>
    <w:rsid w:val="00D6483A"/>
    <w:rsid w:val="00D64B16"/>
    <w:rsid w:val="00D64EA0"/>
    <w:rsid w:val="00D64FB1"/>
    <w:rsid w:val="00D65130"/>
    <w:rsid w:val="00D65262"/>
    <w:rsid w:val="00D65408"/>
    <w:rsid w:val="00D658F2"/>
    <w:rsid w:val="00D65FE1"/>
    <w:rsid w:val="00D66042"/>
    <w:rsid w:val="00D66171"/>
    <w:rsid w:val="00D6647D"/>
    <w:rsid w:val="00D66637"/>
    <w:rsid w:val="00D6675B"/>
    <w:rsid w:val="00D66880"/>
    <w:rsid w:val="00D67030"/>
    <w:rsid w:val="00D67060"/>
    <w:rsid w:val="00D67148"/>
    <w:rsid w:val="00D676A7"/>
    <w:rsid w:val="00D67962"/>
    <w:rsid w:val="00D67A64"/>
    <w:rsid w:val="00D70423"/>
    <w:rsid w:val="00D70A3A"/>
    <w:rsid w:val="00D71313"/>
    <w:rsid w:val="00D718AC"/>
    <w:rsid w:val="00D723FE"/>
    <w:rsid w:val="00D72425"/>
    <w:rsid w:val="00D72A88"/>
    <w:rsid w:val="00D72B53"/>
    <w:rsid w:val="00D72C9A"/>
    <w:rsid w:val="00D7342E"/>
    <w:rsid w:val="00D73918"/>
    <w:rsid w:val="00D73989"/>
    <w:rsid w:val="00D73ABC"/>
    <w:rsid w:val="00D73B42"/>
    <w:rsid w:val="00D73D96"/>
    <w:rsid w:val="00D73EA2"/>
    <w:rsid w:val="00D74C16"/>
    <w:rsid w:val="00D74CDC"/>
    <w:rsid w:val="00D74F85"/>
    <w:rsid w:val="00D7518F"/>
    <w:rsid w:val="00D7542C"/>
    <w:rsid w:val="00D75634"/>
    <w:rsid w:val="00D75696"/>
    <w:rsid w:val="00D7585A"/>
    <w:rsid w:val="00D758F6"/>
    <w:rsid w:val="00D75AA8"/>
    <w:rsid w:val="00D763D8"/>
    <w:rsid w:val="00D7643E"/>
    <w:rsid w:val="00D7659C"/>
    <w:rsid w:val="00D765BD"/>
    <w:rsid w:val="00D76697"/>
    <w:rsid w:val="00D767A9"/>
    <w:rsid w:val="00D76BA6"/>
    <w:rsid w:val="00D76DF9"/>
    <w:rsid w:val="00D76F66"/>
    <w:rsid w:val="00D770C9"/>
    <w:rsid w:val="00D770CF"/>
    <w:rsid w:val="00D7777F"/>
    <w:rsid w:val="00D77AC9"/>
    <w:rsid w:val="00D77FEF"/>
    <w:rsid w:val="00D8013C"/>
    <w:rsid w:val="00D80260"/>
    <w:rsid w:val="00D8040E"/>
    <w:rsid w:val="00D805F6"/>
    <w:rsid w:val="00D80B14"/>
    <w:rsid w:val="00D80BB5"/>
    <w:rsid w:val="00D80E80"/>
    <w:rsid w:val="00D81417"/>
    <w:rsid w:val="00D817BC"/>
    <w:rsid w:val="00D8182C"/>
    <w:rsid w:val="00D81C12"/>
    <w:rsid w:val="00D81D0B"/>
    <w:rsid w:val="00D81D10"/>
    <w:rsid w:val="00D81EC5"/>
    <w:rsid w:val="00D8203B"/>
    <w:rsid w:val="00D824F2"/>
    <w:rsid w:val="00D82E32"/>
    <w:rsid w:val="00D831AC"/>
    <w:rsid w:val="00D8344A"/>
    <w:rsid w:val="00D83961"/>
    <w:rsid w:val="00D840F1"/>
    <w:rsid w:val="00D84381"/>
    <w:rsid w:val="00D84582"/>
    <w:rsid w:val="00D84635"/>
    <w:rsid w:val="00D8467C"/>
    <w:rsid w:val="00D84B72"/>
    <w:rsid w:val="00D84ED2"/>
    <w:rsid w:val="00D84F75"/>
    <w:rsid w:val="00D84FFD"/>
    <w:rsid w:val="00D85413"/>
    <w:rsid w:val="00D854C4"/>
    <w:rsid w:val="00D857E7"/>
    <w:rsid w:val="00D85AE6"/>
    <w:rsid w:val="00D85AF8"/>
    <w:rsid w:val="00D85D77"/>
    <w:rsid w:val="00D8614E"/>
    <w:rsid w:val="00D863BE"/>
    <w:rsid w:val="00D865FB"/>
    <w:rsid w:val="00D86770"/>
    <w:rsid w:val="00D86981"/>
    <w:rsid w:val="00D86B3E"/>
    <w:rsid w:val="00D87125"/>
    <w:rsid w:val="00D8726A"/>
    <w:rsid w:val="00D87511"/>
    <w:rsid w:val="00D8760B"/>
    <w:rsid w:val="00D87A01"/>
    <w:rsid w:val="00D87E64"/>
    <w:rsid w:val="00D87E84"/>
    <w:rsid w:val="00D9034A"/>
    <w:rsid w:val="00D90BC2"/>
    <w:rsid w:val="00D90C10"/>
    <w:rsid w:val="00D90D82"/>
    <w:rsid w:val="00D90F7A"/>
    <w:rsid w:val="00D91038"/>
    <w:rsid w:val="00D91072"/>
    <w:rsid w:val="00D9145B"/>
    <w:rsid w:val="00D915DF"/>
    <w:rsid w:val="00D91774"/>
    <w:rsid w:val="00D91AC5"/>
    <w:rsid w:val="00D91B26"/>
    <w:rsid w:val="00D92117"/>
    <w:rsid w:val="00D92E89"/>
    <w:rsid w:val="00D92ECA"/>
    <w:rsid w:val="00D93015"/>
    <w:rsid w:val="00D93017"/>
    <w:rsid w:val="00D93487"/>
    <w:rsid w:val="00D93532"/>
    <w:rsid w:val="00D93B14"/>
    <w:rsid w:val="00D93B19"/>
    <w:rsid w:val="00D93DFB"/>
    <w:rsid w:val="00D942A8"/>
    <w:rsid w:val="00D94A28"/>
    <w:rsid w:val="00D94AAF"/>
    <w:rsid w:val="00D95147"/>
    <w:rsid w:val="00D95A80"/>
    <w:rsid w:val="00D95D9C"/>
    <w:rsid w:val="00D9625B"/>
    <w:rsid w:val="00D963CA"/>
    <w:rsid w:val="00D964DD"/>
    <w:rsid w:val="00D96673"/>
    <w:rsid w:val="00D96A6C"/>
    <w:rsid w:val="00D97080"/>
    <w:rsid w:val="00D97491"/>
    <w:rsid w:val="00D97787"/>
    <w:rsid w:val="00D9787C"/>
    <w:rsid w:val="00D97F3B"/>
    <w:rsid w:val="00D97F54"/>
    <w:rsid w:val="00DA00CF"/>
    <w:rsid w:val="00DA0202"/>
    <w:rsid w:val="00DA02FC"/>
    <w:rsid w:val="00DA02FE"/>
    <w:rsid w:val="00DA0885"/>
    <w:rsid w:val="00DA1A65"/>
    <w:rsid w:val="00DA1B7A"/>
    <w:rsid w:val="00DA1BD2"/>
    <w:rsid w:val="00DA20AD"/>
    <w:rsid w:val="00DA20BD"/>
    <w:rsid w:val="00DA238A"/>
    <w:rsid w:val="00DA259C"/>
    <w:rsid w:val="00DA25C7"/>
    <w:rsid w:val="00DA2DA8"/>
    <w:rsid w:val="00DA2E98"/>
    <w:rsid w:val="00DA33D7"/>
    <w:rsid w:val="00DA359B"/>
    <w:rsid w:val="00DA3847"/>
    <w:rsid w:val="00DA3AD4"/>
    <w:rsid w:val="00DA3BF8"/>
    <w:rsid w:val="00DA44DA"/>
    <w:rsid w:val="00DA47A9"/>
    <w:rsid w:val="00DA4A8D"/>
    <w:rsid w:val="00DA4E12"/>
    <w:rsid w:val="00DA4F5C"/>
    <w:rsid w:val="00DA50A5"/>
    <w:rsid w:val="00DA52AE"/>
    <w:rsid w:val="00DA53F0"/>
    <w:rsid w:val="00DA5442"/>
    <w:rsid w:val="00DA545B"/>
    <w:rsid w:val="00DA5732"/>
    <w:rsid w:val="00DA5FD0"/>
    <w:rsid w:val="00DA694B"/>
    <w:rsid w:val="00DA6B2A"/>
    <w:rsid w:val="00DA6D95"/>
    <w:rsid w:val="00DA71EF"/>
    <w:rsid w:val="00DA74FE"/>
    <w:rsid w:val="00DA7A4F"/>
    <w:rsid w:val="00DA7C27"/>
    <w:rsid w:val="00DA7FDD"/>
    <w:rsid w:val="00DB0166"/>
    <w:rsid w:val="00DB01D6"/>
    <w:rsid w:val="00DB0462"/>
    <w:rsid w:val="00DB0902"/>
    <w:rsid w:val="00DB0975"/>
    <w:rsid w:val="00DB0AB4"/>
    <w:rsid w:val="00DB1C39"/>
    <w:rsid w:val="00DB22BD"/>
    <w:rsid w:val="00DB236D"/>
    <w:rsid w:val="00DB245E"/>
    <w:rsid w:val="00DB29C4"/>
    <w:rsid w:val="00DB2E14"/>
    <w:rsid w:val="00DB2E84"/>
    <w:rsid w:val="00DB2EA2"/>
    <w:rsid w:val="00DB36C7"/>
    <w:rsid w:val="00DB373E"/>
    <w:rsid w:val="00DB3773"/>
    <w:rsid w:val="00DB3C2C"/>
    <w:rsid w:val="00DB3DB3"/>
    <w:rsid w:val="00DB3E77"/>
    <w:rsid w:val="00DB4445"/>
    <w:rsid w:val="00DB47DE"/>
    <w:rsid w:val="00DB4EBC"/>
    <w:rsid w:val="00DB51D9"/>
    <w:rsid w:val="00DB52E9"/>
    <w:rsid w:val="00DB57D8"/>
    <w:rsid w:val="00DB5909"/>
    <w:rsid w:val="00DB5A7E"/>
    <w:rsid w:val="00DB5C6A"/>
    <w:rsid w:val="00DB5EFF"/>
    <w:rsid w:val="00DB608F"/>
    <w:rsid w:val="00DB623B"/>
    <w:rsid w:val="00DB6445"/>
    <w:rsid w:val="00DB65FF"/>
    <w:rsid w:val="00DB67E8"/>
    <w:rsid w:val="00DB6B93"/>
    <w:rsid w:val="00DB6F21"/>
    <w:rsid w:val="00DB6FF1"/>
    <w:rsid w:val="00DB703C"/>
    <w:rsid w:val="00DB73BC"/>
    <w:rsid w:val="00DB74F0"/>
    <w:rsid w:val="00DB77B5"/>
    <w:rsid w:val="00DB7877"/>
    <w:rsid w:val="00DB7902"/>
    <w:rsid w:val="00DB7B08"/>
    <w:rsid w:val="00DB7CA7"/>
    <w:rsid w:val="00DC0016"/>
    <w:rsid w:val="00DC04D7"/>
    <w:rsid w:val="00DC05C5"/>
    <w:rsid w:val="00DC075E"/>
    <w:rsid w:val="00DC0865"/>
    <w:rsid w:val="00DC093F"/>
    <w:rsid w:val="00DC1067"/>
    <w:rsid w:val="00DC126F"/>
    <w:rsid w:val="00DC16CF"/>
    <w:rsid w:val="00DC19B6"/>
    <w:rsid w:val="00DC1A9A"/>
    <w:rsid w:val="00DC1BC3"/>
    <w:rsid w:val="00DC259E"/>
    <w:rsid w:val="00DC274E"/>
    <w:rsid w:val="00DC27E7"/>
    <w:rsid w:val="00DC2816"/>
    <w:rsid w:val="00DC2AC0"/>
    <w:rsid w:val="00DC3300"/>
    <w:rsid w:val="00DC3569"/>
    <w:rsid w:val="00DC3AA6"/>
    <w:rsid w:val="00DC3BDF"/>
    <w:rsid w:val="00DC41A5"/>
    <w:rsid w:val="00DC449A"/>
    <w:rsid w:val="00DC460B"/>
    <w:rsid w:val="00DC4614"/>
    <w:rsid w:val="00DC4B14"/>
    <w:rsid w:val="00DC4B56"/>
    <w:rsid w:val="00DC4D25"/>
    <w:rsid w:val="00DC4DFF"/>
    <w:rsid w:val="00DC5080"/>
    <w:rsid w:val="00DC5171"/>
    <w:rsid w:val="00DC561A"/>
    <w:rsid w:val="00DC5F49"/>
    <w:rsid w:val="00DC5F8C"/>
    <w:rsid w:val="00DC687B"/>
    <w:rsid w:val="00DC6E43"/>
    <w:rsid w:val="00DC6E5B"/>
    <w:rsid w:val="00DC6F5C"/>
    <w:rsid w:val="00DC7406"/>
    <w:rsid w:val="00DC752E"/>
    <w:rsid w:val="00DC768B"/>
    <w:rsid w:val="00DC7913"/>
    <w:rsid w:val="00DC7D6E"/>
    <w:rsid w:val="00DD0D71"/>
    <w:rsid w:val="00DD1083"/>
    <w:rsid w:val="00DD10FD"/>
    <w:rsid w:val="00DD1779"/>
    <w:rsid w:val="00DD1889"/>
    <w:rsid w:val="00DD1AD2"/>
    <w:rsid w:val="00DD1CDA"/>
    <w:rsid w:val="00DD1DDC"/>
    <w:rsid w:val="00DD1E1C"/>
    <w:rsid w:val="00DD1FBC"/>
    <w:rsid w:val="00DD23C5"/>
    <w:rsid w:val="00DD2690"/>
    <w:rsid w:val="00DD2922"/>
    <w:rsid w:val="00DD2B95"/>
    <w:rsid w:val="00DD2D7F"/>
    <w:rsid w:val="00DD340C"/>
    <w:rsid w:val="00DD35E3"/>
    <w:rsid w:val="00DD361E"/>
    <w:rsid w:val="00DD3897"/>
    <w:rsid w:val="00DD42D1"/>
    <w:rsid w:val="00DD443E"/>
    <w:rsid w:val="00DD44C8"/>
    <w:rsid w:val="00DD4D14"/>
    <w:rsid w:val="00DD54E4"/>
    <w:rsid w:val="00DD55AB"/>
    <w:rsid w:val="00DD58EE"/>
    <w:rsid w:val="00DD5BA5"/>
    <w:rsid w:val="00DD5F3A"/>
    <w:rsid w:val="00DD61EB"/>
    <w:rsid w:val="00DD641E"/>
    <w:rsid w:val="00DD6F63"/>
    <w:rsid w:val="00DD6FC0"/>
    <w:rsid w:val="00DD7392"/>
    <w:rsid w:val="00DD7950"/>
    <w:rsid w:val="00DE029B"/>
    <w:rsid w:val="00DE09D6"/>
    <w:rsid w:val="00DE0A10"/>
    <w:rsid w:val="00DE0BBA"/>
    <w:rsid w:val="00DE0EDD"/>
    <w:rsid w:val="00DE0F99"/>
    <w:rsid w:val="00DE10B7"/>
    <w:rsid w:val="00DE13FD"/>
    <w:rsid w:val="00DE15B7"/>
    <w:rsid w:val="00DE2259"/>
    <w:rsid w:val="00DE266F"/>
    <w:rsid w:val="00DE28C0"/>
    <w:rsid w:val="00DE2C93"/>
    <w:rsid w:val="00DE31F8"/>
    <w:rsid w:val="00DE326E"/>
    <w:rsid w:val="00DE34D7"/>
    <w:rsid w:val="00DE3CB5"/>
    <w:rsid w:val="00DE3CF5"/>
    <w:rsid w:val="00DE3D0D"/>
    <w:rsid w:val="00DE4256"/>
    <w:rsid w:val="00DE4E4C"/>
    <w:rsid w:val="00DE4F0B"/>
    <w:rsid w:val="00DE5286"/>
    <w:rsid w:val="00DE5406"/>
    <w:rsid w:val="00DE566D"/>
    <w:rsid w:val="00DE5836"/>
    <w:rsid w:val="00DE620C"/>
    <w:rsid w:val="00DE6265"/>
    <w:rsid w:val="00DE66B5"/>
    <w:rsid w:val="00DE6B3F"/>
    <w:rsid w:val="00DE6D3C"/>
    <w:rsid w:val="00DE6EF3"/>
    <w:rsid w:val="00DE7381"/>
    <w:rsid w:val="00DE73C2"/>
    <w:rsid w:val="00DE750B"/>
    <w:rsid w:val="00DE7681"/>
    <w:rsid w:val="00DE7777"/>
    <w:rsid w:val="00DF0466"/>
    <w:rsid w:val="00DF0F22"/>
    <w:rsid w:val="00DF119D"/>
    <w:rsid w:val="00DF137B"/>
    <w:rsid w:val="00DF2021"/>
    <w:rsid w:val="00DF20AF"/>
    <w:rsid w:val="00DF20DC"/>
    <w:rsid w:val="00DF2158"/>
    <w:rsid w:val="00DF2179"/>
    <w:rsid w:val="00DF242B"/>
    <w:rsid w:val="00DF25A4"/>
    <w:rsid w:val="00DF263A"/>
    <w:rsid w:val="00DF2DB4"/>
    <w:rsid w:val="00DF32CF"/>
    <w:rsid w:val="00DF349C"/>
    <w:rsid w:val="00DF3646"/>
    <w:rsid w:val="00DF3906"/>
    <w:rsid w:val="00DF4214"/>
    <w:rsid w:val="00DF440F"/>
    <w:rsid w:val="00DF4B16"/>
    <w:rsid w:val="00DF4B94"/>
    <w:rsid w:val="00DF4E94"/>
    <w:rsid w:val="00DF52CC"/>
    <w:rsid w:val="00DF52D1"/>
    <w:rsid w:val="00DF564B"/>
    <w:rsid w:val="00DF5CF3"/>
    <w:rsid w:val="00DF5DE6"/>
    <w:rsid w:val="00DF5F0C"/>
    <w:rsid w:val="00DF5F6B"/>
    <w:rsid w:val="00DF64AC"/>
    <w:rsid w:val="00DF6702"/>
    <w:rsid w:val="00DF6825"/>
    <w:rsid w:val="00DF68B1"/>
    <w:rsid w:val="00DF71D3"/>
    <w:rsid w:val="00DF7749"/>
    <w:rsid w:val="00DF7C9E"/>
    <w:rsid w:val="00DF7FB7"/>
    <w:rsid w:val="00E0001D"/>
    <w:rsid w:val="00E00947"/>
    <w:rsid w:val="00E00B30"/>
    <w:rsid w:val="00E00ECF"/>
    <w:rsid w:val="00E014F5"/>
    <w:rsid w:val="00E0207E"/>
    <w:rsid w:val="00E02317"/>
    <w:rsid w:val="00E028BC"/>
    <w:rsid w:val="00E02C8F"/>
    <w:rsid w:val="00E02EF6"/>
    <w:rsid w:val="00E02FB3"/>
    <w:rsid w:val="00E03572"/>
    <w:rsid w:val="00E03AE4"/>
    <w:rsid w:val="00E03B1F"/>
    <w:rsid w:val="00E03B3B"/>
    <w:rsid w:val="00E03D1F"/>
    <w:rsid w:val="00E04198"/>
    <w:rsid w:val="00E04239"/>
    <w:rsid w:val="00E0437D"/>
    <w:rsid w:val="00E04407"/>
    <w:rsid w:val="00E0453D"/>
    <w:rsid w:val="00E04654"/>
    <w:rsid w:val="00E04840"/>
    <w:rsid w:val="00E04D88"/>
    <w:rsid w:val="00E04E40"/>
    <w:rsid w:val="00E04F19"/>
    <w:rsid w:val="00E05604"/>
    <w:rsid w:val="00E05795"/>
    <w:rsid w:val="00E05A7C"/>
    <w:rsid w:val="00E05B90"/>
    <w:rsid w:val="00E05BEF"/>
    <w:rsid w:val="00E05E01"/>
    <w:rsid w:val="00E05E3A"/>
    <w:rsid w:val="00E061D6"/>
    <w:rsid w:val="00E06552"/>
    <w:rsid w:val="00E06AE4"/>
    <w:rsid w:val="00E06D20"/>
    <w:rsid w:val="00E06DD1"/>
    <w:rsid w:val="00E06FFE"/>
    <w:rsid w:val="00E071B2"/>
    <w:rsid w:val="00E074A2"/>
    <w:rsid w:val="00E0752D"/>
    <w:rsid w:val="00E075DF"/>
    <w:rsid w:val="00E076B4"/>
    <w:rsid w:val="00E07783"/>
    <w:rsid w:val="00E077A1"/>
    <w:rsid w:val="00E07A6D"/>
    <w:rsid w:val="00E10091"/>
    <w:rsid w:val="00E100ED"/>
    <w:rsid w:val="00E10240"/>
    <w:rsid w:val="00E10827"/>
    <w:rsid w:val="00E10830"/>
    <w:rsid w:val="00E1091A"/>
    <w:rsid w:val="00E111AA"/>
    <w:rsid w:val="00E114DC"/>
    <w:rsid w:val="00E120C4"/>
    <w:rsid w:val="00E121A6"/>
    <w:rsid w:val="00E12533"/>
    <w:rsid w:val="00E1261A"/>
    <w:rsid w:val="00E1290B"/>
    <w:rsid w:val="00E129AD"/>
    <w:rsid w:val="00E13139"/>
    <w:rsid w:val="00E13356"/>
    <w:rsid w:val="00E13A9F"/>
    <w:rsid w:val="00E13AF2"/>
    <w:rsid w:val="00E141B0"/>
    <w:rsid w:val="00E1434C"/>
    <w:rsid w:val="00E14499"/>
    <w:rsid w:val="00E1497A"/>
    <w:rsid w:val="00E1517D"/>
    <w:rsid w:val="00E151BC"/>
    <w:rsid w:val="00E1540A"/>
    <w:rsid w:val="00E157E8"/>
    <w:rsid w:val="00E159FE"/>
    <w:rsid w:val="00E15CC2"/>
    <w:rsid w:val="00E160E1"/>
    <w:rsid w:val="00E16376"/>
    <w:rsid w:val="00E16A9D"/>
    <w:rsid w:val="00E16BCB"/>
    <w:rsid w:val="00E16DC8"/>
    <w:rsid w:val="00E171B0"/>
    <w:rsid w:val="00E171F0"/>
    <w:rsid w:val="00E17459"/>
    <w:rsid w:val="00E176BF"/>
    <w:rsid w:val="00E17833"/>
    <w:rsid w:val="00E17B27"/>
    <w:rsid w:val="00E204FB"/>
    <w:rsid w:val="00E20505"/>
    <w:rsid w:val="00E20617"/>
    <w:rsid w:val="00E20D6F"/>
    <w:rsid w:val="00E2135F"/>
    <w:rsid w:val="00E21679"/>
    <w:rsid w:val="00E217B7"/>
    <w:rsid w:val="00E21A74"/>
    <w:rsid w:val="00E21DE7"/>
    <w:rsid w:val="00E22434"/>
    <w:rsid w:val="00E22462"/>
    <w:rsid w:val="00E2257F"/>
    <w:rsid w:val="00E22AA4"/>
    <w:rsid w:val="00E22E3B"/>
    <w:rsid w:val="00E22FD7"/>
    <w:rsid w:val="00E231FB"/>
    <w:rsid w:val="00E23254"/>
    <w:rsid w:val="00E2372B"/>
    <w:rsid w:val="00E23928"/>
    <w:rsid w:val="00E23BD2"/>
    <w:rsid w:val="00E23C75"/>
    <w:rsid w:val="00E24164"/>
    <w:rsid w:val="00E243F4"/>
    <w:rsid w:val="00E24485"/>
    <w:rsid w:val="00E246E7"/>
    <w:rsid w:val="00E24E9A"/>
    <w:rsid w:val="00E24F72"/>
    <w:rsid w:val="00E25309"/>
    <w:rsid w:val="00E25706"/>
    <w:rsid w:val="00E258C2"/>
    <w:rsid w:val="00E25916"/>
    <w:rsid w:val="00E25EB8"/>
    <w:rsid w:val="00E25FC3"/>
    <w:rsid w:val="00E26589"/>
    <w:rsid w:val="00E2670E"/>
    <w:rsid w:val="00E26D03"/>
    <w:rsid w:val="00E270ED"/>
    <w:rsid w:val="00E27158"/>
    <w:rsid w:val="00E27297"/>
    <w:rsid w:val="00E27A4B"/>
    <w:rsid w:val="00E27C62"/>
    <w:rsid w:val="00E27D13"/>
    <w:rsid w:val="00E27FDF"/>
    <w:rsid w:val="00E300A2"/>
    <w:rsid w:val="00E30387"/>
    <w:rsid w:val="00E30623"/>
    <w:rsid w:val="00E30AED"/>
    <w:rsid w:val="00E30D6A"/>
    <w:rsid w:val="00E30EEE"/>
    <w:rsid w:val="00E30F5B"/>
    <w:rsid w:val="00E310D0"/>
    <w:rsid w:val="00E31160"/>
    <w:rsid w:val="00E3180F"/>
    <w:rsid w:val="00E318AD"/>
    <w:rsid w:val="00E31B0D"/>
    <w:rsid w:val="00E32076"/>
    <w:rsid w:val="00E32228"/>
    <w:rsid w:val="00E32603"/>
    <w:rsid w:val="00E3266E"/>
    <w:rsid w:val="00E3267D"/>
    <w:rsid w:val="00E32770"/>
    <w:rsid w:val="00E328A3"/>
    <w:rsid w:val="00E32D3A"/>
    <w:rsid w:val="00E32ED4"/>
    <w:rsid w:val="00E33147"/>
    <w:rsid w:val="00E33584"/>
    <w:rsid w:val="00E3370C"/>
    <w:rsid w:val="00E33DD3"/>
    <w:rsid w:val="00E34063"/>
    <w:rsid w:val="00E34442"/>
    <w:rsid w:val="00E345B9"/>
    <w:rsid w:val="00E34643"/>
    <w:rsid w:val="00E346AB"/>
    <w:rsid w:val="00E346D7"/>
    <w:rsid w:val="00E34A77"/>
    <w:rsid w:val="00E34B3D"/>
    <w:rsid w:val="00E34BEB"/>
    <w:rsid w:val="00E34D19"/>
    <w:rsid w:val="00E34D9B"/>
    <w:rsid w:val="00E34E8C"/>
    <w:rsid w:val="00E350E2"/>
    <w:rsid w:val="00E35131"/>
    <w:rsid w:val="00E358C2"/>
    <w:rsid w:val="00E35FA7"/>
    <w:rsid w:val="00E36337"/>
    <w:rsid w:val="00E365A7"/>
    <w:rsid w:val="00E365CE"/>
    <w:rsid w:val="00E3691D"/>
    <w:rsid w:val="00E36A98"/>
    <w:rsid w:val="00E36ACF"/>
    <w:rsid w:val="00E36C36"/>
    <w:rsid w:val="00E36E41"/>
    <w:rsid w:val="00E36FE3"/>
    <w:rsid w:val="00E370EB"/>
    <w:rsid w:val="00E372DD"/>
    <w:rsid w:val="00E37BFE"/>
    <w:rsid w:val="00E37C74"/>
    <w:rsid w:val="00E4011E"/>
    <w:rsid w:val="00E405AA"/>
    <w:rsid w:val="00E40BFD"/>
    <w:rsid w:val="00E40D68"/>
    <w:rsid w:val="00E412B0"/>
    <w:rsid w:val="00E4147D"/>
    <w:rsid w:val="00E4170F"/>
    <w:rsid w:val="00E41B4E"/>
    <w:rsid w:val="00E420EC"/>
    <w:rsid w:val="00E4244F"/>
    <w:rsid w:val="00E42706"/>
    <w:rsid w:val="00E42837"/>
    <w:rsid w:val="00E43580"/>
    <w:rsid w:val="00E43C1A"/>
    <w:rsid w:val="00E4414A"/>
    <w:rsid w:val="00E44275"/>
    <w:rsid w:val="00E44516"/>
    <w:rsid w:val="00E44816"/>
    <w:rsid w:val="00E44A5B"/>
    <w:rsid w:val="00E45744"/>
    <w:rsid w:val="00E45C85"/>
    <w:rsid w:val="00E45DF3"/>
    <w:rsid w:val="00E45F59"/>
    <w:rsid w:val="00E461A7"/>
    <w:rsid w:val="00E46200"/>
    <w:rsid w:val="00E467F5"/>
    <w:rsid w:val="00E46904"/>
    <w:rsid w:val="00E47029"/>
    <w:rsid w:val="00E470D4"/>
    <w:rsid w:val="00E47B87"/>
    <w:rsid w:val="00E47DCE"/>
    <w:rsid w:val="00E47E32"/>
    <w:rsid w:val="00E47E34"/>
    <w:rsid w:val="00E501C8"/>
    <w:rsid w:val="00E505D8"/>
    <w:rsid w:val="00E50E61"/>
    <w:rsid w:val="00E51038"/>
    <w:rsid w:val="00E51848"/>
    <w:rsid w:val="00E519B4"/>
    <w:rsid w:val="00E51D27"/>
    <w:rsid w:val="00E51D7E"/>
    <w:rsid w:val="00E51DB6"/>
    <w:rsid w:val="00E5255E"/>
    <w:rsid w:val="00E5293E"/>
    <w:rsid w:val="00E52D08"/>
    <w:rsid w:val="00E52F11"/>
    <w:rsid w:val="00E53723"/>
    <w:rsid w:val="00E53A49"/>
    <w:rsid w:val="00E53AB1"/>
    <w:rsid w:val="00E53C66"/>
    <w:rsid w:val="00E53D8C"/>
    <w:rsid w:val="00E54022"/>
    <w:rsid w:val="00E5450F"/>
    <w:rsid w:val="00E5455F"/>
    <w:rsid w:val="00E5490A"/>
    <w:rsid w:val="00E55EFF"/>
    <w:rsid w:val="00E56140"/>
    <w:rsid w:val="00E567CF"/>
    <w:rsid w:val="00E568D7"/>
    <w:rsid w:val="00E57149"/>
    <w:rsid w:val="00E5765B"/>
    <w:rsid w:val="00E5790F"/>
    <w:rsid w:val="00E57A67"/>
    <w:rsid w:val="00E602AC"/>
    <w:rsid w:val="00E604EF"/>
    <w:rsid w:val="00E6066D"/>
    <w:rsid w:val="00E606F2"/>
    <w:rsid w:val="00E60A01"/>
    <w:rsid w:val="00E60CA9"/>
    <w:rsid w:val="00E6139B"/>
    <w:rsid w:val="00E614EA"/>
    <w:rsid w:val="00E61796"/>
    <w:rsid w:val="00E61841"/>
    <w:rsid w:val="00E61C2A"/>
    <w:rsid w:val="00E62938"/>
    <w:rsid w:val="00E62A79"/>
    <w:rsid w:val="00E62D31"/>
    <w:rsid w:val="00E634EE"/>
    <w:rsid w:val="00E6360B"/>
    <w:rsid w:val="00E63E3D"/>
    <w:rsid w:val="00E64148"/>
    <w:rsid w:val="00E644DA"/>
    <w:rsid w:val="00E64AF3"/>
    <w:rsid w:val="00E64C54"/>
    <w:rsid w:val="00E6535A"/>
    <w:rsid w:val="00E659F4"/>
    <w:rsid w:val="00E66485"/>
    <w:rsid w:val="00E665F1"/>
    <w:rsid w:val="00E667B1"/>
    <w:rsid w:val="00E6683B"/>
    <w:rsid w:val="00E66B37"/>
    <w:rsid w:val="00E66E8F"/>
    <w:rsid w:val="00E671DE"/>
    <w:rsid w:val="00E67589"/>
    <w:rsid w:val="00E679D7"/>
    <w:rsid w:val="00E702DA"/>
    <w:rsid w:val="00E70996"/>
    <w:rsid w:val="00E70FD6"/>
    <w:rsid w:val="00E7103C"/>
    <w:rsid w:val="00E710B5"/>
    <w:rsid w:val="00E71166"/>
    <w:rsid w:val="00E71185"/>
    <w:rsid w:val="00E71256"/>
    <w:rsid w:val="00E715A9"/>
    <w:rsid w:val="00E719EF"/>
    <w:rsid w:val="00E71BCB"/>
    <w:rsid w:val="00E71D64"/>
    <w:rsid w:val="00E72048"/>
    <w:rsid w:val="00E72411"/>
    <w:rsid w:val="00E72566"/>
    <w:rsid w:val="00E726F4"/>
    <w:rsid w:val="00E736EA"/>
    <w:rsid w:val="00E73BC2"/>
    <w:rsid w:val="00E74203"/>
    <w:rsid w:val="00E74844"/>
    <w:rsid w:val="00E74908"/>
    <w:rsid w:val="00E74CE3"/>
    <w:rsid w:val="00E74DE5"/>
    <w:rsid w:val="00E74E80"/>
    <w:rsid w:val="00E750DE"/>
    <w:rsid w:val="00E761E0"/>
    <w:rsid w:val="00E76427"/>
    <w:rsid w:val="00E7672C"/>
    <w:rsid w:val="00E768CF"/>
    <w:rsid w:val="00E76952"/>
    <w:rsid w:val="00E769B1"/>
    <w:rsid w:val="00E772E7"/>
    <w:rsid w:val="00E77D1D"/>
    <w:rsid w:val="00E77E4A"/>
    <w:rsid w:val="00E803BD"/>
    <w:rsid w:val="00E8095A"/>
    <w:rsid w:val="00E81001"/>
    <w:rsid w:val="00E817B2"/>
    <w:rsid w:val="00E817F4"/>
    <w:rsid w:val="00E81801"/>
    <w:rsid w:val="00E81863"/>
    <w:rsid w:val="00E818AE"/>
    <w:rsid w:val="00E81A6E"/>
    <w:rsid w:val="00E81BD7"/>
    <w:rsid w:val="00E81C46"/>
    <w:rsid w:val="00E81D68"/>
    <w:rsid w:val="00E81E15"/>
    <w:rsid w:val="00E81F87"/>
    <w:rsid w:val="00E821A2"/>
    <w:rsid w:val="00E82549"/>
    <w:rsid w:val="00E82944"/>
    <w:rsid w:val="00E82AB0"/>
    <w:rsid w:val="00E82EC9"/>
    <w:rsid w:val="00E82F1A"/>
    <w:rsid w:val="00E8310E"/>
    <w:rsid w:val="00E83157"/>
    <w:rsid w:val="00E8346C"/>
    <w:rsid w:val="00E8354B"/>
    <w:rsid w:val="00E840B4"/>
    <w:rsid w:val="00E84D09"/>
    <w:rsid w:val="00E84D88"/>
    <w:rsid w:val="00E84E12"/>
    <w:rsid w:val="00E85085"/>
    <w:rsid w:val="00E85A63"/>
    <w:rsid w:val="00E861DE"/>
    <w:rsid w:val="00E8639F"/>
    <w:rsid w:val="00E863F3"/>
    <w:rsid w:val="00E864D6"/>
    <w:rsid w:val="00E86768"/>
    <w:rsid w:val="00E8681B"/>
    <w:rsid w:val="00E86B96"/>
    <w:rsid w:val="00E86D4D"/>
    <w:rsid w:val="00E8716C"/>
    <w:rsid w:val="00E87402"/>
    <w:rsid w:val="00E8772E"/>
    <w:rsid w:val="00E877C4"/>
    <w:rsid w:val="00E87B4E"/>
    <w:rsid w:val="00E87DC7"/>
    <w:rsid w:val="00E87E5C"/>
    <w:rsid w:val="00E90130"/>
    <w:rsid w:val="00E90335"/>
    <w:rsid w:val="00E905C4"/>
    <w:rsid w:val="00E90612"/>
    <w:rsid w:val="00E9063E"/>
    <w:rsid w:val="00E90CC0"/>
    <w:rsid w:val="00E91478"/>
    <w:rsid w:val="00E91F5E"/>
    <w:rsid w:val="00E92129"/>
    <w:rsid w:val="00E92144"/>
    <w:rsid w:val="00E922A0"/>
    <w:rsid w:val="00E92476"/>
    <w:rsid w:val="00E92991"/>
    <w:rsid w:val="00E92D70"/>
    <w:rsid w:val="00E92EA4"/>
    <w:rsid w:val="00E933B4"/>
    <w:rsid w:val="00E93875"/>
    <w:rsid w:val="00E93BCD"/>
    <w:rsid w:val="00E940B2"/>
    <w:rsid w:val="00E94FBE"/>
    <w:rsid w:val="00E9577A"/>
    <w:rsid w:val="00E95DB6"/>
    <w:rsid w:val="00E95DDB"/>
    <w:rsid w:val="00E95FD3"/>
    <w:rsid w:val="00E95FE1"/>
    <w:rsid w:val="00E96D8B"/>
    <w:rsid w:val="00E97372"/>
    <w:rsid w:val="00E973B7"/>
    <w:rsid w:val="00E97621"/>
    <w:rsid w:val="00E979D1"/>
    <w:rsid w:val="00E97B02"/>
    <w:rsid w:val="00E97D3E"/>
    <w:rsid w:val="00E97F05"/>
    <w:rsid w:val="00EA0057"/>
    <w:rsid w:val="00EA0DD0"/>
    <w:rsid w:val="00EA116A"/>
    <w:rsid w:val="00EA1211"/>
    <w:rsid w:val="00EA12AA"/>
    <w:rsid w:val="00EA1541"/>
    <w:rsid w:val="00EA1793"/>
    <w:rsid w:val="00EA1880"/>
    <w:rsid w:val="00EA18E9"/>
    <w:rsid w:val="00EA1C15"/>
    <w:rsid w:val="00EA1C37"/>
    <w:rsid w:val="00EA1DA5"/>
    <w:rsid w:val="00EA1E91"/>
    <w:rsid w:val="00EA2251"/>
    <w:rsid w:val="00EA22C0"/>
    <w:rsid w:val="00EA22D8"/>
    <w:rsid w:val="00EA287E"/>
    <w:rsid w:val="00EA2C05"/>
    <w:rsid w:val="00EA43D0"/>
    <w:rsid w:val="00EA4B56"/>
    <w:rsid w:val="00EA4B9E"/>
    <w:rsid w:val="00EA4BB9"/>
    <w:rsid w:val="00EA4CF6"/>
    <w:rsid w:val="00EA5585"/>
    <w:rsid w:val="00EA5F20"/>
    <w:rsid w:val="00EA6197"/>
    <w:rsid w:val="00EA6275"/>
    <w:rsid w:val="00EA64C0"/>
    <w:rsid w:val="00EA6512"/>
    <w:rsid w:val="00EA6714"/>
    <w:rsid w:val="00EA679F"/>
    <w:rsid w:val="00EA6956"/>
    <w:rsid w:val="00EA7029"/>
    <w:rsid w:val="00EA7271"/>
    <w:rsid w:val="00EA7603"/>
    <w:rsid w:val="00EA764C"/>
    <w:rsid w:val="00EA776B"/>
    <w:rsid w:val="00EA7991"/>
    <w:rsid w:val="00EA7AD2"/>
    <w:rsid w:val="00EA7BEC"/>
    <w:rsid w:val="00EB07AD"/>
    <w:rsid w:val="00EB0963"/>
    <w:rsid w:val="00EB0B66"/>
    <w:rsid w:val="00EB1179"/>
    <w:rsid w:val="00EB190F"/>
    <w:rsid w:val="00EB1966"/>
    <w:rsid w:val="00EB19B2"/>
    <w:rsid w:val="00EB19CE"/>
    <w:rsid w:val="00EB1A58"/>
    <w:rsid w:val="00EB1BB1"/>
    <w:rsid w:val="00EB1EBF"/>
    <w:rsid w:val="00EB1FD7"/>
    <w:rsid w:val="00EB2503"/>
    <w:rsid w:val="00EB2C6B"/>
    <w:rsid w:val="00EB2D3F"/>
    <w:rsid w:val="00EB2E10"/>
    <w:rsid w:val="00EB33E5"/>
    <w:rsid w:val="00EB3529"/>
    <w:rsid w:val="00EB3845"/>
    <w:rsid w:val="00EB4271"/>
    <w:rsid w:val="00EB4596"/>
    <w:rsid w:val="00EB54D0"/>
    <w:rsid w:val="00EB57A5"/>
    <w:rsid w:val="00EB590C"/>
    <w:rsid w:val="00EB5AE9"/>
    <w:rsid w:val="00EB5B25"/>
    <w:rsid w:val="00EB5DA3"/>
    <w:rsid w:val="00EB5F64"/>
    <w:rsid w:val="00EB60F5"/>
    <w:rsid w:val="00EB6157"/>
    <w:rsid w:val="00EB615D"/>
    <w:rsid w:val="00EB63EA"/>
    <w:rsid w:val="00EB6B04"/>
    <w:rsid w:val="00EB6C0B"/>
    <w:rsid w:val="00EB6DFB"/>
    <w:rsid w:val="00EB6EF0"/>
    <w:rsid w:val="00EB7132"/>
    <w:rsid w:val="00EB78A9"/>
    <w:rsid w:val="00EC0088"/>
    <w:rsid w:val="00EC027C"/>
    <w:rsid w:val="00EC03E9"/>
    <w:rsid w:val="00EC052C"/>
    <w:rsid w:val="00EC05D5"/>
    <w:rsid w:val="00EC09D1"/>
    <w:rsid w:val="00EC0A38"/>
    <w:rsid w:val="00EC0F2C"/>
    <w:rsid w:val="00EC1041"/>
    <w:rsid w:val="00EC12FF"/>
    <w:rsid w:val="00EC132B"/>
    <w:rsid w:val="00EC1B62"/>
    <w:rsid w:val="00EC1BAA"/>
    <w:rsid w:val="00EC1BF6"/>
    <w:rsid w:val="00EC21ED"/>
    <w:rsid w:val="00EC21F2"/>
    <w:rsid w:val="00EC229A"/>
    <w:rsid w:val="00EC2ADA"/>
    <w:rsid w:val="00EC2CA2"/>
    <w:rsid w:val="00EC2F22"/>
    <w:rsid w:val="00EC2F94"/>
    <w:rsid w:val="00EC3022"/>
    <w:rsid w:val="00EC321D"/>
    <w:rsid w:val="00EC38A2"/>
    <w:rsid w:val="00EC42C1"/>
    <w:rsid w:val="00EC4A5E"/>
    <w:rsid w:val="00EC4C77"/>
    <w:rsid w:val="00EC4F7D"/>
    <w:rsid w:val="00EC50DD"/>
    <w:rsid w:val="00EC543C"/>
    <w:rsid w:val="00EC54AE"/>
    <w:rsid w:val="00EC57B0"/>
    <w:rsid w:val="00EC5E35"/>
    <w:rsid w:val="00EC5F30"/>
    <w:rsid w:val="00EC6289"/>
    <w:rsid w:val="00EC65D5"/>
    <w:rsid w:val="00EC670D"/>
    <w:rsid w:val="00EC6949"/>
    <w:rsid w:val="00EC6DCC"/>
    <w:rsid w:val="00EC6E7C"/>
    <w:rsid w:val="00ED024C"/>
    <w:rsid w:val="00ED03B0"/>
    <w:rsid w:val="00ED0C31"/>
    <w:rsid w:val="00ED0C45"/>
    <w:rsid w:val="00ED1289"/>
    <w:rsid w:val="00ED14C3"/>
    <w:rsid w:val="00ED1912"/>
    <w:rsid w:val="00ED1FE0"/>
    <w:rsid w:val="00ED2645"/>
    <w:rsid w:val="00ED2A77"/>
    <w:rsid w:val="00ED4360"/>
    <w:rsid w:val="00ED43EE"/>
    <w:rsid w:val="00ED44AB"/>
    <w:rsid w:val="00ED4704"/>
    <w:rsid w:val="00ED47E7"/>
    <w:rsid w:val="00ED4E3B"/>
    <w:rsid w:val="00ED51D7"/>
    <w:rsid w:val="00ED51E3"/>
    <w:rsid w:val="00ED53C9"/>
    <w:rsid w:val="00ED6155"/>
    <w:rsid w:val="00ED62E0"/>
    <w:rsid w:val="00ED63A6"/>
    <w:rsid w:val="00ED644F"/>
    <w:rsid w:val="00ED68DC"/>
    <w:rsid w:val="00ED6B24"/>
    <w:rsid w:val="00ED75E9"/>
    <w:rsid w:val="00ED76EE"/>
    <w:rsid w:val="00ED7989"/>
    <w:rsid w:val="00ED7AE2"/>
    <w:rsid w:val="00EE0152"/>
    <w:rsid w:val="00EE01E8"/>
    <w:rsid w:val="00EE02C7"/>
    <w:rsid w:val="00EE0C2F"/>
    <w:rsid w:val="00EE0FDF"/>
    <w:rsid w:val="00EE1171"/>
    <w:rsid w:val="00EE159B"/>
    <w:rsid w:val="00EE1760"/>
    <w:rsid w:val="00EE1BDD"/>
    <w:rsid w:val="00EE1EB3"/>
    <w:rsid w:val="00EE2022"/>
    <w:rsid w:val="00EE20B8"/>
    <w:rsid w:val="00EE26E0"/>
    <w:rsid w:val="00EE26F4"/>
    <w:rsid w:val="00EE29D8"/>
    <w:rsid w:val="00EE2B74"/>
    <w:rsid w:val="00EE2CFD"/>
    <w:rsid w:val="00EE341B"/>
    <w:rsid w:val="00EE364B"/>
    <w:rsid w:val="00EE3C7A"/>
    <w:rsid w:val="00EE440A"/>
    <w:rsid w:val="00EE5303"/>
    <w:rsid w:val="00EE57DF"/>
    <w:rsid w:val="00EE58C6"/>
    <w:rsid w:val="00EE629E"/>
    <w:rsid w:val="00EE66C7"/>
    <w:rsid w:val="00EE67A9"/>
    <w:rsid w:val="00EE6CD7"/>
    <w:rsid w:val="00EE6D86"/>
    <w:rsid w:val="00EE7347"/>
    <w:rsid w:val="00EE7374"/>
    <w:rsid w:val="00EE73A4"/>
    <w:rsid w:val="00EE74B5"/>
    <w:rsid w:val="00EE74D3"/>
    <w:rsid w:val="00EE7818"/>
    <w:rsid w:val="00EE7EE5"/>
    <w:rsid w:val="00EF04F3"/>
    <w:rsid w:val="00EF09FB"/>
    <w:rsid w:val="00EF0EBC"/>
    <w:rsid w:val="00EF1029"/>
    <w:rsid w:val="00EF180F"/>
    <w:rsid w:val="00EF186C"/>
    <w:rsid w:val="00EF1AE9"/>
    <w:rsid w:val="00EF1B90"/>
    <w:rsid w:val="00EF1C4F"/>
    <w:rsid w:val="00EF1CC1"/>
    <w:rsid w:val="00EF1EB3"/>
    <w:rsid w:val="00EF200A"/>
    <w:rsid w:val="00EF21D0"/>
    <w:rsid w:val="00EF228F"/>
    <w:rsid w:val="00EF28DC"/>
    <w:rsid w:val="00EF2B1B"/>
    <w:rsid w:val="00EF2B87"/>
    <w:rsid w:val="00EF2F01"/>
    <w:rsid w:val="00EF30E6"/>
    <w:rsid w:val="00EF311B"/>
    <w:rsid w:val="00EF32F0"/>
    <w:rsid w:val="00EF33B4"/>
    <w:rsid w:val="00EF33B5"/>
    <w:rsid w:val="00EF3872"/>
    <w:rsid w:val="00EF3B7E"/>
    <w:rsid w:val="00EF3DE1"/>
    <w:rsid w:val="00EF42F3"/>
    <w:rsid w:val="00EF4356"/>
    <w:rsid w:val="00EF4442"/>
    <w:rsid w:val="00EF446F"/>
    <w:rsid w:val="00EF4991"/>
    <w:rsid w:val="00EF4DA6"/>
    <w:rsid w:val="00EF4F6C"/>
    <w:rsid w:val="00EF4F8B"/>
    <w:rsid w:val="00EF4FD8"/>
    <w:rsid w:val="00EF51A5"/>
    <w:rsid w:val="00EF51EC"/>
    <w:rsid w:val="00EF53F5"/>
    <w:rsid w:val="00EF5AF3"/>
    <w:rsid w:val="00EF61BC"/>
    <w:rsid w:val="00EF6294"/>
    <w:rsid w:val="00EF6656"/>
    <w:rsid w:val="00EF66DD"/>
    <w:rsid w:val="00EF6743"/>
    <w:rsid w:val="00EF6763"/>
    <w:rsid w:val="00EF6952"/>
    <w:rsid w:val="00EF70ED"/>
    <w:rsid w:val="00EF70F4"/>
    <w:rsid w:val="00EF7185"/>
    <w:rsid w:val="00EF77D8"/>
    <w:rsid w:val="00EF794C"/>
    <w:rsid w:val="00EF79AA"/>
    <w:rsid w:val="00EF7BE0"/>
    <w:rsid w:val="00EF7F0D"/>
    <w:rsid w:val="00F00308"/>
    <w:rsid w:val="00F0048F"/>
    <w:rsid w:val="00F00838"/>
    <w:rsid w:val="00F00911"/>
    <w:rsid w:val="00F00B4E"/>
    <w:rsid w:val="00F00CDA"/>
    <w:rsid w:val="00F017F4"/>
    <w:rsid w:val="00F01A27"/>
    <w:rsid w:val="00F01AF8"/>
    <w:rsid w:val="00F01E62"/>
    <w:rsid w:val="00F01EDC"/>
    <w:rsid w:val="00F02237"/>
    <w:rsid w:val="00F02528"/>
    <w:rsid w:val="00F02D93"/>
    <w:rsid w:val="00F02E3F"/>
    <w:rsid w:val="00F02FA5"/>
    <w:rsid w:val="00F02FF7"/>
    <w:rsid w:val="00F035C5"/>
    <w:rsid w:val="00F036D7"/>
    <w:rsid w:val="00F03DB8"/>
    <w:rsid w:val="00F03DF6"/>
    <w:rsid w:val="00F04250"/>
    <w:rsid w:val="00F043CE"/>
    <w:rsid w:val="00F04DF1"/>
    <w:rsid w:val="00F0506F"/>
    <w:rsid w:val="00F050D4"/>
    <w:rsid w:val="00F05236"/>
    <w:rsid w:val="00F05708"/>
    <w:rsid w:val="00F05C2E"/>
    <w:rsid w:val="00F05CBA"/>
    <w:rsid w:val="00F06985"/>
    <w:rsid w:val="00F06ED0"/>
    <w:rsid w:val="00F07517"/>
    <w:rsid w:val="00F102E9"/>
    <w:rsid w:val="00F104A9"/>
    <w:rsid w:val="00F10C60"/>
    <w:rsid w:val="00F112D8"/>
    <w:rsid w:val="00F114A7"/>
    <w:rsid w:val="00F11632"/>
    <w:rsid w:val="00F1192A"/>
    <w:rsid w:val="00F11F8B"/>
    <w:rsid w:val="00F11FEF"/>
    <w:rsid w:val="00F11FF3"/>
    <w:rsid w:val="00F12369"/>
    <w:rsid w:val="00F13669"/>
    <w:rsid w:val="00F1368B"/>
    <w:rsid w:val="00F1379F"/>
    <w:rsid w:val="00F13B49"/>
    <w:rsid w:val="00F13DF2"/>
    <w:rsid w:val="00F13E1C"/>
    <w:rsid w:val="00F13E3B"/>
    <w:rsid w:val="00F14027"/>
    <w:rsid w:val="00F14685"/>
    <w:rsid w:val="00F147C6"/>
    <w:rsid w:val="00F14884"/>
    <w:rsid w:val="00F14A5F"/>
    <w:rsid w:val="00F14BD4"/>
    <w:rsid w:val="00F14C22"/>
    <w:rsid w:val="00F14CAA"/>
    <w:rsid w:val="00F14D64"/>
    <w:rsid w:val="00F14E46"/>
    <w:rsid w:val="00F155C8"/>
    <w:rsid w:val="00F15AC5"/>
    <w:rsid w:val="00F15C73"/>
    <w:rsid w:val="00F15C95"/>
    <w:rsid w:val="00F16536"/>
    <w:rsid w:val="00F1663E"/>
    <w:rsid w:val="00F16B6E"/>
    <w:rsid w:val="00F16D66"/>
    <w:rsid w:val="00F17030"/>
    <w:rsid w:val="00F1774B"/>
    <w:rsid w:val="00F177F9"/>
    <w:rsid w:val="00F17AB6"/>
    <w:rsid w:val="00F17DDD"/>
    <w:rsid w:val="00F17FAC"/>
    <w:rsid w:val="00F2021E"/>
    <w:rsid w:val="00F202C7"/>
    <w:rsid w:val="00F20798"/>
    <w:rsid w:val="00F20DC3"/>
    <w:rsid w:val="00F211E2"/>
    <w:rsid w:val="00F212D6"/>
    <w:rsid w:val="00F21708"/>
    <w:rsid w:val="00F217FC"/>
    <w:rsid w:val="00F21AA0"/>
    <w:rsid w:val="00F21BF1"/>
    <w:rsid w:val="00F21C80"/>
    <w:rsid w:val="00F2208B"/>
    <w:rsid w:val="00F222C9"/>
    <w:rsid w:val="00F2238E"/>
    <w:rsid w:val="00F2248E"/>
    <w:rsid w:val="00F2253E"/>
    <w:rsid w:val="00F226C8"/>
    <w:rsid w:val="00F22761"/>
    <w:rsid w:val="00F22793"/>
    <w:rsid w:val="00F2281E"/>
    <w:rsid w:val="00F22CB4"/>
    <w:rsid w:val="00F2369F"/>
    <w:rsid w:val="00F24009"/>
    <w:rsid w:val="00F2414A"/>
    <w:rsid w:val="00F24774"/>
    <w:rsid w:val="00F247BB"/>
    <w:rsid w:val="00F24A12"/>
    <w:rsid w:val="00F24A1F"/>
    <w:rsid w:val="00F24CCC"/>
    <w:rsid w:val="00F24E37"/>
    <w:rsid w:val="00F250DA"/>
    <w:rsid w:val="00F258CD"/>
    <w:rsid w:val="00F2595C"/>
    <w:rsid w:val="00F259C6"/>
    <w:rsid w:val="00F2603E"/>
    <w:rsid w:val="00F2659F"/>
    <w:rsid w:val="00F268FC"/>
    <w:rsid w:val="00F26A9B"/>
    <w:rsid w:val="00F26AEB"/>
    <w:rsid w:val="00F26BC1"/>
    <w:rsid w:val="00F26FF5"/>
    <w:rsid w:val="00F2731A"/>
    <w:rsid w:val="00F273AE"/>
    <w:rsid w:val="00F277DE"/>
    <w:rsid w:val="00F27C0C"/>
    <w:rsid w:val="00F27DEC"/>
    <w:rsid w:val="00F30245"/>
    <w:rsid w:val="00F30636"/>
    <w:rsid w:val="00F30A88"/>
    <w:rsid w:val="00F30C38"/>
    <w:rsid w:val="00F3154E"/>
    <w:rsid w:val="00F31613"/>
    <w:rsid w:val="00F31812"/>
    <w:rsid w:val="00F318BF"/>
    <w:rsid w:val="00F318FA"/>
    <w:rsid w:val="00F31911"/>
    <w:rsid w:val="00F319CD"/>
    <w:rsid w:val="00F31B26"/>
    <w:rsid w:val="00F31B69"/>
    <w:rsid w:val="00F31B6F"/>
    <w:rsid w:val="00F31B78"/>
    <w:rsid w:val="00F31CC0"/>
    <w:rsid w:val="00F31FEE"/>
    <w:rsid w:val="00F32940"/>
    <w:rsid w:val="00F335C0"/>
    <w:rsid w:val="00F33A41"/>
    <w:rsid w:val="00F3436F"/>
    <w:rsid w:val="00F3452B"/>
    <w:rsid w:val="00F346F0"/>
    <w:rsid w:val="00F348AE"/>
    <w:rsid w:val="00F348FB"/>
    <w:rsid w:val="00F34A61"/>
    <w:rsid w:val="00F34CC2"/>
    <w:rsid w:val="00F34DD6"/>
    <w:rsid w:val="00F35396"/>
    <w:rsid w:val="00F359E1"/>
    <w:rsid w:val="00F35CE1"/>
    <w:rsid w:val="00F35E1A"/>
    <w:rsid w:val="00F35F4B"/>
    <w:rsid w:val="00F363F2"/>
    <w:rsid w:val="00F36573"/>
    <w:rsid w:val="00F366E5"/>
    <w:rsid w:val="00F371D7"/>
    <w:rsid w:val="00F37373"/>
    <w:rsid w:val="00F37576"/>
    <w:rsid w:val="00F3791B"/>
    <w:rsid w:val="00F37A87"/>
    <w:rsid w:val="00F37C8A"/>
    <w:rsid w:val="00F37E1D"/>
    <w:rsid w:val="00F40030"/>
    <w:rsid w:val="00F400F5"/>
    <w:rsid w:val="00F4056E"/>
    <w:rsid w:val="00F405C2"/>
    <w:rsid w:val="00F40CBD"/>
    <w:rsid w:val="00F41261"/>
    <w:rsid w:val="00F414D9"/>
    <w:rsid w:val="00F41982"/>
    <w:rsid w:val="00F42023"/>
    <w:rsid w:val="00F421A3"/>
    <w:rsid w:val="00F4264E"/>
    <w:rsid w:val="00F42807"/>
    <w:rsid w:val="00F43008"/>
    <w:rsid w:val="00F43119"/>
    <w:rsid w:val="00F43B45"/>
    <w:rsid w:val="00F43E5B"/>
    <w:rsid w:val="00F44885"/>
    <w:rsid w:val="00F44B47"/>
    <w:rsid w:val="00F44EFC"/>
    <w:rsid w:val="00F44FDD"/>
    <w:rsid w:val="00F45031"/>
    <w:rsid w:val="00F455FB"/>
    <w:rsid w:val="00F45AF0"/>
    <w:rsid w:val="00F45B42"/>
    <w:rsid w:val="00F45BA7"/>
    <w:rsid w:val="00F45CFB"/>
    <w:rsid w:val="00F46097"/>
    <w:rsid w:val="00F465C7"/>
    <w:rsid w:val="00F4683B"/>
    <w:rsid w:val="00F46AE5"/>
    <w:rsid w:val="00F46D69"/>
    <w:rsid w:val="00F4770C"/>
    <w:rsid w:val="00F477C1"/>
    <w:rsid w:val="00F478B2"/>
    <w:rsid w:val="00F47D85"/>
    <w:rsid w:val="00F501AD"/>
    <w:rsid w:val="00F504F0"/>
    <w:rsid w:val="00F5076F"/>
    <w:rsid w:val="00F5103E"/>
    <w:rsid w:val="00F511D8"/>
    <w:rsid w:val="00F5165C"/>
    <w:rsid w:val="00F51B42"/>
    <w:rsid w:val="00F51D48"/>
    <w:rsid w:val="00F5219A"/>
    <w:rsid w:val="00F52547"/>
    <w:rsid w:val="00F52845"/>
    <w:rsid w:val="00F52E70"/>
    <w:rsid w:val="00F52F26"/>
    <w:rsid w:val="00F533F6"/>
    <w:rsid w:val="00F53651"/>
    <w:rsid w:val="00F536F6"/>
    <w:rsid w:val="00F539EA"/>
    <w:rsid w:val="00F53B8D"/>
    <w:rsid w:val="00F53F27"/>
    <w:rsid w:val="00F54158"/>
    <w:rsid w:val="00F54BE7"/>
    <w:rsid w:val="00F54DD1"/>
    <w:rsid w:val="00F55160"/>
    <w:rsid w:val="00F552A8"/>
    <w:rsid w:val="00F55405"/>
    <w:rsid w:val="00F55479"/>
    <w:rsid w:val="00F55A05"/>
    <w:rsid w:val="00F55E91"/>
    <w:rsid w:val="00F561D2"/>
    <w:rsid w:val="00F5645F"/>
    <w:rsid w:val="00F56DEA"/>
    <w:rsid w:val="00F570C9"/>
    <w:rsid w:val="00F5710D"/>
    <w:rsid w:val="00F574CE"/>
    <w:rsid w:val="00F57538"/>
    <w:rsid w:val="00F5776D"/>
    <w:rsid w:val="00F57E92"/>
    <w:rsid w:val="00F57E99"/>
    <w:rsid w:val="00F57F44"/>
    <w:rsid w:val="00F604CA"/>
    <w:rsid w:val="00F604E5"/>
    <w:rsid w:val="00F60576"/>
    <w:rsid w:val="00F60994"/>
    <w:rsid w:val="00F60AE8"/>
    <w:rsid w:val="00F60C71"/>
    <w:rsid w:val="00F611EB"/>
    <w:rsid w:val="00F61556"/>
    <w:rsid w:val="00F6190F"/>
    <w:rsid w:val="00F61C7D"/>
    <w:rsid w:val="00F61E41"/>
    <w:rsid w:val="00F62476"/>
    <w:rsid w:val="00F627E2"/>
    <w:rsid w:val="00F64302"/>
    <w:rsid w:val="00F6432C"/>
    <w:rsid w:val="00F647EB"/>
    <w:rsid w:val="00F64B89"/>
    <w:rsid w:val="00F64DCD"/>
    <w:rsid w:val="00F64E36"/>
    <w:rsid w:val="00F65264"/>
    <w:rsid w:val="00F65270"/>
    <w:rsid w:val="00F658E6"/>
    <w:rsid w:val="00F658FC"/>
    <w:rsid w:val="00F65A35"/>
    <w:rsid w:val="00F65ACE"/>
    <w:rsid w:val="00F65C4F"/>
    <w:rsid w:val="00F6653F"/>
    <w:rsid w:val="00F669E1"/>
    <w:rsid w:val="00F66A9E"/>
    <w:rsid w:val="00F66FA3"/>
    <w:rsid w:val="00F67CFF"/>
    <w:rsid w:val="00F705BA"/>
    <w:rsid w:val="00F7088B"/>
    <w:rsid w:val="00F70957"/>
    <w:rsid w:val="00F70965"/>
    <w:rsid w:val="00F70EE9"/>
    <w:rsid w:val="00F71248"/>
    <w:rsid w:val="00F71401"/>
    <w:rsid w:val="00F71587"/>
    <w:rsid w:val="00F715B2"/>
    <w:rsid w:val="00F71D32"/>
    <w:rsid w:val="00F72103"/>
    <w:rsid w:val="00F7245B"/>
    <w:rsid w:val="00F7307B"/>
    <w:rsid w:val="00F73087"/>
    <w:rsid w:val="00F733E7"/>
    <w:rsid w:val="00F73462"/>
    <w:rsid w:val="00F73967"/>
    <w:rsid w:val="00F73998"/>
    <w:rsid w:val="00F739B6"/>
    <w:rsid w:val="00F73AC9"/>
    <w:rsid w:val="00F73CD8"/>
    <w:rsid w:val="00F73EEA"/>
    <w:rsid w:val="00F73FA8"/>
    <w:rsid w:val="00F740A7"/>
    <w:rsid w:val="00F74D77"/>
    <w:rsid w:val="00F75006"/>
    <w:rsid w:val="00F7584A"/>
    <w:rsid w:val="00F75F82"/>
    <w:rsid w:val="00F762C6"/>
    <w:rsid w:val="00F76666"/>
    <w:rsid w:val="00F766FC"/>
    <w:rsid w:val="00F7692D"/>
    <w:rsid w:val="00F76EFA"/>
    <w:rsid w:val="00F7703C"/>
    <w:rsid w:val="00F772AA"/>
    <w:rsid w:val="00F77391"/>
    <w:rsid w:val="00F77395"/>
    <w:rsid w:val="00F77E6F"/>
    <w:rsid w:val="00F801C6"/>
    <w:rsid w:val="00F805F6"/>
    <w:rsid w:val="00F80ABF"/>
    <w:rsid w:val="00F80CC9"/>
    <w:rsid w:val="00F81352"/>
    <w:rsid w:val="00F81EF9"/>
    <w:rsid w:val="00F82231"/>
    <w:rsid w:val="00F82428"/>
    <w:rsid w:val="00F825CE"/>
    <w:rsid w:val="00F82758"/>
    <w:rsid w:val="00F82B87"/>
    <w:rsid w:val="00F838CF"/>
    <w:rsid w:val="00F839BD"/>
    <w:rsid w:val="00F83AAF"/>
    <w:rsid w:val="00F83AB2"/>
    <w:rsid w:val="00F83D97"/>
    <w:rsid w:val="00F8404B"/>
    <w:rsid w:val="00F848A9"/>
    <w:rsid w:val="00F84B07"/>
    <w:rsid w:val="00F84E79"/>
    <w:rsid w:val="00F850B0"/>
    <w:rsid w:val="00F85372"/>
    <w:rsid w:val="00F85C76"/>
    <w:rsid w:val="00F85D80"/>
    <w:rsid w:val="00F85DEC"/>
    <w:rsid w:val="00F866E5"/>
    <w:rsid w:val="00F86E7D"/>
    <w:rsid w:val="00F86F5A"/>
    <w:rsid w:val="00F86F7B"/>
    <w:rsid w:val="00F872C1"/>
    <w:rsid w:val="00F87516"/>
    <w:rsid w:val="00F87CBE"/>
    <w:rsid w:val="00F87D1D"/>
    <w:rsid w:val="00F90378"/>
    <w:rsid w:val="00F903EE"/>
    <w:rsid w:val="00F9042E"/>
    <w:rsid w:val="00F904A1"/>
    <w:rsid w:val="00F904BD"/>
    <w:rsid w:val="00F90963"/>
    <w:rsid w:val="00F90A4C"/>
    <w:rsid w:val="00F90F63"/>
    <w:rsid w:val="00F9120F"/>
    <w:rsid w:val="00F914C9"/>
    <w:rsid w:val="00F91798"/>
    <w:rsid w:val="00F9188B"/>
    <w:rsid w:val="00F91E34"/>
    <w:rsid w:val="00F92319"/>
    <w:rsid w:val="00F927F0"/>
    <w:rsid w:val="00F92855"/>
    <w:rsid w:val="00F92A2D"/>
    <w:rsid w:val="00F92E12"/>
    <w:rsid w:val="00F9357F"/>
    <w:rsid w:val="00F937F2"/>
    <w:rsid w:val="00F93954"/>
    <w:rsid w:val="00F93B72"/>
    <w:rsid w:val="00F94271"/>
    <w:rsid w:val="00F9454E"/>
    <w:rsid w:val="00F945FA"/>
    <w:rsid w:val="00F9478F"/>
    <w:rsid w:val="00F948C6"/>
    <w:rsid w:val="00F94936"/>
    <w:rsid w:val="00F94AF3"/>
    <w:rsid w:val="00F94F2B"/>
    <w:rsid w:val="00F9505D"/>
    <w:rsid w:val="00F951D2"/>
    <w:rsid w:val="00F9563D"/>
    <w:rsid w:val="00F959DB"/>
    <w:rsid w:val="00F95C58"/>
    <w:rsid w:val="00F96146"/>
    <w:rsid w:val="00F96F4C"/>
    <w:rsid w:val="00F97B1A"/>
    <w:rsid w:val="00F97BDF"/>
    <w:rsid w:val="00FA022D"/>
    <w:rsid w:val="00FA0329"/>
    <w:rsid w:val="00FA085C"/>
    <w:rsid w:val="00FA0ACC"/>
    <w:rsid w:val="00FA0BC0"/>
    <w:rsid w:val="00FA0C41"/>
    <w:rsid w:val="00FA0E83"/>
    <w:rsid w:val="00FA0F57"/>
    <w:rsid w:val="00FA1118"/>
    <w:rsid w:val="00FA1470"/>
    <w:rsid w:val="00FA16DF"/>
    <w:rsid w:val="00FA1739"/>
    <w:rsid w:val="00FA1891"/>
    <w:rsid w:val="00FA1ABB"/>
    <w:rsid w:val="00FA2214"/>
    <w:rsid w:val="00FA248A"/>
    <w:rsid w:val="00FA2C5A"/>
    <w:rsid w:val="00FA2CB7"/>
    <w:rsid w:val="00FA2D94"/>
    <w:rsid w:val="00FA2DE2"/>
    <w:rsid w:val="00FA3466"/>
    <w:rsid w:val="00FA3679"/>
    <w:rsid w:val="00FA3767"/>
    <w:rsid w:val="00FA3B2C"/>
    <w:rsid w:val="00FA3C42"/>
    <w:rsid w:val="00FA3DEF"/>
    <w:rsid w:val="00FA421A"/>
    <w:rsid w:val="00FA44CD"/>
    <w:rsid w:val="00FA452F"/>
    <w:rsid w:val="00FA494E"/>
    <w:rsid w:val="00FA51A5"/>
    <w:rsid w:val="00FA52EB"/>
    <w:rsid w:val="00FA556A"/>
    <w:rsid w:val="00FA5948"/>
    <w:rsid w:val="00FA5B6F"/>
    <w:rsid w:val="00FA5FEA"/>
    <w:rsid w:val="00FA60F1"/>
    <w:rsid w:val="00FA60F3"/>
    <w:rsid w:val="00FA6249"/>
    <w:rsid w:val="00FA6680"/>
    <w:rsid w:val="00FA6800"/>
    <w:rsid w:val="00FA6BC8"/>
    <w:rsid w:val="00FA72BD"/>
    <w:rsid w:val="00FA7316"/>
    <w:rsid w:val="00FA7485"/>
    <w:rsid w:val="00FA7C5C"/>
    <w:rsid w:val="00FA7D35"/>
    <w:rsid w:val="00FB04EF"/>
    <w:rsid w:val="00FB074B"/>
    <w:rsid w:val="00FB0C14"/>
    <w:rsid w:val="00FB0D65"/>
    <w:rsid w:val="00FB0E46"/>
    <w:rsid w:val="00FB0F2B"/>
    <w:rsid w:val="00FB1591"/>
    <w:rsid w:val="00FB183C"/>
    <w:rsid w:val="00FB1E90"/>
    <w:rsid w:val="00FB1FB2"/>
    <w:rsid w:val="00FB1FFE"/>
    <w:rsid w:val="00FB25B1"/>
    <w:rsid w:val="00FB283E"/>
    <w:rsid w:val="00FB28A5"/>
    <w:rsid w:val="00FB2CB8"/>
    <w:rsid w:val="00FB2E00"/>
    <w:rsid w:val="00FB3136"/>
    <w:rsid w:val="00FB328D"/>
    <w:rsid w:val="00FB35C3"/>
    <w:rsid w:val="00FB3A6E"/>
    <w:rsid w:val="00FB3EF8"/>
    <w:rsid w:val="00FB476A"/>
    <w:rsid w:val="00FB493E"/>
    <w:rsid w:val="00FB4F42"/>
    <w:rsid w:val="00FB586C"/>
    <w:rsid w:val="00FB5FA7"/>
    <w:rsid w:val="00FB5FF7"/>
    <w:rsid w:val="00FB67C9"/>
    <w:rsid w:val="00FB67F8"/>
    <w:rsid w:val="00FB6CA5"/>
    <w:rsid w:val="00FB6EEF"/>
    <w:rsid w:val="00FB6FA5"/>
    <w:rsid w:val="00FB704C"/>
    <w:rsid w:val="00FB74ED"/>
    <w:rsid w:val="00FB754A"/>
    <w:rsid w:val="00FB7F4D"/>
    <w:rsid w:val="00FC03CF"/>
    <w:rsid w:val="00FC092A"/>
    <w:rsid w:val="00FC0C14"/>
    <w:rsid w:val="00FC1450"/>
    <w:rsid w:val="00FC151F"/>
    <w:rsid w:val="00FC15AD"/>
    <w:rsid w:val="00FC18B7"/>
    <w:rsid w:val="00FC1AD1"/>
    <w:rsid w:val="00FC1BAA"/>
    <w:rsid w:val="00FC1BF8"/>
    <w:rsid w:val="00FC1F0F"/>
    <w:rsid w:val="00FC2811"/>
    <w:rsid w:val="00FC2949"/>
    <w:rsid w:val="00FC2D90"/>
    <w:rsid w:val="00FC2F83"/>
    <w:rsid w:val="00FC3535"/>
    <w:rsid w:val="00FC35E3"/>
    <w:rsid w:val="00FC3AB1"/>
    <w:rsid w:val="00FC44F5"/>
    <w:rsid w:val="00FC4805"/>
    <w:rsid w:val="00FC4ED3"/>
    <w:rsid w:val="00FC5303"/>
    <w:rsid w:val="00FC5551"/>
    <w:rsid w:val="00FC5900"/>
    <w:rsid w:val="00FC5E13"/>
    <w:rsid w:val="00FC6017"/>
    <w:rsid w:val="00FC60CA"/>
    <w:rsid w:val="00FC6104"/>
    <w:rsid w:val="00FC6140"/>
    <w:rsid w:val="00FC61E1"/>
    <w:rsid w:val="00FC650D"/>
    <w:rsid w:val="00FC6839"/>
    <w:rsid w:val="00FC76AB"/>
    <w:rsid w:val="00FC7754"/>
    <w:rsid w:val="00FC7BD5"/>
    <w:rsid w:val="00FC7CBA"/>
    <w:rsid w:val="00FD01A0"/>
    <w:rsid w:val="00FD067B"/>
    <w:rsid w:val="00FD0807"/>
    <w:rsid w:val="00FD08CF"/>
    <w:rsid w:val="00FD0911"/>
    <w:rsid w:val="00FD09D9"/>
    <w:rsid w:val="00FD0C11"/>
    <w:rsid w:val="00FD0C1F"/>
    <w:rsid w:val="00FD1032"/>
    <w:rsid w:val="00FD1665"/>
    <w:rsid w:val="00FD177D"/>
    <w:rsid w:val="00FD1967"/>
    <w:rsid w:val="00FD198A"/>
    <w:rsid w:val="00FD1AE8"/>
    <w:rsid w:val="00FD1E8D"/>
    <w:rsid w:val="00FD2200"/>
    <w:rsid w:val="00FD2A97"/>
    <w:rsid w:val="00FD2C8C"/>
    <w:rsid w:val="00FD2F4A"/>
    <w:rsid w:val="00FD3279"/>
    <w:rsid w:val="00FD360D"/>
    <w:rsid w:val="00FD37C3"/>
    <w:rsid w:val="00FD385F"/>
    <w:rsid w:val="00FD39A8"/>
    <w:rsid w:val="00FD3AF4"/>
    <w:rsid w:val="00FD3B8B"/>
    <w:rsid w:val="00FD4109"/>
    <w:rsid w:val="00FD45A3"/>
    <w:rsid w:val="00FD463E"/>
    <w:rsid w:val="00FD4A00"/>
    <w:rsid w:val="00FD4B5F"/>
    <w:rsid w:val="00FD4DA6"/>
    <w:rsid w:val="00FD4EBA"/>
    <w:rsid w:val="00FD572D"/>
    <w:rsid w:val="00FD5D9C"/>
    <w:rsid w:val="00FD5DEB"/>
    <w:rsid w:val="00FD647D"/>
    <w:rsid w:val="00FD64B5"/>
    <w:rsid w:val="00FD6542"/>
    <w:rsid w:val="00FD6558"/>
    <w:rsid w:val="00FD6A41"/>
    <w:rsid w:val="00FD79CB"/>
    <w:rsid w:val="00FD7FC6"/>
    <w:rsid w:val="00FE0436"/>
    <w:rsid w:val="00FE053D"/>
    <w:rsid w:val="00FE0766"/>
    <w:rsid w:val="00FE0B57"/>
    <w:rsid w:val="00FE1174"/>
    <w:rsid w:val="00FE14E3"/>
    <w:rsid w:val="00FE1947"/>
    <w:rsid w:val="00FE1B6B"/>
    <w:rsid w:val="00FE1D4C"/>
    <w:rsid w:val="00FE2880"/>
    <w:rsid w:val="00FE366B"/>
    <w:rsid w:val="00FE3C8A"/>
    <w:rsid w:val="00FE3F08"/>
    <w:rsid w:val="00FE3F3D"/>
    <w:rsid w:val="00FE3F65"/>
    <w:rsid w:val="00FE4476"/>
    <w:rsid w:val="00FE4883"/>
    <w:rsid w:val="00FE49C2"/>
    <w:rsid w:val="00FE4BA4"/>
    <w:rsid w:val="00FE4C28"/>
    <w:rsid w:val="00FE5008"/>
    <w:rsid w:val="00FE505C"/>
    <w:rsid w:val="00FE5431"/>
    <w:rsid w:val="00FE592D"/>
    <w:rsid w:val="00FE5B5E"/>
    <w:rsid w:val="00FE6E16"/>
    <w:rsid w:val="00FE6E5C"/>
    <w:rsid w:val="00FE6E63"/>
    <w:rsid w:val="00FE70A2"/>
    <w:rsid w:val="00FE7F46"/>
    <w:rsid w:val="00FF006E"/>
    <w:rsid w:val="00FF0E03"/>
    <w:rsid w:val="00FF0F7F"/>
    <w:rsid w:val="00FF136D"/>
    <w:rsid w:val="00FF169B"/>
    <w:rsid w:val="00FF17EC"/>
    <w:rsid w:val="00FF1943"/>
    <w:rsid w:val="00FF288D"/>
    <w:rsid w:val="00FF2D06"/>
    <w:rsid w:val="00FF3208"/>
    <w:rsid w:val="00FF32A6"/>
    <w:rsid w:val="00FF3531"/>
    <w:rsid w:val="00FF3BBE"/>
    <w:rsid w:val="00FF3BEC"/>
    <w:rsid w:val="00FF3EDD"/>
    <w:rsid w:val="00FF40C3"/>
    <w:rsid w:val="00FF484A"/>
    <w:rsid w:val="00FF4865"/>
    <w:rsid w:val="00FF500E"/>
    <w:rsid w:val="00FF52F5"/>
    <w:rsid w:val="00FF5363"/>
    <w:rsid w:val="00FF5419"/>
    <w:rsid w:val="00FF57BA"/>
    <w:rsid w:val="00FF5F4A"/>
    <w:rsid w:val="00FF5FE3"/>
    <w:rsid w:val="00FF610F"/>
    <w:rsid w:val="00FF61AF"/>
    <w:rsid w:val="00FF6239"/>
    <w:rsid w:val="00FF661B"/>
    <w:rsid w:val="00FF6851"/>
    <w:rsid w:val="00FF6C91"/>
    <w:rsid w:val="00FF6D37"/>
    <w:rsid w:val="00FF768F"/>
    <w:rsid w:val="00FF7903"/>
    <w:rsid w:val="00FF799D"/>
    <w:rsid w:val="00FF7AA4"/>
    <w:rsid w:val="00FF7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33F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480"/>
    <w:pPr>
      <w:spacing w:after="200" w:line="276" w:lineRule="auto"/>
    </w:pPr>
    <w:rPr>
      <w:sz w:val="22"/>
      <w:szCs w:val="22"/>
      <w:lang w:eastAsia="en-US"/>
    </w:rPr>
  </w:style>
  <w:style w:type="paragraph" w:styleId="1">
    <w:name w:val="heading 1"/>
    <w:basedOn w:val="a"/>
    <w:next w:val="a"/>
    <w:link w:val="10"/>
    <w:qFormat/>
    <w:rsid w:val="004A29F6"/>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B43B66"/>
    <w:rPr>
      <w:sz w:val="16"/>
      <w:szCs w:val="16"/>
    </w:rPr>
  </w:style>
  <w:style w:type="paragraph" w:styleId="a4">
    <w:name w:val="annotation text"/>
    <w:basedOn w:val="a"/>
    <w:link w:val="a5"/>
    <w:uiPriority w:val="99"/>
    <w:unhideWhenUsed/>
    <w:rsid w:val="00B43B66"/>
    <w:pPr>
      <w:spacing w:line="240" w:lineRule="auto"/>
    </w:pPr>
    <w:rPr>
      <w:sz w:val="20"/>
      <w:szCs w:val="20"/>
    </w:rPr>
  </w:style>
  <w:style w:type="character" w:customStyle="1" w:styleId="a5">
    <w:name w:val="Текст примечания Знак"/>
    <w:link w:val="a4"/>
    <w:uiPriority w:val="99"/>
    <w:rsid w:val="00B43B66"/>
    <w:rPr>
      <w:sz w:val="20"/>
      <w:szCs w:val="20"/>
    </w:rPr>
  </w:style>
  <w:style w:type="paragraph" w:styleId="a6">
    <w:name w:val="Balloon Text"/>
    <w:basedOn w:val="a"/>
    <w:link w:val="a7"/>
    <w:uiPriority w:val="99"/>
    <w:semiHidden/>
    <w:unhideWhenUsed/>
    <w:rsid w:val="00B43B66"/>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B43B66"/>
    <w:rPr>
      <w:rFonts w:ascii="Tahoma" w:hAnsi="Tahoma" w:cs="Tahoma"/>
      <w:sz w:val="16"/>
      <w:szCs w:val="16"/>
    </w:rPr>
  </w:style>
  <w:style w:type="paragraph" w:styleId="a8">
    <w:name w:val="annotation subject"/>
    <w:basedOn w:val="a4"/>
    <w:next w:val="a4"/>
    <w:link w:val="a9"/>
    <w:uiPriority w:val="99"/>
    <w:semiHidden/>
    <w:unhideWhenUsed/>
    <w:rsid w:val="00B43B66"/>
    <w:rPr>
      <w:b/>
      <w:bCs/>
    </w:rPr>
  </w:style>
  <w:style w:type="character" w:customStyle="1" w:styleId="a9">
    <w:name w:val="Тема примечания Знак"/>
    <w:link w:val="a8"/>
    <w:uiPriority w:val="99"/>
    <w:semiHidden/>
    <w:rsid w:val="00B43B66"/>
    <w:rPr>
      <w:b/>
      <w:bCs/>
      <w:sz w:val="20"/>
      <w:szCs w:val="20"/>
    </w:rPr>
  </w:style>
  <w:style w:type="paragraph" w:styleId="aa">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
    <w:link w:val="ab"/>
    <w:uiPriority w:val="34"/>
    <w:qFormat/>
    <w:rsid w:val="00B43B66"/>
    <w:pPr>
      <w:ind w:left="720"/>
      <w:contextualSpacing/>
    </w:pPr>
  </w:style>
  <w:style w:type="character" w:styleId="ac">
    <w:name w:val="Placeholder Text"/>
    <w:uiPriority w:val="99"/>
    <w:semiHidden/>
    <w:rsid w:val="00B43B66"/>
    <w:rPr>
      <w:color w:val="808080"/>
    </w:rPr>
  </w:style>
  <w:style w:type="character" w:styleId="ad">
    <w:name w:val="Hyperlink"/>
    <w:uiPriority w:val="99"/>
    <w:unhideWhenUsed/>
    <w:rsid w:val="00B43B66"/>
    <w:rPr>
      <w:color w:val="0000FF"/>
      <w:u w:val="single"/>
    </w:rPr>
  </w:style>
  <w:style w:type="table" w:styleId="ae">
    <w:name w:val="Table Grid"/>
    <w:basedOn w:val="a1"/>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
    <w:name w:val="Revision"/>
    <w:hidden/>
    <w:uiPriority w:val="99"/>
    <w:semiHidden/>
    <w:rsid w:val="00B43B66"/>
    <w:rPr>
      <w:sz w:val="22"/>
      <w:szCs w:val="22"/>
      <w:lang w:eastAsia="en-US"/>
    </w:rPr>
  </w:style>
  <w:style w:type="paragraph" w:styleId="af0">
    <w:name w:val="footnote text"/>
    <w:basedOn w:val="a"/>
    <w:link w:val="af1"/>
    <w:unhideWhenUsed/>
    <w:rsid w:val="00B43B66"/>
    <w:pPr>
      <w:spacing w:after="0" w:line="240" w:lineRule="auto"/>
    </w:pPr>
    <w:rPr>
      <w:rFonts w:ascii="Verdana" w:hAnsi="Verdana"/>
      <w:sz w:val="20"/>
      <w:szCs w:val="20"/>
    </w:rPr>
  </w:style>
  <w:style w:type="character" w:customStyle="1" w:styleId="af1">
    <w:name w:val="Текст сноски Знак"/>
    <w:link w:val="af0"/>
    <w:rsid w:val="00B43B66"/>
    <w:rPr>
      <w:rFonts w:ascii="Verdana" w:hAnsi="Verdana"/>
      <w:sz w:val="20"/>
      <w:szCs w:val="20"/>
    </w:rPr>
  </w:style>
  <w:style w:type="character" w:styleId="af2">
    <w:name w:val="footnote reference"/>
    <w:uiPriority w:val="99"/>
    <w:unhideWhenUsed/>
    <w:rsid w:val="00B43B66"/>
    <w:rPr>
      <w:vertAlign w:val="superscript"/>
    </w:rPr>
  </w:style>
  <w:style w:type="paragraph" w:styleId="af3">
    <w:name w:val="Body Text"/>
    <w:basedOn w:val="a"/>
    <w:link w:val="af4"/>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4">
    <w:name w:val="Основной текст Знак"/>
    <w:link w:val="af3"/>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1">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5">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6">
    <w:name w:val="Emphasis"/>
    <w:uiPriority w:val="20"/>
    <w:qFormat/>
    <w:rsid w:val="00B43B66"/>
    <w:rPr>
      <w:i/>
      <w:iCs/>
    </w:rPr>
  </w:style>
  <w:style w:type="character" w:styleId="af7">
    <w:name w:val="FollowedHyperlink"/>
    <w:uiPriority w:val="99"/>
    <w:semiHidden/>
    <w:unhideWhenUsed/>
    <w:rsid w:val="007411F1"/>
    <w:rPr>
      <w:color w:val="800080"/>
      <w:u w:val="single"/>
    </w:rPr>
  </w:style>
  <w:style w:type="paragraph" w:styleId="af8">
    <w:name w:val="header"/>
    <w:basedOn w:val="a"/>
    <w:link w:val="af9"/>
    <w:uiPriority w:val="99"/>
    <w:unhideWhenUsed/>
    <w:rsid w:val="0095677F"/>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95677F"/>
  </w:style>
  <w:style w:type="paragraph" w:styleId="afa">
    <w:name w:val="footer"/>
    <w:basedOn w:val="a"/>
    <w:link w:val="afb"/>
    <w:uiPriority w:val="99"/>
    <w:unhideWhenUsed/>
    <w:rsid w:val="0095677F"/>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95677F"/>
  </w:style>
  <w:style w:type="paragraph" w:styleId="afc">
    <w:name w:val="endnote text"/>
    <w:basedOn w:val="a"/>
    <w:link w:val="afd"/>
    <w:uiPriority w:val="99"/>
    <w:semiHidden/>
    <w:unhideWhenUsed/>
    <w:rsid w:val="00195C7A"/>
    <w:pPr>
      <w:spacing w:after="0" w:line="240" w:lineRule="auto"/>
    </w:pPr>
    <w:rPr>
      <w:sz w:val="20"/>
      <w:szCs w:val="20"/>
    </w:rPr>
  </w:style>
  <w:style w:type="character" w:customStyle="1" w:styleId="afd">
    <w:name w:val="Текст концевой сноски Знак"/>
    <w:link w:val="afc"/>
    <w:uiPriority w:val="99"/>
    <w:semiHidden/>
    <w:rsid w:val="00195C7A"/>
    <w:rPr>
      <w:sz w:val="20"/>
      <w:szCs w:val="20"/>
    </w:rPr>
  </w:style>
  <w:style w:type="character" w:styleId="afe">
    <w:name w:val="endnote reference"/>
    <w:uiPriority w:val="99"/>
    <w:semiHidden/>
    <w:unhideWhenUsed/>
    <w:rsid w:val="00195C7A"/>
    <w:rPr>
      <w:vertAlign w:val="superscript"/>
    </w:rPr>
  </w:style>
  <w:style w:type="paragraph" w:styleId="2">
    <w:name w:val="Body Text 2"/>
    <w:basedOn w:val="a"/>
    <w:link w:val="20"/>
    <w:uiPriority w:val="99"/>
    <w:unhideWhenUsed/>
    <w:rsid w:val="00CA389F"/>
    <w:pPr>
      <w:spacing w:after="120" w:line="480" w:lineRule="auto"/>
    </w:pPr>
  </w:style>
  <w:style w:type="character" w:customStyle="1" w:styleId="20">
    <w:name w:val="Основной текст 2 Знак"/>
    <w:link w:val="2"/>
    <w:uiPriority w:val="99"/>
    <w:rsid w:val="00CA389F"/>
    <w:rPr>
      <w:sz w:val="22"/>
      <w:szCs w:val="22"/>
      <w:lang w:eastAsia="en-US"/>
    </w:rPr>
  </w:style>
  <w:style w:type="character" w:customStyle="1" w:styleId="FontStyle43">
    <w:name w:val="Font Style43"/>
    <w:uiPriority w:val="99"/>
    <w:rsid w:val="00A82512"/>
    <w:rPr>
      <w:rFonts w:ascii="Times New Roman" w:hAnsi="Times New Roman" w:cs="Times New Roman"/>
      <w:sz w:val="20"/>
      <w:szCs w:val="20"/>
    </w:rPr>
  </w:style>
  <w:style w:type="paragraph" w:customStyle="1" w:styleId="Style22">
    <w:name w:val="Style22"/>
    <w:basedOn w:val="a"/>
    <w:uiPriority w:val="99"/>
    <w:rsid w:val="00A82512"/>
    <w:pPr>
      <w:widowControl w:val="0"/>
      <w:autoSpaceDE w:val="0"/>
      <w:autoSpaceDN w:val="0"/>
      <w:adjustRightInd w:val="0"/>
      <w:spacing w:after="0" w:line="261" w:lineRule="exact"/>
      <w:ind w:firstLine="662"/>
      <w:jc w:val="both"/>
    </w:pPr>
    <w:rPr>
      <w:rFonts w:ascii="Franklin Gothic Demi Cond" w:eastAsia="Times New Roman" w:hAnsi="Franklin Gothic Demi Cond"/>
      <w:sz w:val="24"/>
      <w:szCs w:val="24"/>
      <w:lang w:eastAsia="ru-RU"/>
    </w:rPr>
  </w:style>
  <w:style w:type="paragraph" w:customStyle="1" w:styleId="aff">
    <w:name w:val="Знак Знак Знак"/>
    <w:basedOn w:val="a"/>
    <w:uiPriority w:val="99"/>
    <w:rsid w:val="00920B59"/>
    <w:pPr>
      <w:spacing w:after="160" w:line="240" w:lineRule="exact"/>
    </w:pPr>
    <w:rPr>
      <w:rFonts w:ascii="Verdana" w:eastAsia="Times New Roman" w:hAnsi="Verdana" w:cs="Verdana"/>
      <w:sz w:val="20"/>
      <w:szCs w:val="20"/>
      <w:lang w:val="en-US"/>
    </w:rPr>
  </w:style>
  <w:style w:type="character" w:customStyle="1" w:styleId="FontStyle36">
    <w:name w:val="Font Style36"/>
    <w:uiPriority w:val="99"/>
    <w:rsid w:val="00916398"/>
    <w:rPr>
      <w:rFonts w:ascii="Times New Roman" w:hAnsi="Times New Roman" w:cs="Times New Roman"/>
      <w:sz w:val="20"/>
      <w:szCs w:val="20"/>
    </w:rPr>
  </w:style>
  <w:style w:type="paragraph" w:customStyle="1" w:styleId="aff0">
    <w:name w:val="Знак"/>
    <w:basedOn w:val="a"/>
    <w:uiPriority w:val="99"/>
    <w:rsid w:val="00F73EEA"/>
    <w:pPr>
      <w:spacing w:after="160" w:line="240" w:lineRule="exact"/>
    </w:pPr>
    <w:rPr>
      <w:rFonts w:ascii="Verdana" w:eastAsia="Times New Roman" w:hAnsi="Verdana" w:cs="Verdana"/>
      <w:sz w:val="20"/>
      <w:szCs w:val="20"/>
      <w:lang w:val="en-US"/>
    </w:rPr>
  </w:style>
  <w:style w:type="character" w:customStyle="1" w:styleId="ab">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a"/>
    <w:uiPriority w:val="34"/>
    <w:rsid w:val="009E6038"/>
    <w:rPr>
      <w:sz w:val="22"/>
      <w:szCs w:val="22"/>
      <w:lang w:eastAsia="en-US"/>
    </w:rPr>
  </w:style>
  <w:style w:type="paragraph" w:customStyle="1" w:styleId="12">
    <w:name w:val="Абзац списка1"/>
    <w:basedOn w:val="a"/>
    <w:rsid w:val="006F7D40"/>
    <w:pPr>
      <w:spacing w:after="0" w:line="240" w:lineRule="auto"/>
      <w:ind w:left="720"/>
    </w:pPr>
    <w:rPr>
      <w:rFonts w:ascii="Times New Roman" w:eastAsia="Times New Roman" w:hAnsi="Times New Roman"/>
      <w:sz w:val="24"/>
      <w:szCs w:val="20"/>
      <w:lang w:eastAsia="ru-RU"/>
    </w:rPr>
  </w:style>
  <w:style w:type="paragraph" w:styleId="3">
    <w:name w:val="Body Text 3"/>
    <w:basedOn w:val="a"/>
    <w:link w:val="30"/>
    <w:uiPriority w:val="99"/>
    <w:semiHidden/>
    <w:unhideWhenUsed/>
    <w:rsid w:val="002142DB"/>
    <w:pPr>
      <w:spacing w:after="120"/>
    </w:pPr>
    <w:rPr>
      <w:sz w:val="16"/>
      <w:szCs w:val="16"/>
    </w:rPr>
  </w:style>
  <w:style w:type="character" w:customStyle="1" w:styleId="30">
    <w:name w:val="Основной текст 3 Знак"/>
    <w:link w:val="3"/>
    <w:uiPriority w:val="99"/>
    <w:semiHidden/>
    <w:rsid w:val="002142DB"/>
    <w:rPr>
      <w:sz w:val="16"/>
      <w:szCs w:val="16"/>
      <w:lang w:eastAsia="en-US"/>
    </w:rPr>
  </w:style>
  <w:style w:type="character" w:customStyle="1" w:styleId="10">
    <w:name w:val="Заголовок 1 Знак"/>
    <w:basedOn w:val="a0"/>
    <w:link w:val="1"/>
    <w:rsid w:val="004A29F6"/>
    <w:rPr>
      <w:rFonts w:ascii="Arial" w:eastAsia="Times New Roman" w:hAnsi="Arial" w:cs="Arial"/>
      <w:b/>
      <w:bCs/>
      <w:kern w:val="32"/>
      <w:sz w:val="32"/>
      <w:szCs w:val="32"/>
    </w:rPr>
  </w:style>
  <w:style w:type="character" w:customStyle="1" w:styleId="commentcontent">
    <w:name w:val="commentcontent"/>
    <w:basedOn w:val="a0"/>
    <w:rsid w:val="00C92A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480"/>
    <w:pPr>
      <w:spacing w:after="200" w:line="276" w:lineRule="auto"/>
    </w:pPr>
    <w:rPr>
      <w:sz w:val="22"/>
      <w:szCs w:val="22"/>
      <w:lang w:eastAsia="en-US"/>
    </w:rPr>
  </w:style>
  <w:style w:type="paragraph" w:styleId="1">
    <w:name w:val="heading 1"/>
    <w:basedOn w:val="a"/>
    <w:next w:val="a"/>
    <w:link w:val="10"/>
    <w:qFormat/>
    <w:rsid w:val="004A29F6"/>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B43B66"/>
    <w:rPr>
      <w:sz w:val="16"/>
      <w:szCs w:val="16"/>
    </w:rPr>
  </w:style>
  <w:style w:type="paragraph" w:styleId="a4">
    <w:name w:val="annotation text"/>
    <w:basedOn w:val="a"/>
    <w:link w:val="a5"/>
    <w:uiPriority w:val="99"/>
    <w:unhideWhenUsed/>
    <w:rsid w:val="00B43B66"/>
    <w:pPr>
      <w:spacing w:line="240" w:lineRule="auto"/>
    </w:pPr>
    <w:rPr>
      <w:sz w:val="20"/>
      <w:szCs w:val="20"/>
    </w:rPr>
  </w:style>
  <w:style w:type="character" w:customStyle="1" w:styleId="a5">
    <w:name w:val="Текст примечания Знак"/>
    <w:link w:val="a4"/>
    <w:uiPriority w:val="99"/>
    <w:rsid w:val="00B43B66"/>
    <w:rPr>
      <w:sz w:val="20"/>
      <w:szCs w:val="20"/>
    </w:rPr>
  </w:style>
  <w:style w:type="paragraph" w:styleId="a6">
    <w:name w:val="Balloon Text"/>
    <w:basedOn w:val="a"/>
    <w:link w:val="a7"/>
    <w:uiPriority w:val="99"/>
    <w:semiHidden/>
    <w:unhideWhenUsed/>
    <w:rsid w:val="00B43B66"/>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B43B66"/>
    <w:rPr>
      <w:rFonts w:ascii="Tahoma" w:hAnsi="Tahoma" w:cs="Tahoma"/>
      <w:sz w:val="16"/>
      <w:szCs w:val="16"/>
    </w:rPr>
  </w:style>
  <w:style w:type="paragraph" w:styleId="a8">
    <w:name w:val="annotation subject"/>
    <w:basedOn w:val="a4"/>
    <w:next w:val="a4"/>
    <w:link w:val="a9"/>
    <w:uiPriority w:val="99"/>
    <w:semiHidden/>
    <w:unhideWhenUsed/>
    <w:rsid w:val="00B43B66"/>
    <w:rPr>
      <w:b/>
      <w:bCs/>
    </w:rPr>
  </w:style>
  <w:style w:type="character" w:customStyle="1" w:styleId="a9">
    <w:name w:val="Тема примечания Знак"/>
    <w:link w:val="a8"/>
    <w:uiPriority w:val="99"/>
    <w:semiHidden/>
    <w:rsid w:val="00B43B66"/>
    <w:rPr>
      <w:b/>
      <w:bCs/>
      <w:sz w:val="20"/>
      <w:szCs w:val="20"/>
    </w:rPr>
  </w:style>
  <w:style w:type="paragraph" w:styleId="aa">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
    <w:link w:val="ab"/>
    <w:uiPriority w:val="34"/>
    <w:qFormat/>
    <w:rsid w:val="00B43B66"/>
    <w:pPr>
      <w:ind w:left="720"/>
      <w:contextualSpacing/>
    </w:pPr>
  </w:style>
  <w:style w:type="character" w:styleId="ac">
    <w:name w:val="Placeholder Text"/>
    <w:uiPriority w:val="99"/>
    <w:semiHidden/>
    <w:rsid w:val="00B43B66"/>
    <w:rPr>
      <w:color w:val="808080"/>
    </w:rPr>
  </w:style>
  <w:style w:type="character" w:styleId="ad">
    <w:name w:val="Hyperlink"/>
    <w:uiPriority w:val="99"/>
    <w:unhideWhenUsed/>
    <w:rsid w:val="00B43B66"/>
    <w:rPr>
      <w:color w:val="0000FF"/>
      <w:u w:val="single"/>
    </w:rPr>
  </w:style>
  <w:style w:type="table" w:styleId="ae">
    <w:name w:val="Table Grid"/>
    <w:basedOn w:val="a1"/>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
    <w:name w:val="Revision"/>
    <w:hidden/>
    <w:uiPriority w:val="99"/>
    <w:semiHidden/>
    <w:rsid w:val="00B43B66"/>
    <w:rPr>
      <w:sz w:val="22"/>
      <w:szCs w:val="22"/>
      <w:lang w:eastAsia="en-US"/>
    </w:rPr>
  </w:style>
  <w:style w:type="paragraph" w:styleId="af0">
    <w:name w:val="footnote text"/>
    <w:basedOn w:val="a"/>
    <w:link w:val="af1"/>
    <w:unhideWhenUsed/>
    <w:rsid w:val="00B43B66"/>
    <w:pPr>
      <w:spacing w:after="0" w:line="240" w:lineRule="auto"/>
    </w:pPr>
    <w:rPr>
      <w:rFonts w:ascii="Verdana" w:hAnsi="Verdana"/>
      <w:sz w:val="20"/>
      <w:szCs w:val="20"/>
    </w:rPr>
  </w:style>
  <w:style w:type="character" w:customStyle="1" w:styleId="af1">
    <w:name w:val="Текст сноски Знак"/>
    <w:link w:val="af0"/>
    <w:rsid w:val="00B43B66"/>
    <w:rPr>
      <w:rFonts w:ascii="Verdana" w:hAnsi="Verdana"/>
      <w:sz w:val="20"/>
      <w:szCs w:val="20"/>
    </w:rPr>
  </w:style>
  <w:style w:type="character" w:styleId="af2">
    <w:name w:val="footnote reference"/>
    <w:uiPriority w:val="99"/>
    <w:unhideWhenUsed/>
    <w:rsid w:val="00B43B66"/>
    <w:rPr>
      <w:vertAlign w:val="superscript"/>
    </w:rPr>
  </w:style>
  <w:style w:type="paragraph" w:styleId="af3">
    <w:name w:val="Body Text"/>
    <w:basedOn w:val="a"/>
    <w:link w:val="af4"/>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4">
    <w:name w:val="Основной текст Знак"/>
    <w:link w:val="af3"/>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1">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5">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6">
    <w:name w:val="Emphasis"/>
    <w:uiPriority w:val="20"/>
    <w:qFormat/>
    <w:rsid w:val="00B43B66"/>
    <w:rPr>
      <w:i/>
      <w:iCs/>
    </w:rPr>
  </w:style>
  <w:style w:type="character" w:styleId="af7">
    <w:name w:val="FollowedHyperlink"/>
    <w:uiPriority w:val="99"/>
    <w:semiHidden/>
    <w:unhideWhenUsed/>
    <w:rsid w:val="007411F1"/>
    <w:rPr>
      <w:color w:val="800080"/>
      <w:u w:val="single"/>
    </w:rPr>
  </w:style>
  <w:style w:type="paragraph" w:styleId="af8">
    <w:name w:val="header"/>
    <w:basedOn w:val="a"/>
    <w:link w:val="af9"/>
    <w:uiPriority w:val="99"/>
    <w:unhideWhenUsed/>
    <w:rsid w:val="0095677F"/>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95677F"/>
  </w:style>
  <w:style w:type="paragraph" w:styleId="afa">
    <w:name w:val="footer"/>
    <w:basedOn w:val="a"/>
    <w:link w:val="afb"/>
    <w:uiPriority w:val="99"/>
    <w:unhideWhenUsed/>
    <w:rsid w:val="0095677F"/>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95677F"/>
  </w:style>
  <w:style w:type="paragraph" w:styleId="afc">
    <w:name w:val="endnote text"/>
    <w:basedOn w:val="a"/>
    <w:link w:val="afd"/>
    <w:uiPriority w:val="99"/>
    <w:semiHidden/>
    <w:unhideWhenUsed/>
    <w:rsid w:val="00195C7A"/>
    <w:pPr>
      <w:spacing w:after="0" w:line="240" w:lineRule="auto"/>
    </w:pPr>
    <w:rPr>
      <w:sz w:val="20"/>
      <w:szCs w:val="20"/>
    </w:rPr>
  </w:style>
  <w:style w:type="character" w:customStyle="1" w:styleId="afd">
    <w:name w:val="Текст концевой сноски Знак"/>
    <w:link w:val="afc"/>
    <w:uiPriority w:val="99"/>
    <w:semiHidden/>
    <w:rsid w:val="00195C7A"/>
    <w:rPr>
      <w:sz w:val="20"/>
      <w:szCs w:val="20"/>
    </w:rPr>
  </w:style>
  <w:style w:type="character" w:styleId="afe">
    <w:name w:val="endnote reference"/>
    <w:uiPriority w:val="99"/>
    <w:semiHidden/>
    <w:unhideWhenUsed/>
    <w:rsid w:val="00195C7A"/>
    <w:rPr>
      <w:vertAlign w:val="superscript"/>
    </w:rPr>
  </w:style>
  <w:style w:type="paragraph" w:styleId="2">
    <w:name w:val="Body Text 2"/>
    <w:basedOn w:val="a"/>
    <w:link w:val="20"/>
    <w:uiPriority w:val="99"/>
    <w:unhideWhenUsed/>
    <w:rsid w:val="00CA389F"/>
    <w:pPr>
      <w:spacing w:after="120" w:line="480" w:lineRule="auto"/>
    </w:pPr>
  </w:style>
  <w:style w:type="character" w:customStyle="1" w:styleId="20">
    <w:name w:val="Основной текст 2 Знак"/>
    <w:link w:val="2"/>
    <w:uiPriority w:val="99"/>
    <w:rsid w:val="00CA389F"/>
    <w:rPr>
      <w:sz w:val="22"/>
      <w:szCs w:val="22"/>
      <w:lang w:eastAsia="en-US"/>
    </w:rPr>
  </w:style>
  <w:style w:type="character" w:customStyle="1" w:styleId="FontStyle43">
    <w:name w:val="Font Style43"/>
    <w:uiPriority w:val="99"/>
    <w:rsid w:val="00A82512"/>
    <w:rPr>
      <w:rFonts w:ascii="Times New Roman" w:hAnsi="Times New Roman" w:cs="Times New Roman"/>
      <w:sz w:val="20"/>
      <w:szCs w:val="20"/>
    </w:rPr>
  </w:style>
  <w:style w:type="paragraph" w:customStyle="1" w:styleId="Style22">
    <w:name w:val="Style22"/>
    <w:basedOn w:val="a"/>
    <w:uiPriority w:val="99"/>
    <w:rsid w:val="00A82512"/>
    <w:pPr>
      <w:widowControl w:val="0"/>
      <w:autoSpaceDE w:val="0"/>
      <w:autoSpaceDN w:val="0"/>
      <w:adjustRightInd w:val="0"/>
      <w:spacing w:after="0" w:line="261" w:lineRule="exact"/>
      <w:ind w:firstLine="662"/>
      <w:jc w:val="both"/>
    </w:pPr>
    <w:rPr>
      <w:rFonts w:ascii="Franklin Gothic Demi Cond" w:eastAsia="Times New Roman" w:hAnsi="Franklin Gothic Demi Cond"/>
      <w:sz w:val="24"/>
      <w:szCs w:val="24"/>
      <w:lang w:eastAsia="ru-RU"/>
    </w:rPr>
  </w:style>
  <w:style w:type="paragraph" w:customStyle="1" w:styleId="aff">
    <w:name w:val="Знак Знак Знак"/>
    <w:basedOn w:val="a"/>
    <w:uiPriority w:val="99"/>
    <w:rsid w:val="00920B59"/>
    <w:pPr>
      <w:spacing w:after="160" w:line="240" w:lineRule="exact"/>
    </w:pPr>
    <w:rPr>
      <w:rFonts w:ascii="Verdana" w:eastAsia="Times New Roman" w:hAnsi="Verdana" w:cs="Verdana"/>
      <w:sz w:val="20"/>
      <w:szCs w:val="20"/>
      <w:lang w:val="en-US"/>
    </w:rPr>
  </w:style>
  <w:style w:type="character" w:customStyle="1" w:styleId="FontStyle36">
    <w:name w:val="Font Style36"/>
    <w:uiPriority w:val="99"/>
    <w:rsid w:val="00916398"/>
    <w:rPr>
      <w:rFonts w:ascii="Times New Roman" w:hAnsi="Times New Roman" w:cs="Times New Roman"/>
      <w:sz w:val="20"/>
      <w:szCs w:val="20"/>
    </w:rPr>
  </w:style>
  <w:style w:type="paragraph" w:customStyle="1" w:styleId="aff0">
    <w:name w:val="Знак"/>
    <w:basedOn w:val="a"/>
    <w:uiPriority w:val="99"/>
    <w:rsid w:val="00F73EEA"/>
    <w:pPr>
      <w:spacing w:after="160" w:line="240" w:lineRule="exact"/>
    </w:pPr>
    <w:rPr>
      <w:rFonts w:ascii="Verdana" w:eastAsia="Times New Roman" w:hAnsi="Verdana" w:cs="Verdana"/>
      <w:sz w:val="20"/>
      <w:szCs w:val="20"/>
      <w:lang w:val="en-US"/>
    </w:rPr>
  </w:style>
  <w:style w:type="character" w:customStyle="1" w:styleId="ab">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a"/>
    <w:uiPriority w:val="34"/>
    <w:rsid w:val="009E6038"/>
    <w:rPr>
      <w:sz w:val="22"/>
      <w:szCs w:val="22"/>
      <w:lang w:eastAsia="en-US"/>
    </w:rPr>
  </w:style>
  <w:style w:type="paragraph" w:customStyle="1" w:styleId="12">
    <w:name w:val="Абзац списка1"/>
    <w:basedOn w:val="a"/>
    <w:rsid w:val="006F7D40"/>
    <w:pPr>
      <w:spacing w:after="0" w:line="240" w:lineRule="auto"/>
      <w:ind w:left="720"/>
    </w:pPr>
    <w:rPr>
      <w:rFonts w:ascii="Times New Roman" w:eastAsia="Times New Roman" w:hAnsi="Times New Roman"/>
      <w:sz w:val="24"/>
      <w:szCs w:val="20"/>
      <w:lang w:eastAsia="ru-RU"/>
    </w:rPr>
  </w:style>
  <w:style w:type="paragraph" w:styleId="3">
    <w:name w:val="Body Text 3"/>
    <w:basedOn w:val="a"/>
    <w:link w:val="30"/>
    <w:uiPriority w:val="99"/>
    <w:semiHidden/>
    <w:unhideWhenUsed/>
    <w:rsid w:val="002142DB"/>
    <w:pPr>
      <w:spacing w:after="120"/>
    </w:pPr>
    <w:rPr>
      <w:sz w:val="16"/>
      <w:szCs w:val="16"/>
    </w:rPr>
  </w:style>
  <w:style w:type="character" w:customStyle="1" w:styleId="30">
    <w:name w:val="Основной текст 3 Знак"/>
    <w:link w:val="3"/>
    <w:uiPriority w:val="99"/>
    <w:semiHidden/>
    <w:rsid w:val="002142DB"/>
    <w:rPr>
      <w:sz w:val="16"/>
      <w:szCs w:val="16"/>
      <w:lang w:eastAsia="en-US"/>
    </w:rPr>
  </w:style>
  <w:style w:type="character" w:customStyle="1" w:styleId="10">
    <w:name w:val="Заголовок 1 Знак"/>
    <w:basedOn w:val="a0"/>
    <w:link w:val="1"/>
    <w:rsid w:val="004A29F6"/>
    <w:rPr>
      <w:rFonts w:ascii="Arial" w:eastAsia="Times New Roman" w:hAnsi="Arial" w:cs="Arial"/>
      <w:b/>
      <w:bCs/>
      <w:kern w:val="32"/>
      <w:sz w:val="32"/>
      <w:szCs w:val="32"/>
    </w:rPr>
  </w:style>
  <w:style w:type="character" w:customStyle="1" w:styleId="commentcontent">
    <w:name w:val="commentcontent"/>
    <w:basedOn w:val="a0"/>
    <w:rsid w:val="00C92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24260">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67322784">
      <w:bodyDiv w:val="1"/>
      <w:marLeft w:val="0"/>
      <w:marRight w:val="0"/>
      <w:marTop w:val="0"/>
      <w:marBottom w:val="0"/>
      <w:divBdr>
        <w:top w:val="none" w:sz="0" w:space="0" w:color="auto"/>
        <w:left w:val="none" w:sz="0" w:space="0" w:color="auto"/>
        <w:bottom w:val="none" w:sz="0" w:space="0" w:color="auto"/>
        <w:right w:val="none" w:sz="0" w:space="0" w:color="auto"/>
      </w:divBdr>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446273761">
      <w:bodyDiv w:val="1"/>
      <w:marLeft w:val="0"/>
      <w:marRight w:val="0"/>
      <w:marTop w:val="0"/>
      <w:marBottom w:val="0"/>
      <w:divBdr>
        <w:top w:val="none" w:sz="0" w:space="0" w:color="auto"/>
        <w:left w:val="none" w:sz="0" w:space="0" w:color="auto"/>
        <w:bottom w:val="none" w:sz="0" w:space="0" w:color="auto"/>
        <w:right w:val="none" w:sz="0" w:space="0" w:color="auto"/>
      </w:divBdr>
    </w:div>
    <w:div w:id="166149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reasury.gov/resource-center/data-chart-center/interest-rates/pages/TextView.aspx?data=yield" TargetMode="External"/><Relationship Id="rId18" Type="http://schemas.openxmlformats.org/officeDocument/2006/relationships/oleObject" Target="embeddings/oleObject2.bin"/><Relationship Id="rId26" Type="http://schemas.openxmlformats.org/officeDocument/2006/relationships/hyperlink" Target="https://www.moodys.co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ofrrate.com/" TargetMode="External"/><Relationship Id="rId34" Type="http://schemas.openxmlformats.org/officeDocument/2006/relationships/hyperlink" Target="https://www.e-disclosure.r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hyperlink" Target="https://www.standardandpoors.com" TargetMode="External"/><Relationship Id="rId33" Type="http://schemas.openxmlformats.org/officeDocument/2006/relationships/hyperlink" Target="https://www.ra-national.ru/" TargetMode="External"/><Relationship Id="rId38"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fitchrating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B9F6E8C1234283AA47432DCCBDC6929B2839CB26656D858EF81C965741FpCV" TargetMode="External"/><Relationship Id="rId24" Type="http://schemas.openxmlformats.org/officeDocument/2006/relationships/hyperlink" Target="https://www.ecb.europa.eu/stats/financial_markets_and_interest_rates/euro_area_yield_curves/html/index.en.html" TargetMode="External"/><Relationship Id="rId32" Type="http://schemas.openxmlformats.org/officeDocument/2006/relationships/hyperlink" Target="https://ratings.ru/" TargetMode="External"/><Relationship Id="rId37" Type="http://schemas.openxmlformats.org/officeDocument/2006/relationships/image" Target="media/image4.w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hyperlink" Target="https://www.ecb.europa.eu/stats/financial_markets_and_interest_rates/euro_short-term_rate/html/index.en.html" TargetMode="External"/><Relationship Id="rId28" Type="http://schemas.openxmlformats.org/officeDocument/2006/relationships/hyperlink" Target="https://www.fitchratings.com" TargetMode="External"/><Relationship Id="rId36" Type="http://schemas.openxmlformats.org/officeDocument/2006/relationships/hyperlink" Target="https://www.cbr.ru/" TargetMode="External"/><Relationship Id="rId10" Type="http://schemas.openxmlformats.org/officeDocument/2006/relationships/hyperlink" Target="consultantplus://offline/ref=111881364BC8F0400B2E06FF7690E35F7C5ED2370B83E221AB56763DF1n1AFI" TargetMode="External"/><Relationship Id="rId19" Type="http://schemas.openxmlformats.org/officeDocument/2006/relationships/image" Target="media/image3.wmf"/><Relationship Id="rId31" Type="http://schemas.openxmlformats.org/officeDocument/2006/relationships/hyperlink" Target="https://www.acra-ratings.ru" TargetMode="External"/><Relationship Id="rId4" Type="http://schemas.microsoft.com/office/2007/relationships/stylesWithEffects" Target="stylesWithEffects.xml"/><Relationship Id="rId9" Type="http://schemas.openxmlformats.org/officeDocument/2006/relationships/hyperlink" Target="consultantplus://offline/ref=111881364BC8F0400B2E06FF7690E35F7C5ED2370B83E221AB56763DF1n1AFI" TargetMode="External"/><Relationship Id="rId14" Type="http://schemas.openxmlformats.org/officeDocument/2006/relationships/hyperlink" Target="https://www.ecb.europa.eu/stats/financial_markets_and_interest_rates/euro_area_yield_curves/html/index.en.html" TargetMode="External"/><Relationship Id="rId22" Type="http://schemas.openxmlformats.org/officeDocument/2006/relationships/hyperlink" Target="https://www.treasury.gov/resource-center/data-chart-center/interest-rates/pages/TextView.aspx?data=yield" TargetMode="External"/><Relationship Id="rId27" Type="http://schemas.openxmlformats.org/officeDocument/2006/relationships/hyperlink" Target="https://www.moodys.com" TargetMode="External"/><Relationship Id="rId30" Type="http://schemas.openxmlformats.org/officeDocument/2006/relationships/hyperlink" Target="https://raexpert.ru" TargetMode="External"/><Relationship Id="rId35" Type="http://schemas.openxmlformats.org/officeDocument/2006/relationships/hyperlink" Target="https://www.moex.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pglobal.com/ratings/en/research/articles/220413-default-transition-and-recovery-2021-annual-global-corporate-default-and-rating-transition-study-123369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F83E6-34C7-4998-BFC9-C0929871F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77</Pages>
  <Words>25371</Words>
  <Characters>144618</Characters>
  <Application>Microsoft Office Word</Application>
  <DocSecurity>0</DocSecurity>
  <Lines>1205</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169650</CharactersWithSpaces>
  <SharedDoc>false</SharedDoc>
  <HLinks>
    <vt:vector size="36" baseType="variant">
      <vt:variant>
        <vt:i4>3407907</vt:i4>
      </vt:variant>
      <vt:variant>
        <vt:i4>15</vt:i4>
      </vt:variant>
      <vt:variant>
        <vt:i4>0</vt:i4>
      </vt:variant>
      <vt:variant>
        <vt:i4>5</vt:i4>
      </vt:variant>
      <vt:variant>
        <vt:lpwstr>http://www.moex.com/ru/index/RUGBITR3Y/archive</vt:lpwstr>
      </vt:variant>
      <vt:variant>
        <vt:lpwstr/>
      </vt:variant>
      <vt:variant>
        <vt:i4>3801184</vt:i4>
      </vt:variant>
      <vt:variant>
        <vt:i4>12</vt:i4>
      </vt:variant>
      <vt:variant>
        <vt:i4>0</vt:i4>
      </vt:variant>
      <vt:variant>
        <vt:i4>5</vt:i4>
      </vt:variant>
      <vt:variant>
        <vt:lpwstr>http://www.moex.com/ru/index/RUGBITR3Y</vt:lpwstr>
      </vt:variant>
      <vt:variant>
        <vt:lpwstr/>
      </vt:variant>
      <vt:variant>
        <vt:i4>6094877</vt:i4>
      </vt:variant>
      <vt:variant>
        <vt:i4>9</vt:i4>
      </vt:variant>
      <vt:variant>
        <vt:i4>0</vt:i4>
      </vt:variant>
      <vt:variant>
        <vt:i4>5</vt:i4>
      </vt:variant>
      <vt:variant>
        <vt:lpwstr>http://www.moex.com/ru/marketdata/indices/state/g-curve/archive/</vt:lpwstr>
      </vt:variant>
      <vt:variant>
        <vt:lpwstr/>
      </vt:variant>
      <vt:variant>
        <vt:i4>2031702</vt:i4>
      </vt:variant>
      <vt:variant>
        <vt:i4>6</vt:i4>
      </vt:variant>
      <vt:variant>
        <vt:i4>0</vt:i4>
      </vt:variant>
      <vt:variant>
        <vt:i4>5</vt:i4>
      </vt:variant>
      <vt:variant>
        <vt:lpwstr>consultantplus://offline/ref=6B9F6E8C1234283AA47432DCCBDC6929B2839CB26656D858EF81C965741FpCV</vt:lpwstr>
      </vt:variant>
      <vt:variant>
        <vt:lpwstr/>
      </vt:variant>
      <vt:variant>
        <vt:i4>1703936</vt:i4>
      </vt:variant>
      <vt:variant>
        <vt:i4>3</vt:i4>
      </vt:variant>
      <vt:variant>
        <vt:i4>0</vt:i4>
      </vt:variant>
      <vt:variant>
        <vt:i4>5</vt:i4>
      </vt:variant>
      <vt:variant>
        <vt:lpwstr>consultantplus://offline/ref=111881364BC8F0400B2E06FF7690E35F7C5ED2370B83E221AB56763DF1n1AFI</vt:lpwstr>
      </vt:variant>
      <vt:variant>
        <vt:lpwstr/>
      </vt:variant>
      <vt:variant>
        <vt:i4>1703936</vt:i4>
      </vt:variant>
      <vt:variant>
        <vt:i4>0</vt:i4>
      </vt:variant>
      <vt:variant>
        <vt:i4>0</vt:i4>
      </vt:variant>
      <vt:variant>
        <vt:i4>5</vt:i4>
      </vt:variant>
      <vt:variant>
        <vt:lpwstr>consultantplus://offline/ref=111881364BC8F0400B2E06FF7690E35F7C5ED2370B83E221AB56763DF1n1AFI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Яковлева Ирина Юрьевна</cp:lastModifiedBy>
  <cp:revision>67</cp:revision>
  <cp:lastPrinted>2019-04-19T09:07:00Z</cp:lastPrinted>
  <dcterms:created xsi:type="dcterms:W3CDTF">2022-03-21T07:17:00Z</dcterms:created>
  <dcterms:modified xsi:type="dcterms:W3CDTF">2022-09-22T12:52:00Z</dcterms:modified>
</cp:coreProperties>
</file>