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C7232" w14:textId="77777777" w:rsidR="00300909" w:rsidRDefault="00300909" w:rsidP="00BA6CE9">
      <w:pPr>
        <w:pStyle w:val="21"/>
        <w:jc w:val="center"/>
        <w:rPr>
          <w:rFonts w:ascii="Times New Roman" w:hAnsi="Times New Roman"/>
          <w:b/>
          <w:bCs/>
          <w:sz w:val="28"/>
          <w:szCs w:val="28"/>
        </w:rPr>
      </w:pPr>
    </w:p>
    <w:p w14:paraId="4EB37593" w14:textId="77777777" w:rsidR="00781604" w:rsidRDefault="00781604" w:rsidP="00BA6CE9">
      <w:pPr>
        <w:pStyle w:val="21"/>
        <w:jc w:val="center"/>
        <w:rPr>
          <w:rFonts w:ascii="Times New Roman" w:hAnsi="Times New Roman"/>
          <w:b/>
          <w:bCs/>
          <w:sz w:val="28"/>
          <w:szCs w:val="28"/>
        </w:rPr>
      </w:pPr>
      <w:bookmarkStart w:id="0" w:name="_GoBack"/>
      <w:bookmarkEnd w:id="0"/>
    </w:p>
    <w:p w14:paraId="3E75B39E" w14:textId="77777777" w:rsidR="00300909" w:rsidRDefault="00300909" w:rsidP="00BA6CE9">
      <w:pPr>
        <w:pStyle w:val="21"/>
        <w:jc w:val="center"/>
        <w:rPr>
          <w:rFonts w:ascii="Times New Roman" w:hAnsi="Times New Roman"/>
          <w:b/>
          <w:bCs/>
          <w:sz w:val="28"/>
          <w:szCs w:val="28"/>
        </w:rPr>
      </w:pPr>
    </w:p>
    <w:p w14:paraId="44788ADE" w14:textId="77777777" w:rsidR="00300909" w:rsidRDefault="00300909" w:rsidP="00BA6CE9">
      <w:pPr>
        <w:pStyle w:val="21"/>
        <w:jc w:val="center"/>
        <w:rPr>
          <w:rFonts w:ascii="Times New Roman" w:hAnsi="Times New Roman"/>
          <w:b/>
          <w:bCs/>
          <w:sz w:val="28"/>
          <w:szCs w:val="28"/>
        </w:rPr>
      </w:pPr>
    </w:p>
    <w:p w14:paraId="5F7431A6" w14:textId="77777777" w:rsidR="00B0348C" w:rsidRDefault="00B0348C" w:rsidP="00BA6CE9">
      <w:pPr>
        <w:pStyle w:val="21"/>
        <w:jc w:val="center"/>
        <w:rPr>
          <w:rFonts w:ascii="Times New Roman" w:hAnsi="Times New Roman"/>
          <w:b/>
          <w:bCs/>
          <w:sz w:val="28"/>
          <w:szCs w:val="28"/>
        </w:rPr>
      </w:pPr>
    </w:p>
    <w:p w14:paraId="07A1A6B1" w14:textId="77777777"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14:paraId="5F8491AA" w14:textId="77777777"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14:paraId="7BD51DE4" w14:textId="77777777"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14:paraId="39E8ACB0" w14:textId="77777777"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14:paraId="2E35B554" w14:textId="77777777"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14:paraId="5D7A25BD" w14:textId="77777777" w:rsidR="00BA6CE9" w:rsidRPr="00675049" w:rsidRDefault="00BA6CE9" w:rsidP="00CA389F">
      <w:pPr>
        <w:pStyle w:val="21"/>
        <w:jc w:val="center"/>
        <w:rPr>
          <w:rFonts w:ascii="Times New Roman" w:hAnsi="Times New Roman"/>
          <w:b/>
          <w:bCs/>
          <w:sz w:val="24"/>
          <w:szCs w:val="24"/>
        </w:rPr>
      </w:pPr>
    </w:p>
    <w:p w14:paraId="3206B5C7" w14:textId="77777777"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14:paraId="46785F45" w14:textId="77777777"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14:paraId="12EBBAF4" w14:textId="77777777" w:rsidR="00B43B66" w:rsidRPr="00CA389F" w:rsidRDefault="00B43B66" w:rsidP="009D63B8">
      <w:pPr>
        <w:spacing w:line="360" w:lineRule="auto"/>
        <w:jc w:val="both"/>
        <w:rPr>
          <w:rFonts w:ascii="Times New Roman" w:hAnsi="Times New Roman"/>
          <w:snapToGrid w:val="0"/>
        </w:rPr>
      </w:pPr>
    </w:p>
    <w:p w14:paraId="786FD0CB" w14:textId="77777777" w:rsidR="00B43B66" w:rsidRDefault="00B43B66" w:rsidP="009D63B8">
      <w:pPr>
        <w:spacing w:line="360" w:lineRule="auto"/>
        <w:jc w:val="both"/>
        <w:rPr>
          <w:rFonts w:ascii="Verdana" w:hAnsi="Verdana"/>
          <w:snapToGrid w:val="0"/>
        </w:rPr>
      </w:pPr>
    </w:p>
    <w:p w14:paraId="74A9F7C0" w14:textId="77777777" w:rsidR="00991D51" w:rsidRPr="00D13CDE" w:rsidRDefault="00991D51" w:rsidP="009D63B8">
      <w:pPr>
        <w:spacing w:line="360" w:lineRule="auto"/>
        <w:jc w:val="both"/>
        <w:rPr>
          <w:rFonts w:ascii="Verdana" w:hAnsi="Verdana"/>
          <w:snapToGrid w:val="0"/>
        </w:rPr>
      </w:pPr>
    </w:p>
    <w:p w14:paraId="37927244" w14:textId="77777777" w:rsidR="00B43B66" w:rsidRPr="00D13CDE" w:rsidRDefault="00B43B66" w:rsidP="009D63B8">
      <w:pPr>
        <w:spacing w:line="360" w:lineRule="auto"/>
        <w:jc w:val="both"/>
        <w:rPr>
          <w:rFonts w:ascii="Verdana" w:hAnsi="Verdana"/>
          <w:snapToGrid w:val="0"/>
        </w:rPr>
      </w:pPr>
    </w:p>
    <w:p w14:paraId="08367BBD" w14:textId="77777777" w:rsidR="00B43B66" w:rsidRDefault="00B43B66" w:rsidP="009D63B8">
      <w:pPr>
        <w:spacing w:line="360" w:lineRule="auto"/>
        <w:jc w:val="both"/>
        <w:rPr>
          <w:rFonts w:ascii="Verdana" w:hAnsi="Verdana"/>
        </w:rPr>
      </w:pPr>
    </w:p>
    <w:p w14:paraId="2D35BDC1" w14:textId="77777777" w:rsidR="00991D51" w:rsidRDefault="00991D51" w:rsidP="009D63B8">
      <w:pPr>
        <w:spacing w:line="360" w:lineRule="auto"/>
        <w:jc w:val="both"/>
        <w:rPr>
          <w:rFonts w:ascii="Verdana" w:hAnsi="Verdana"/>
        </w:rPr>
      </w:pPr>
    </w:p>
    <w:p w14:paraId="01BD6285" w14:textId="77777777" w:rsidR="00991D51" w:rsidRDefault="00991D51" w:rsidP="009D63B8">
      <w:pPr>
        <w:spacing w:line="360" w:lineRule="auto"/>
        <w:jc w:val="both"/>
        <w:rPr>
          <w:rFonts w:ascii="Verdana" w:hAnsi="Verdana"/>
          <w:lang w:val="en-US"/>
        </w:rPr>
      </w:pPr>
    </w:p>
    <w:p w14:paraId="59792DC8" w14:textId="77777777" w:rsidR="00641DA3" w:rsidRDefault="00641DA3" w:rsidP="009D63B8">
      <w:pPr>
        <w:spacing w:line="360" w:lineRule="auto"/>
        <w:jc w:val="both"/>
        <w:rPr>
          <w:rFonts w:ascii="Verdana" w:hAnsi="Verdana"/>
          <w:lang w:val="en-US"/>
        </w:rPr>
      </w:pPr>
    </w:p>
    <w:p w14:paraId="3346E0F2" w14:textId="77777777"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lastRenderedPageBreak/>
        <w:t>Общие положения.</w:t>
      </w:r>
    </w:p>
    <w:p w14:paraId="413076DC" w14:textId="77777777"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B4CB2AE" w14:textId="715F8B38"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14:paraId="486FB87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14:paraId="0104A5CB"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A591A30"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14:paraId="374E7B2E"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14:paraId="58D86D96" w14:textId="796CCD4A"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14:paraId="01F0FBCC" w14:textId="5E0C8A1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14F86E9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19B77A84" w14:textId="79166BA6"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7B4FDF">
        <w:rPr>
          <w:rFonts w:ascii="Times New Roman" w:hAnsi="Times New Roman"/>
          <w:sz w:val="24"/>
          <w:szCs w:val="24"/>
        </w:rPr>
        <w:t>01</w:t>
      </w:r>
      <w:r w:rsidR="008864EC" w:rsidRPr="000A52D5">
        <w:rPr>
          <w:rFonts w:ascii="Times New Roman" w:hAnsi="Times New Roman"/>
          <w:sz w:val="24"/>
          <w:szCs w:val="24"/>
        </w:rPr>
        <w:t>.</w:t>
      </w:r>
      <w:r w:rsidR="00C729CA">
        <w:rPr>
          <w:rFonts w:ascii="Times New Roman" w:hAnsi="Times New Roman"/>
          <w:sz w:val="24"/>
          <w:szCs w:val="24"/>
        </w:rPr>
        <w:t>11</w:t>
      </w:r>
      <w:r w:rsidR="008864EC" w:rsidRPr="000A52D5">
        <w:rPr>
          <w:rFonts w:ascii="Times New Roman" w:hAnsi="Times New Roman"/>
          <w:sz w:val="24"/>
          <w:szCs w:val="24"/>
        </w:rPr>
        <w:t>.202</w:t>
      </w:r>
      <w:r w:rsidR="00B54F97">
        <w:rPr>
          <w:rFonts w:ascii="Times New Roman" w:hAnsi="Times New Roman"/>
          <w:sz w:val="24"/>
          <w:szCs w:val="24"/>
        </w:rPr>
        <w:t>3</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14:paraId="2EE3D466" w14:textId="77777777"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14:paraId="75581A9A" w14:textId="77777777"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14:paraId="50018612" w14:textId="77777777"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14:paraId="658151C1" w14:textId="677EB39F"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236DB5" w:rsidRPr="00273BB2">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14:paraId="2D2A4490"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49950DEC"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14:paraId="7643E6C1" w14:textId="77777777"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14:paraId="25F87A05" w14:textId="77777777"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486DC7B1" w14:textId="77777777"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14:paraId="36929BC8" w14:textId="77777777"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14:paraId="316F1043" w14:textId="77777777"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0CCFB48F" w14:textId="77777777"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14:paraId="174E79BD" w14:textId="77777777"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14:paraId="38A10C72" w14:textId="77777777"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15674184" w14:textId="77777777" w:rsidR="00FD6542" w:rsidRPr="00B53B14" w:rsidRDefault="00FD6542" w:rsidP="009D63B8">
      <w:pPr>
        <w:pStyle w:val="ab"/>
        <w:spacing w:after="0" w:line="360" w:lineRule="auto"/>
        <w:ind w:left="0"/>
        <w:jc w:val="both"/>
        <w:rPr>
          <w:rFonts w:ascii="Times New Roman" w:hAnsi="Times New Roman"/>
          <w:sz w:val="24"/>
          <w:szCs w:val="24"/>
        </w:rPr>
      </w:pPr>
    </w:p>
    <w:p w14:paraId="35491F19" w14:textId="77777777"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14:paraId="513ADA1F" w14:textId="77777777"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59CEC182" w14:textId="6C7DB4C3"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14:paraId="6BE287CB" w14:textId="77777777" w:rsidR="001676D9" w:rsidRPr="00B53B14" w:rsidRDefault="001676D9" w:rsidP="009D63B8">
      <w:pPr>
        <w:pStyle w:val="ab"/>
        <w:spacing w:after="0" w:line="360" w:lineRule="auto"/>
        <w:ind w:left="0"/>
        <w:jc w:val="both"/>
        <w:rPr>
          <w:rFonts w:ascii="Times New Roman" w:hAnsi="Times New Roman"/>
          <w:sz w:val="24"/>
          <w:szCs w:val="24"/>
        </w:rPr>
      </w:pPr>
    </w:p>
    <w:p w14:paraId="6C806257" w14:textId="77777777"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14:paraId="14499D84" w14:textId="2D8C95B3"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14:paraId="672C98CF" w14:textId="77777777"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34EF1E75" w14:textId="77777777"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54703F80" w14:textId="632626BF"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236DB5">
        <w:rPr>
          <w:rFonts w:ascii="Times New Roman" w:hAnsi="Times New Roman"/>
          <w:sz w:val="24"/>
          <w:szCs w:val="24"/>
        </w:rPr>
        <w:t xml:space="preserve">, </w:t>
      </w:r>
      <w:r w:rsidR="00236DB5" w:rsidRPr="00273BB2">
        <w:rPr>
          <w:rFonts w:ascii="Times New Roman" w:hAnsi="Times New Roman"/>
          <w:sz w:val="24"/>
          <w:szCs w:val="24"/>
        </w:rPr>
        <w:t>а так же имеющим квалификационный аттестат по соответствующему направлению оценочной деятельности</w:t>
      </w:r>
      <w:r w:rsidRPr="00B53B14">
        <w:rPr>
          <w:rFonts w:ascii="Times New Roman" w:hAnsi="Times New Roman"/>
          <w:sz w:val="24"/>
          <w:szCs w:val="24"/>
        </w:rPr>
        <w:t>.</w:t>
      </w:r>
    </w:p>
    <w:p w14:paraId="7140F8E6" w14:textId="77777777"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14:paraId="649982DE" w14:textId="77777777"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14:paraId="703E6D77" w14:textId="3AB9DE84"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обязательств, выраженная в иностранной валюте</w:t>
      </w:r>
      <w:r w:rsidR="00022B30">
        <w:rPr>
          <w:rFonts w:ascii="Times New Roman" w:hAnsi="Times New Roman"/>
          <w:color w:val="00000A"/>
          <w:sz w:val="24"/>
          <w:szCs w:val="24"/>
        </w:rPr>
        <w:t>,</w:t>
      </w:r>
      <w:r w:rsidRPr="00B53B14">
        <w:rPr>
          <w:rFonts w:ascii="Times New Roman" w:hAnsi="Times New Roman"/>
          <w:color w:val="00000A"/>
          <w:sz w:val="24"/>
          <w:szCs w:val="24"/>
        </w:rPr>
        <w:t xml:space="preserve">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14:paraId="25FA60DF" w14:textId="079A41A7"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14:paraId="1163218F" w14:textId="77777777"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14:paraId="230B168F" w14:textId="77777777"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14:paraId="7B6D3AD8" w14:textId="43D55306"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14:paraId="28777AF0" w14:textId="77777777"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14:paraId="0AB41671" w14:textId="77777777" w:rsidR="00F11FEF" w:rsidRPr="00B53B14" w:rsidRDefault="00F11FEF" w:rsidP="009D63B8">
      <w:pPr>
        <w:pStyle w:val="ab"/>
        <w:spacing w:line="360" w:lineRule="auto"/>
        <w:jc w:val="both"/>
        <w:rPr>
          <w:rFonts w:ascii="Times New Roman" w:hAnsi="Times New Roman"/>
          <w:sz w:val="24"/>
          <w:szCs w:val="24"/>
        </w:rPr>
      </w:pPr>
    </w:p>
    <w:p w14:paraId="39CDAAF1" w14:textId="69DEDF39"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 xml:space="preserve">зерва на выплату вознаграждения и использования такого резерва, а </w:t>
      </w:r>
      <w:r w:rsidR="0026336A" w:rsidRPr="00B53B14">
        <w:rPr>
          <w:rFonts w:ascii="Times New Roman" w:hAnsi="Times New Roman"/>
          <w:b/>
          <w:sz w:val="24"/>
          <w:szCs w:val="24"/>
        </w:rPr>
        <w:t>также</w:t>
      </w:r>
      <w:r w:rsidR="007B2832" w:rsidRPr="00B53B14">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2223BABE" w14:textId="77777777"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14:paraId="4FBFC0AC" w14:textId="77777777" w:rsidR="00952C06"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14:paraId="0A4F626D" w14:textId="77777777" w:rsidR="0026336A" w:rsidRPr="00B53B14" w:rsidRDefault="0026336A" w:rsidP="00273BB2">
      <w:pPr>
        <w:pStyle w:val="ab"/>
        <w:spacing w:line="360" w:lineRule="auto"/>
        <w:ind w:left="0"/>
        <w:jc w:val="both"/>
        <w:rPr>
          <w:rFonts w:ascii="Times New Roman" w:hAnsi="Times New Roman"/>
          <w:sz w:val="24"/>
          <w:szCs w:val="24"/>
        </w:rPr>
      </w:pPr>
    </w:p>
    <w:p w14:paraId="227F9E35" w14:textId="77777777"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14:paraId="14E509FC" w14:textId="77777777" w:rsidR="00B43B66" w:rsidRPr="00B53B14" w:rsidRDefault="00B43B66" w:rsidP="009D63B8">
      <w:pPr>
        <w:pStyle w:val="ab"/>
        <w:spacing w:after="0" w:line="360" w:lineRule="auto"/>
        <w:ind w:left="0"/>
        <w:jc w:val="both"/>
        <w:rPr>
          <w:rFonts w:ascii="Times New Roman" w:hAnsi="Times New Roman"/>
          <w:sz w:val="24"/>
          <w:szCs w:val="24"/>
        </w:rPr>
      </w:pPr>
    </w:p>
    <w:p w14:paraId="31BCBAE6" w14:textId="77777777"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305AE5CB" w14:textId="262689F1"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w:t>
      </w:r>
      <w:r w:rsidR="0026336A" w:rsidRPr="000A52D5">
        <w:rPr>
          <w:rFonts w:ascii="Times New Roman" w:hAnsi="Times New Roman"/>
          <w:sz w:val="24"/>
          <w:szCs w:val="24"/>
        </w:rPr>
        <w:t>заверяет Справку СЧА Фонда</w:t>
      </w:r>
      <w:r w:rsidR="0026336A" w:rsidRPr="00AA1E92">
        <w:rPr>
          <w:rFonts w:ascii="Times New Roman" w:hAnsi="Times New Roman"/>
          <w:sz w:val="24"/>
          <w:szCs w:val="24"/>
        </w:rPr>
        <w:t xml:space="preserve"> </w:t>
      </w:r>
      <w:r w:rsidR="0026336A" w:rsidRPr="00136489">
        <w:rPr>
          <w:rFonts w:ascii="Times New Roman" w:hAnsi="Times New Roman"/>
          <w:sz w:val="24"/>
          <w:szCs w:val="24"/>
        </w:rPr>
        <w:t>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r w:rsidRPr="00F565BB">
        <w:rPr>
          <w:rFonts w:ascii="Times New Roman" w:hAnsi="Times New Roman"/>
          <w:sz w:val="24"/>
          <w:szCs w:val="24"/>
        </w:rPr>
        <w:t>.</w:t>
      </w:r>
    </w:p>
    <w:p w14:paraId="2A2E673A" w14:textId="0D51716F"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236DB5">
        <w:rPr>
          <w:rFonts w:ascii="Times New Roman" w:hAnsi="Times New Roman"/>
          <w:sz w:val="24"/>
          <w:szCs w:val="24"/>
        </w:rPr>
        <w:t xml:space="preserve"> </w:t>
      </w:r>
      <w:r w:rsidR="00236DB5" w:rsidRPr="00273BB2">
        <w:rPr>
          <w:rFonts w:ascii="Times New Roman" w:hAnsi="Times New Roman"/>
          <w:sz w:val="24"/>
          <w:szCs w:val="24"/>
        </w:rPr>
        <w:t>без оговорок</w:t>
      </w:r>
      <w:r w:rsidRPr="00F565BB">
        <w:rPr>
          <w:rFonts w:ascii="Times New Roman" w:hAnsi="Times New Roman"/>
          <w:sz w:val="24"/>
          <w:szCs w:val="24"/>
        </w:rPr>
        <w:t>.</w:t>
      </w:r>
    </w:p>
    <w:p w14:paraId="513AE4AD" w14:textId="77777777"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14:paraId="5B639B0F" w14:textId="733A525C"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14:paraId="174082F7" w14:textId="77777777"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20ED0284" w14:textId="77777777"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14:paraId="3F86520D" w14:textId="77777777"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1F069D3C" w14:textId="77777777"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14:paraId="5BCAB879" w14:textId="77777777"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14:paraId="0B13E435" w14:textId="77777777" w:rsidR="00A61FAD" w:rsidRPr="00A11EE2" w:rsidRDefault="00A61FAD" w:rsidP="00A61FAD">
      <w:pPr>
        <w:widowControl w:val="0"/>
        <w:autoSpaceDE w:val="0"/>
        <w:autoSpaceDN w:val="0"/>
        <w:adjustRightInd w:val="0"/>
        <w:ind w:firstLine="567"/>
        <w:jc w:val="both"/>
        <w:rPr>
          <w:rFonts w:ascii="Arial" w:hAnsi="Arial" w:cs="Arial"/>
        </w:rPr>
      </w:pPr>
    </w:p>
    <w:p w14:paraId="15268E76" w14:textId="77777777"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14:paraId="03340A1B" w14:textId="77777777"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14:paraId="7E745AFD" w14:textId="77777777"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14:paraId="560CD5A0" w14:textId="77777777" w:rsidTr="00AD1B57">
        <w:trPr>
          <w:trHeight w:val="300"/>
        </w:trPr>
        <w:tc>
          <w:tcPr>
            <w:tcW w:w="3126" w:type="dxa"/>
            <w:shd w:val="clear" w:color="auto" w:fill="auto"/>
            <w:vAlign w:val="center"/>
            <w:hideMark/>
          </w:tcPr>
          <w:p w14:paraId="50D38A0E"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14:paraId="5E642C73"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14:paraId="440A3129"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14:paraId="78377BB7" w14:textId="77777777" w:rsidTr="00AD1B57">
        <w:trPr>
          <w:trHeight w:val="2550"/>
        </w:trPr>
        <w:tc>
          <w:tcPr>
            <w:tcW w:w="3126" w:type="dxa"/>
            <w:shd w:val="clear" w:color="auto" w:fill="auto"/>
            <w:vAlign w:val="center"/>
            <w:hideMark/>
          </w:tcPr>
          <w:p w14:paraId="456C2BE6" w14:textId="77777777"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14:paraId="61DCE90D"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14:paraId="72E57109"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14:paraId="672E53E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775521C6" w14:textId="77777777"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14:paraId="17FDA1DE" w14:textId="77777777"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14:paraId="6D91AA13" w14:textId="77777777" w:rsidTr="00AD1B57">
        <w:trPr>
          <w:trHeight w:val="847"/>
        </w:trPr>
        <w:tc>
          <w:tcPr>
            <w:tcW w:w="3126" w:type="dxa"/>
            <w:shd w:val="clear" w:color="auto" w:fill="auto"/>
            <w:vAlign w:val="center"/>
          </w:tcPr>
          <w:p w14:paraId="039212EC" w14:textId="77777777"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14:paraId="15EC8988" w14:textId="77777777"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2E64D6D0" w14:textId="77777777"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14:paraId="41F6EC11" w14:textId="77777777" w:rsidTr="00AD1B57">
        <w:trPr>
          <w:trHeight w:val="847"/>
        </w:trPr>
        <w:tc>
          <w:tcPr>
            <w:tcW w:w="3126" w:type="dxa"/>
            <w:shd w:val="clear" w:color="auto" w:fill="auto"/>
            <w:vAlign w:val="center"/>
            <w:hideMark/>
          </w:tcPr>
          <w:p w14:paraId="083683CE"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14:paraId="2E6B34B4" w14:textId="77777777"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61D1A01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14:paraId="4545600C" w14:textId="77777777" w:rsidTr="00AD1B57">
        <w:trPr>
          <w:trHeight w:val="1124"/>
        </w:trPr>
        <w:tc>
          <w:tcPr>
            <w:tcW w:w="3126" w:type="dxa"/>
            <w:shd w:val="clear" w:color="auto" w:fill="auto"/>
            <w:vAlign w:val="center"/>
            <w:hideMark/>
          </w:tcPr>
          <w:p w14:paraId="38CB28FC"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Недвижимое имущество</w:t>
            </w:r>
          </w:p>
        </w:tc>
        <w:tc>
          <w:tcPr>
            <w:tcW w:w="3400" w:type="dxa"/>
            <w:shd w:val="clear" w:color="auto" w:fill="auto"/>
            <w:vAlign w:val="center"/>
            <w:hideMark/>
          </w:tcPr>
          <w:p w14:paraId="64F01919" w14:textId="77777777"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14:paraId="69FFADD8"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14:paraId="10BD288A" w14:textId="77777777"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14:paraId="43C8ED48"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14:paraId="0E43B103"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14:paraId="55EA6900"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14:paraId="1CCB0596"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14:paraId="33A20424"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698598D7"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14:paraId="24813094" w14:textId="77777777" w:rsidTr="00AD1B57">
        <w:trPr>
          <w:trHeight w:val="510"/>
        </w:trPr>
        <w:tc>
          <w:tcPr>
            <w:tcW w:w="3126" w:type="dxa"/>
            <w:shd w:val="clear" w:color="auto" w:fill="auto"/>
            <w:vAlign w:val="center"/>
            <w:hideMark/>
          </w:tcPr>
          <w:p w14:paraId="11829470" w14:textId="77777777"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14:paraId="59854BA0"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14:paraId="69B32924"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14:paraId="193E3920" w14:textId="77777777"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14:paraId="03223B73" w14:textId="77777777"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14:paraId="534F4E71" w14:textId="77777777"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14:paraId="1A061722" w14:textId="77777777" w:rsidTr="00AD1B57">
        <w:trPr>
          <w:trHeight w:val="765"/>
        </w:trPr>
        <w:tc>
          <w:tcPr>
            <w:tcW w:w="3126" w:type="dxa"/>
            <w:shd w:val="clear" w:color="auto" w:fill="auto"/>
            <w:vAlign w:val="center"/>
            <w:hideMark/>
          </w:tcPr>
          <w:p w14:paraId="0B315AFC" w14:textId="77777777"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14:paraId="7F7C3861" w14:textId="77777777"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государственной регистрации договора участия в долевом строительстве объекта недвижимого имущества / уступки имущественных прав из 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14:paraId="5B8BE257"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14:paraId="2076FC3F"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217334">
              <w:rPr>
                <w:rFonts w:ascii="Times New Roman" w:eastAsia="Times New Roman" w:hAnsi="Times New Roman"/>
                <w:sz w:val="24"/>
                <w:szCs w:val="24"/>
                <w:lang w:eastAsia="ru-RU"/>
              </w:rPr>
              <w:t xml:space="preserve"> третьему лицу;</w:t>
            </w:r>
          </w:p>
          <w:p w14:paraId="0FB7D229" w14:textId="77777777"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14:paraId="26DE0C4D" w14:textId="77777777" w:rsidTr="00AD1B57">
        <w:trPr>
          <w:trHeight w:val="1299"/>
        </w:trPr>
        <w:tc>
          <w:tcPr>
            <w:tcW w:w="3126" w:type="dxa"/>
            <w:tcBorders>
              <w:bottom w:val="single" w:sz="4" w:space="0" w:color="auto"/>
            </w:tcBorders>
            <w:shd w:val="clear" w:color="auto" w:fill="auto"/>
          </w:tcPr>
          <w:p w14:paraId="76B23B94" w14:textId="77777777"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14:paraId="2EA4A0DE" w14:textId="77777777"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14:paraId="7CBC211D"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14:paraId="584F45C7"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434C107" w14:textId="77777777"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14:paraId="62346234" w14:textId="77777777" w:rsidTr="00AD1B57">
        <w:trPr>
          <w:trHeight w:val="1299"/>
        </w:trPr>
        <w:tc>
          <w:tcPr>
            <w:tcW w:w="3126" w:type="dxa"/>
            <w:tcBorders>
              <w:bottom w:val="single" w:sz="4" w:space="0" w:color="auto"/>
            </w:tcBorders>
            <w:shd w:val="clear" w:color="auto" w:fill="auto"/>
            <w:vAlign w:val="center"/>
          </w:tcPr>
          <w:p w14:paraId="2F8AA909"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14:paraId="7583878C" w14:textId="77777777" w:rsidR="00EE45D0" w:rsidRPr="00E07D62" w:rsidRDefault="00EE45D0" w:rsidP="00EE45D0">
            <w:pPr>
              <w:spacing w:after="0" w:line="240" w:lineRule="auto"/>
              <w:jc w:val="both"/>
              <w:rPr>
                <w:rFonts w:ascii="Times New Roman" w:eastAsia="Times New Roman" w:hAnsi="Times New Roman"/>
                <w:bCs/>
                <w:lang w:eastAsia="ru-RU"/>
              </w:rPr>
            </w:pPr>
          </w:p>
          <w:p w14:paraId="51F3F86D"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14:paraId="178E3D19" w14:textId="77777777"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14:paraId="46CAB735"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14:paraId="69E33EE6"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14:paraId="4DF0E4CE"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14:paraId="2D869837"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14:paraId="1F8A469B" w14:textId="77777777"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14:paraId="16C36CDF"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14:paraId="741E8EF8" w14:textId="77777777" w:rsidTr="00AD1B57">
        <w:trPr>
          <w:trHeight w:val="1299"/>
        </w:trPr>
        <w:tc>
          <w:tcPr>
            <w:tcW w:w="3126" w:type="dxa"/>
            <w:tcBorders>
              <w:top w:val="single" w:sz="4" w:space="0" w:color="auto"/>
            </w:tcBorders>
            <w:shd w:val="clear" w:color="auto" w:fill="auto"/>
            <w:vAlign w:val="center"/>
            <w:hideMark/>
          </w:tcPr>
          <w:p w14:paraId="0EA851C4"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A557C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C9FECED"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4E5120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1962723E"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70C57E1A"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63839385"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14:paraId="49BF3AB2"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14:paraId="483B8F49" w14:textId="77777777"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Для дебиторской задолженности по возмещению суммы налогов из бюджета РФ – дата принятия НДС по работам и услугам к вычету;</w:t>
            </w:r>
          </w:p>
          <w:p w14:paraId="2FF4CE72"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ри прекращении срока аренды до окончания отчетного месяца (в том числе утраты прав арендодателя 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14:paraId="5DA0A69B"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14:paraId="7724752D" w14:textId="77777777"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14:paraId="4CB03CA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2012BAF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14:paraId="099A69D9"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решения об отказе в осуществлении зачета (возврата) сумм излишне уплаченного налога, сбора, пошлины;</w:t>
            </w:r>
          </w:p>
          <w:p w14:paraId="03DB6973" w14:textId="77777777"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14:paraId="13691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14:paraId="42742530" w14:textId="77777777"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14:paraId="7CC386FD" w14:textId="77777777"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14:paraId="289BFA83" w14:textId="77777777" w:rsidTr="00AD1B57">
        <w:trPr>
          <w:trHeight w:val="645"/>
        </w:trPr>
        <w:tc>
          <w:tcPr>
            <w:tcW w:w="3126" w:type="dxa"/>
            <w:shd w:val="clear" w:color="auto" w:fill="auto"/>
          </w:tcPr>
          <w:p w14:paraId="535FB20F"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14:paraId="193ECDEE"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14:paraId="196EED31" w14:textId="77777777"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14:paraId="4F8E4073" w14:textId="77777777"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14:paraId="1F4B58D7" w14:textId="77777777"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14:paraId="218B9443" w14:textId="77777777" w:rsidTr="00AD1B57">
        <w:trPr>
          <w:trHeight w:val="645"/>
        </w:trPr>
        <w:tc>
          <w:tcPr>
            <w:tcW w:w="3126" w:type="dxa"/>
            <w:shd w:val="clear" w:color="auto" w:fill="auto"/>
          </w:tcPr>
          <w:p w14:paraId="02E6353B"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14:paraId="5494D067"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14:paraId="6C0BF38F" w14:textId="77777777"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14:paraId="3BD4A88D" w14:textId="77777777" w:rsidTr="00AD1B57">
        <w:trPr>
          <w:trHeight w:val="645"/>
        </w:trPr>
        <w:tc>
          <w:tcPr>
            <w:tcW w:w="3126" w:type="dxa"/>
            <w:shd w:val="clear" w:color="auto" w:fill="auto"/>
            <w:vAlign w:val="center"/>
          </w:tcPr>
          <w:p w14:paraId="02C3839E" w14:textId="77777777"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14:paraId="219CFD7F" w14:textId="77777777"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1EB5B45A" w14:textId="77777777"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14:paraId="46E3CEFD" w14:textId="77777777" w:rsidTr="00AD1B57">
        <w:trPr>
          <w:trHeight w:val="645"/>
        </w:trPr>
        <w:tc>
          <w:tcPr>
            <w:tcW w:w="3126" w:type="dxa"/>
            <w:shd w:val="clear" w:color="auto" w:fill="auto"/>
            <w:vAlign w:val="center"/>
            <w:hideMark/>
          </w:tcPr>
          <w:p w14:paraId="68530A7A"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14:paraId="54C5E1AE"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466FB79D"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14:paraId="25C13D1C" w14:textId="77777777" w:rsidTr="00AD1B57">
        <w:trPr>
          <w:trHeight w:val="510"/>
        </w:trPr>
        <w:tc>
          <w:tcPr>
            <w:tcW w:w="3126" w:type="dxa"/>
            <w:shd w:val="clear" w:color="auto" w:fill="auto"/>
            <w:vAlign w:val="center"/>
            <w:hideMark/>
          </w:tcPr>
          <w:p w14:paraId="2C88884B"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3400" w:type="dxa"/>
            <w:shd w:val="clear" w:color="auto" w:fill="auto"/>
            <w:vAlign w:val="center"/>
            <w:hideMark/>
          </w:tcPr>
          <w:p w14:paraId="0CE16A8F"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3EC1A41A"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14:paraId="7752B289" w14:textId="77777777" w:rsidTr="00AD1B57">
        <w:trPr>
          <w:trHeight w:val="510"/>
        </w:trPr>
        <w:tc>
          <w:tcPr>
            <w:tcW w:w="3126" w:type="dxa"/>
            <w:shd w:val="clear" w:color="auto" w:fill="auto"/>
            <w:vAlign w:val="center"/>
          </w:tcPr>
          <w:p w14:paraId="01520F7A" w14:textId="77777777"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14:paraId="4428668E"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5CF32802"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14:paraId="4F442AAC" w14:textId="77777777" w:rsidTr="00AD1B57">
        <w:trPr>
          <w:trHeight w:val="510"/>
        </w:trPr>
        <w:tc>
          <w:tcPr>
            <w:tcW w:w="3126" w:type="dxa"/>
            <w:shd w:val="clear" w:color="auto" w:fill="auto"/>
            <w:vAlign w:val="center"/>
          </w:tcPr>
          <w:p w14:paraId="3A981B7E" w14:textId="77777777"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14:paraId="78639600"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14:paraId="1F7E670D"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14:paraId="0F4FE7CC" w14:textId="77777777" w:rsidTr="00AD1B57">
        <w:trPr>
          <w:trHeight w:val="510"/>
        </w:trPr>
        <w:tc>
          <w:tcPr>
            <w:tcW w:w="3126" w:type="dxa"/>
            <w:shd w:val="clear" w:color="auto" w:fill="auto"/>
            <w:vAlign w:val="center"/>
          </w:tcPr>
          <w:p w14:paraId="0525F73B" w14:textId="77777777"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14:paraId="1C8A57BF"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14:paraId="0254EE8A"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14:paraId="77E9CD31" w14:textId="77777777" w:rsidTr="00AD1B57">
        <w:trPr>
          <w:trHeight w:val="510"/>
        </w:trPr>
        <w:tc>
          <w:tcPr>
            <w:tcW w:w="3126" w:type="dxa"/>
            <w:shd w:val="clear" w:color="auto" w:fill="auto"/>
            <w:vAlign w:val="center"/>
          </w:tcPr>
          <w:p w14:paraId="077C316A" w14:textId="77777777"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14:paraId="428071BF"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14:paraId="549875BE"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14:paraId="48075273" w14:textId="77777777" w:rsidTr="00AD1B57">
        <w:trPr>
          <w:trHeight w:val="510"/>
        </w:trPr>
        <w:tc>
          <w:tcPr>
            <w:tcW w:w="3126" w:type="dxa"/>
            <w:shd w:val="clear" w:color="auto" w:fill="auto"/>
            <w:vAlign w:val="center"/>
          </w:tcPr>
          <w:p w14:paraId="5F71C277"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14:paraId="2A3E3E33" w14:textId="77777777"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Дата получения документа, подтверждающего выполнение работ (оказания услуг) Фонду по соответствующим договорам 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14:paraId="30E504BE" w14:textId="77777777"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14:paraId="5CF3BB2C" w14:textId="77777777"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14:paraId="0D607223" w14:textId="77777777"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14:paraId="205E44F4"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BF2E649" w14:textId="77777777"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0795690" w14:textId="77777777"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14:paraId="19FA9633" w14:textId="77777777"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14:paraId="3D60EBBC" w14:textId="77777777"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405088" w14:textId="77777777"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14:paraId="402F6B23" w14:textId="77777777" w:rsidTr="00AD1B57">
        <w:trPr>
          <w:trHeight w:val="645"/>
        </w:trPr>
        <w:tc>
          <w:tcPr>
            <w:tcW w:w="3126" w:type="dxa"/>
            <w:shd w:val="clear" w:color="auto" w:fill="auto"/>
            <w:vAlign w:val="center"/>
          </w:tcPr>
          <w:p w14:paraId="5B880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14:paraId="0D516587"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14:paraId="06B09ACD"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26336A" w:rsidRPr="00217334" w14:paraId="2443B7E7" w14:textId="77777777" w:rsidTr="007F4CF5">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62DEE2F" w14:textId="77777777" w:rsidR="0026336A" w:rsidRPr="00217334" w:rsidRDefault="0026336A" w:rsidP="0026336A">
            <w:pPr>
              <w:spacing w:after="0" w:line="240" w:lineRule="auto"/>
              <w:jc w:val="both"/>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Расходы, связанные со страхованием недвижимого имущества Фонда</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B17846C" w14:textId="77777777" w:rsidR="0026336A" w:rsidRPr="003E6FEE" w:rsidRDefault="0026336A" w:rsidP="0026336A">
            <w:pPr>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оплаты страховой премии или дата вступления в силу договора/полиса по страхованию имущества – наиболее ранняя из дат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0400D1C" w14:textId="77777777" w:rsidR="0026336A" w:rsidRPr="00217334" w:rsidRDefault="0026336A" w:rsidP="0026336A">
            <w:pPr>
              <w:spacing w:after="0" w:line="240" w:lineRule="auto"/>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перечисления страховой суммы</w:t>
            </w:r>
          </w:p>
        </w:tc>
      </w:tr>
      <w:tr w:rsidR="00914E5A" w:rsidRPr="00217334" w14:paraId="61D92192"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4F2CC65" w14:textId="77777777"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198105E" w14:textId="23A56BE4" w:rsidR="00914E5A" w:rsidRPr="003E6FEE" w:rsidRDefault="0026336A" w:rsidP="0026336A">
            <w:pP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даты</w:t>
            </w:r>
            <w:r w:rsidR="00914E5A" w:rsidRPr="003E6FEE">
              <w:rPr>
                <w:rFonts w:ascii="Times New Roman" w:eastAsia="Times New Roman" w:hAnsi="Times New Roman"/>
                <w:bCs/>
                <w:color w:val="000000"/>
                <w:sz w:val="24"/>
                <w:szCs w:val="24"/>
                <w:lang w:eastAsia="ru-RU"/>
              </w:rPr>
              <w:t xml:space="preserve"> определения стоимости чистых активов </w:t>
            </w:r>
            <w:r>
              <w:rPr>
                <w:rFonts w:ascii="Times New Roman" w:hAnsi="Times New Roman"/>
                <w:sz w:val="24"/>
                <w:szCs w:val="24"/>
              </w:rPr>
              <w:t>согласно п.1.8. настоящих Правил</w:t>
            </w:r>
            <w:r w:rsidRPr="003E6FEE">
              <w:rPr>
                <w:rFonts w:ascii="Times New Roman" w:eastAsia="Times New Roman" w:hAnsi="Times New Roman"/>
                <w:bCs/>
                <w:color w:val="000000"/>
                <w:sz w:val="24"/>
                <w:szCs w:val="24"/>
                <w:lang w:eastAsia="ru-RU"/>
              </w:rPr>
              <w:t xml:space="preserve"> </w:t>
            </w:r>
            <w:r w:rsidR="00914E5A" w:rsidRPr="003E6FEE">
              <w:rPr>
                <w:rFonts w:ascii="Times New Roman" w:eastAsia="Times New Roman" w:hAnsi="Times New Roman"/>
                <w:bCs/>
                <w:color w:val="000000"/>
                <w:sz w:val="24"/>
                <w:szCs w:val="24"/>
                <w:lang w:eastAsia="ru-RU"/>
              </w:rPr>
              <w:t xml:space="preserve">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B8992D" w14:textId="1C28CB78"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14:paraId="61E9DB9E" w14:textId="77777777"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14:paraId="639B26B8" w14:textId="77777777"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t>Приложение №</w:t>
      </w:r>
      <w:r w:rsidR="00434DDA" w:rsidRPr="00DD23C5">
        <w:rPr>
          <w:rFonts w:ascii="Times New Roman" w:hAnsi="Times New Roman"/>
          <w:b/>
        </w:rPr>
        <w:t>2</w:t>
      </w:r>
      <w:r w:rsidRPr="00DD23C5">
        <w:rPr>
          <w:rFonts w:ascii="Times New Roman" w:hAnsi="Times New Roman"/>
          <w:b/>
        </w:rPr>
        <w:t xml:space="preserve">. </w:t>
      </w:r>
    </w:p>
    <w:p w14:paraId="52295761" w14:textId="77777777"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14:paraId="170A0BB8" w14:textId="77777777" w:rsidR="00E04E40" w:rsidRPr="00DD23C5" w:rsidRDefault="00E04E40" w:rsidP="009D63B8">
      <w:pPr>
        <w:spacing w:after="0" w:line="240" w:lineRule="auto"/>
        <w:ind w:left="4820"/>
        <w:jc w:val="both"/>
        <w:rPr>
          <w:rFonts w:ascii="Times New Roman" w:hAnsi="Times New Roman"/>
          <w:b/>
        </w:rPr>
      </w:pPr>
    </w:p>
    <w:p w14:paraId="77703F66" w14:textId="77777777" w:rsidR="00195C7A" w:rsidRPr="00DD23C5" w:rsidRDefault="00195C7A" w:rsidP="00195C7A">
      <w:pPr>
        <w:spacing w:after="0" w:line="240" w:lineRule="auto"/>
        <w:ind w:left="4820"/>
        <w:jc w:val="center"/>
        <w:rPr>
          <w:rFonts w:ascii="Times New Roman" w:hAnsi="Times New Roman"/>
          <w:b/>
        </w:rPr>
      </w:pPr>
    </w:p>
    <w:p w14:paraId="283D16AE" w14:textId="77777777" w:rsidR="00195C7A" w:rsidRDefault="00195C7A" w:rsidP="009D63B8">
      <w:pPr>
        <w:spacing w:after="0" w:line="240" w:lineRule="auto"/>
        <w:ind w:left="4820"/>
        <w:jc w:val="both"/>
        <w:rPr>
          <w:rFonts w:ascii="Times New Roman" w:hAnsi="Times New Roman"/>
          <w:b/>
        </w:rPr>
      </w:pPr>
    </w:p>
    <w:p w14:paraId="4A9BD6F8" w14:textId="77777777"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14:paraId="5792C60D"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4C4D862"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14:paraId="74EFF86B" w14:textId="2585FF30"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w:t>
      </w:r>
      <w:r w:rsidRPr="00522F9D">
        <w:rPr>
          <w:rFonts w:ascii="Times New Roman" w:eastAsia="Batang" w:hAnsi="Times New Roman"/>
          <w:color w:val="000000"/>
          <w:sz w:val="24"/>
          <w:szCs w:val="24"/>
        </w:rPr>
        <w:t>и (или) иностранной</w:t>
      </w:r>
      <w:r w:rsidRPr="00AF46A4">
        <w:rPr>
          <w:rFonts w:ascii="Times New Roman" w:eastAsia="Batang" w:hAnsi="Times New Roman"/>
          <w:color w:val="000000"/>
          <w:sz w:val="24"/>
          <w:szCs w:val="24"/>
        </w:rPr>
        <w:t xml:space="preserve"> биржи, закрепленная в Правилах определения СЧА к которой у Управляющей компании есть доступ, как напрямую, так и через финансовых посредников</w:t>
      </w:r>
      <w:r w:rsidR="0026336A">
        <w:rPr>
          <w:rFonts w:ascii="Times New Roman" w:eastAsia="Batang" w:hAnsi="Times New Roman"/>
          <w:color w:val="000000"/>
          <w:sz w:val="24"/>
          <w:szCs w:val="24"/>
        </w:rPr>
        <w:t xml:space="preserve">, </w:t>
      </w:r>
      <w:r w:rsidR="0026336A" w:rsidRPr="00136489">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AF46A4">
        <w:rPr>
          <w:rFonts w:ascii="Times New Roman" w:eastAsia="Batang" w:hAnsi="Times New Roman"/>
          <w:color w:val="000000"/>
          <w:sz w:val="24"/>
          <w:szCs w:val="24"/>
        </w:rPr>
        <w:t xml:space="preserve">. Указанные торговые площадки приведены в </w:t>
      </w:r>
      <w:r w:rsidR="000B51BC">
        <w:rPr>
          <w:rFonts w:ascii="Times New Roman" w:eastAsia="Batang" w:hAnsi="Times New Roman"/>
          <w:color w:val="000000"/>
          <w:sz w:val="24"/>
          <w:szCs w:val="24"/>
        </w:rPr>
        <w:t>Приложении №5</w:t>
      </w:r>
      <w:r w:rsidRPr="00B635B1">
        <w:rPr>
          <w:rFonts w:ascii="Times New Roman" w:eastAsia="Batang" w:hAnsi="Times New Roman"/>
          <w:color w:val="000000"/>
          <w:sz w:val="24"/>
          <w:szCs w:val="24"/>
        </w:rPr>
        <w:t>.</w:t>
      </w:r>
    </w:p>
    <w:p w14:paraId="351A1131" w14:textId="77777777"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44124311" w14:textId="77777777"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14:paraId="0BA3BAD8" w14:textId="77777777"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43B7E1" w14:textId="557F1472" w:rsidR="006C7B19" w:rsidRPr="00AF46A4" w:rsidRDefault="0026336A"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w:t>
      </w:r>
      <w:r>
        <w:rPr>
          <w:rFonts w:ascii="Times New Roman" w:eastAsia="Batang" w:hAnsi="Times New Roman"/>
          <w:b/>
          <w:color w:val="000000"/>
          <w:sz w:val="24"/>
          <w:szCs w:val="24"/>
        </w:rPr>
        <w:t>ни</w:t>
      </w:r>
      <w:r w:rsidRPr="00AF46A4">
        <w:rPr>
          <w:rFonts w:ascii="Times New Roman" w:eastAsia="Batang" w:hAnsi="Times New Roman"/>
          <w:b/>
          <w:color w:val="000000"/>
          <w:sz w:val="24"/>
          <w:szCs w:val="24"/>
        </w:rPr>
        <w:t xml:space="preserve"> </w:t>
      </w:r>
      <w:r w:rsidR="006C7B19" w:rsidRPr="00AF46A4">
        <w:rPr>
          <w:rFonts w:ascii="Times New Roman" w:eastAsia="Batang" w:hAnsi="Times New Roman"/>
          <w:b/>
          <w:color w:val="000000"/>
          <w:sz w:val="24"/>
          <w:szCs w:val="24"/>
        </w:rPr>
        <w:t>цен при определении справедливой стоимости</w:t>
      </w:r>
      <w:r w:rsidR="006C7B19" w:rsidRPr="00AF46A4">
        <w:rPr>
          <w:rFonts w:ascii="Times New Roman" w:eastAsia="Batang" w:hAnsi="Times New Roman"/>
          <w:color w:val="000000"/>
          <w:sz w:val="24"/>
          <w:szCs w:val="24"/>
        </w:rPr>
        <w:t xml:space="preserve">: </w:t>
      </w:r>
    </w:p>
    <w:p w14:paraId="77F1EA2F" w14:textId="77777777" w:rsidR="00CB5A9F" w:rsidRDefault="00CB5A9F" w:rsidP="00CB5A9F">
      <w:pPr>
        <w:pStyle w:val="13"/>
        <w:tabs>
          <w:tab w:val="left" w:pos="993"/>
        </w:tabs>
        <w:spacing w:before="120" w:after="120" w:line="360" w:lineRule="auto"/>
        <w:jc w:val="both"/>
        <w:rPr>
          <w:rFonts w:eastAsia="Batang"/>
          <w:color w:val="000000"/>
          <w:szCs w:val="24"/>
          <w:lang w:eastAsia="en-US"/>
        </w:rPr>
      </w:pPr>
      <w:r w:rsidRPr="00136489">
        <w:rPr>
          <w:rFonts w:eastAsia="Batang"/>
          <w:color w:val="000000"/>
          <w:szCs w:val="24"/>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(далее – МСФО 13),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6B1F6CD" w14:textId="77777777" w:rsidR="00CB5A9F" w:rsidRPr="000A52D5" w:rsidRDefault="00CB5A9F" w:rsidP="00CB5A9F">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1</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 xml:space="preserve"> </w:t>
      </w:r>
      <w:r w:rsidRPr="00DA00AF">
        <w:rPr>
          <w:rFonts w:ascii="Times New Roman" w:eastAsia="Batang" w:hAnsi="Times New Roman"/>
          <w:color w:val="000000"/>
          <w:sz w:val="24"/>
          <w:szCs w:val="24"/>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r w:rsidRPr="000A52D5">
        <w:rPr>
          <w:rFonts w:ascii="Times New Roman" w:eastAsia="Batang" w:hAnsi="Times New Roman"/>
          <w:color w:val="000000"/>
          <w:sz w:val="24"/>
          <w:szCs w:val="24"/>
        </w:rPr>
        <w:t xml:space="preserve"> </w:t>
      </w:r>
    </w:p>
    <w:p w14:paraId="4455D556" w14:textId="77777777" w:rsidR="00CB5A9F" w:rsidRDefault="00CB5A9F" w:rsidP="00273BB2">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2</w:t>
      </w:r>
      <w:r w:rsidRPr="000A52D5">
        <w:rPr>
          <w:rFonts w:ascii="Times New Roman" w:eastAsia="Batang" w:hAnsi="Times New Roman"/>
          <w:color w:val="000000"/>
          <w:sz w:val="24"/>
          <w:szCs w:val="24"/>
        </w:rPr>
        <w:t xml:space="preserve"> – </w:t>
      </w:r>
      <w:r w:rsidRPr="00DA00AF">
        <w:rPr>
          <w:rFonts w:ascii="Times New Roman" w:eastAsia="Batang" w:hAnsi="Times New Roman"/>
          <w:color w:val="000000"/>
          <w:sz w:val="24"/>
          <w:szCs w:val="24"/>
        </w:rPr>
        <w:t>исходные данные, которые являются прямо или косвенно наблюдаемыми в отношении актива или обязательства, исключая ценовые котировки, отнесенные к Уровню 1.</w:t>
      </w:r>
    </w:p>
    <w:p w14:paraId="2BE62D4B" w14:textId="77777777" w:rsidR="00CB5A9F" w:rsidRPr="00273BB2" w:rsidRDefault="00CB5A9F" w:rsidP="00273BB2">
      <w:pPr>
        <w:tabs>
          <w:tab w:val="left" w:pos="993"/>
        </w:tabs>
        <w:spacing w:line="360" w:lineRule="auto"/>
        <w:jc w:val="both"/>
        <w:rPr>
          <w:rFonts w:ascii="Times New Roman" w:eastAsia="Batang" w:hAnsi="Times New Roman"/>
          <w:color w:val="000000"/>
          <w:sz w:val="24"/>
          <w:szCs w:val="24"/>
        </w:rPr>
      </w:pPr>
      <w:r w:rsidRPr="000A52D5" w:rsidDel="00C3346C">
        <w:rPr>
          <w:rFonts w:ascii="Times New Roman" w:eastAsia="Batang" w:hAnsi="Times New Roman"/>
          <w:color w:val="000000"/>
          <w:sz w:val="24"/>
          <w:szCs w:val="24"/>
        </w:rPr>
        <w:t xml:space="preserve"> </w:t>
      </w:r>
      <w:r w:rsidRPr="00CB5A9F">
        <w:rPr>
          <w:rFonts w:ascii="Times New Roman" w:eastAsia="Batang" w:hAnsi="Times New Roman"/>
          <w:b/>
          <w:color w:val="000000"/>
          <w:sz w:val="24"/>
          <w:szCs w:val="24"/>
        </w:rPr>
        <w:t>Исходные данные Уровня 3</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ненаблюдаемые исходные данные в отношении определенного актива или обязательства.</w:t>
      </w:r>
    </w:p>
    <w:p w14:paraId="13F818D4"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2FDD2853"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14:paraId="5260D18A"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67538FB8" w14:textId="43EFC459" w:rsidR="006C7B19" w:rsidRPr="00273BB2"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В случае если Московская биржа не </w:t>
      </w:r>
      <w:r w:rsidRPr="00273BB2">
        <w:rPr>
          <w:rFonts w:ascii="Times New Roman" w:eastAsia="Batang" w:hAnsi="Times New Roman"/>
          <w:color w:val="000000"/>
          <w:sz w:val="24"/>
          <w:szCs w:val="24"/>
        </w:rPr>
        <w:t xml:space="preserve">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236DB5" w:rsidRPr="00273BB2">
        <w:rPr>
          <w:rFonts w:ascii="Times New Roman" w:eastAsia="Batang" w:hAnsi="Times New Roman"/>
          <w:color w:val="000000"/>
          <w:sz w:val="24"/>
          <w:szCs w:val="24"/>
        </w:rPr>
        <w:t xml:space="preserve"> последние</w:t>
      </w:r>
      <w:r w:rsidR="00273BB2">
        <w:rPr>
          <w:rFonts w:ascii="Times New Roman" w:eastAsia="Batang" w:hAnsi="Times New Roman"/>
          <w:color w:val="000000"/>
          <w:sz w:val="24"/>
          <w:szCs w:val="24"/>
        </w:rPr>
        <w:t xml:space="preserve"> </w:t>
      </w:r>
      <w:r w:rsidRPr="00273BB2">
        <w:rPr>
          <w:rFonts w:ascii="Times New Roman" w:eastAsia="Batang" w:hAnsi="Times New Roman"/>
          <w:color w:val="000000"/>
          <w:sz w:val="24"/>
          <w:szCs w:val="24"/>
        </w:rPr>
        <w:t>30 (Тридцать)</w:t>
      </w:r>
      <w:r w:rsidR="00996D22" w:rsidRPr="00273BB2">
        <w:rPr>
          <w:rFonts w:ascii="Times New Roman" w:eastAsia="Batang" w:hAnsi="Times New Roman"/>
          <w:color w:val="000000"/>
          <w:sz w:val="24"/>
          <w:szCs w:val="24"/>
        </w:rPr>
        <w:t xml:space="preserve"> торговых</w:t>
      </w:r>
      <w:r w:rsidRPr="00273BB2">
        <w:rPr>
          <w:rFonts w:ascii="Times New Roman" w:eastAsia="Batang" w:hAnsi="Times New Roman"/>
          <w:color w:val="000000"/>
          <w:sz w:val="24"/>
          <w:szCs w:val="24"/>
        </w:rPr>
        <w:t xml:space="preserve"> дней</w:t>
      </w:r>
      <w:r w:rsidR="00236DB5" w:rsidRPr="00273BB2">
        <w:rPr>
          <w:rFonts w:ascii="Times New Roman" w:eastAsia="Batang" w:hAnsi="Times New Roman"/>
          <w:color w:val="000000"/>
          <w:sz w:val="24"/>
          <w:szCs w:val="24"/>
        </w:rPr>
        <w:t>, включая дату оценки, по состоянию на которую определяется основной рынок</w:t>
      </w:r>
      <w:r w:rsidRPr="00273BB2">
        <w:rPr>
          <w:rFonts w:ascii="Times New Roman" w:eastAsia="Batang" w:hAnsi="Times New Roman"/>
          <w:color w:val="000000"/>
          <w:sz w:val="24"/>
          <w:szCs w:val="24"/>
        </w:rPr>
        <w:t>.</w:t>
      </w:r>
    </w:p>
    <w:p w14:paraId="0BBD77F7"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273BB2">
        <w:rPr>
          <w:rFonts w:ascii="Times New Roman" w:eastAsia="Batang" w:hAnsi="Times New Roman"/>
          <w:color w:val="000000"/>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w:t>
      </w:r>
      <w:r w:rsidRPr="00AF46A4">
        <w:rPr>
          <w:rFonts w:ascii="Times New Roman" w:eastAsia="Batang" w:hAnsi="Times New Roman"/>
          <w:color w:val="000000"/>
          <w:sz w:val="24"/>
          <w:szCs w:val="24"/>
        </w:rPr>
        <w:t xml:space="preserve"> сделок на различных торговых площадках основным рынком считается торговая площадка с наибольшим количеством сделок за данный период. </w:t>
      </w:r>
    </w:p>
    <w:p w14:paraId="7EAFE457" w14:textId="77777777"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14:paraId="3CD7E4DA" w14:textId="77777777"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417353CA" w14:textId="77777777"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14:paraId="00624900" w14:textId="77777777"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r w:rsidR="00CB5A9F">
        <w:rPr>
          <w:rFonts w:ascii="Times New Roman" w:eastAsia="Batang" w:hAnsi="Times New Roman"/>
          <w:color w:val="000000"/>
          <w:sz w:val="24"/>
          <w:szCs w:val="24"/>
        </w:rPr>
        <w:t xml:space="preserve">, </w:t>
      </w:r>
      <w:r w:rsidR="00CB5A9F" w:rsidRPr="00DA00AF">
        <w:rPr>
          <w:rFonts w:ascii="Times New Roman" w:eastAsia="Batang" w:hAnsi="Times New Roman"/>
          <w:color w:val="000000"/>
          <w:sz w:val="24"/>
          <w:szCs w:val="24"/>
        </w:rPr>
        <w:t xml:space="preserve">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w:t>
      </w:r>
      <w:r w:rsidR="00CB5A9F">
        <w:rPr>
          <w:rFonts w:ascii="Times New Roman" w:eastAsia="Batang" w:hAnsi="Times New Roman"/>
          <w:color w:val="000000"/>
          <w:sz w:val="24"/>
          <w:szCs w:val="24"/>
        </w:rPr>
        <w:t xml:space="preserve">в </w:t>
      </w:r>
      <w:r w:rsidR="00CB5A9F" w:rsidRPr="00DA00AF">
        <w:rPr>
          <w:rFonts w:ascii="Times New Roman" w:eastAsia="Batang" w:hAnsi="Times New Roman"/>
          <w:color w:val="000000"/>
          <w:sz w:val="24"/>
          <w:szCs w:val="24"/>
        </w:rPr>
        <w:t>соответствии с МСФО 13 и требованиям законодательства Российской Федерации</w:t>
      </w:r>
      <w:r w:rsidRPr="00AD00C4">
        <w:rPr>
          <w:rFonts w:ascii="Times New Roman" w:eastAsia="Batang" w:hAnsi="Times New Roman"/>
          <w:color w:val="000000"/>
          <w:sz w:val="24"/>
          <w:szCs w:val="24"/>
        </w:rPr>
        <w:t>.</w:t>
      </w:r>
    </w:p>
    <w:p w14:paraId="55972598"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14:paraId="228A1296" w14:textId="77777777" w:rsidR="006C7B19"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14:paraId="25F7C89B" w14:textId="77777777" w:rsidR="00CB5A9F" w:rsidRPr="00AF46A4" w:rsidRDefault="00CB5A9F" w:rsidP="00273BB2">
      <w:pPr>
        <w:autoSpaceDE w:val="0"/>
        <w:autoSpaceDN w:val="0"/>
        <w:spacing w:before="120" w:after="120" w:line="360" w:lineRule="auto"/>
        <w:ind w:firstLine="360"/>
        <w:jc w:val="both"/>
        <w:rPr>
          <w:rFonts w:ascii="Times New Roman" w:hAnsi="Times New Roman"/>
          <w:b/>
          <w:sz w:val="28"/>
          <w:szCs w:val="28"/>
        </w:rPr>
      </w:pPr>
      <w:r w:rsidRPr="00CB5A9F">
        <w:rPr>
          <w:rFonts w:ascii="Times New Roman" w:eastAsia="Batang" w:hAnsi="Times New Roman"/>
          <w:color w:val="000000"/>
          <w:sz w:val="24"/>
          <w:szCs w:val="24"/>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w:t>
      </w:r>
      <w:r w:rsidRPr="00CB5A9F" w:rsidDel="0069335E">
        <w:rPr>
          <w:rFonts w:ascii="Times New Roman" w:eastAsia="Batang" w:hAnsi="Times New Roman"/>
          <w:color w:val="000000"/>
          <w:sz w:val="24"/>
          <w:szCs w:val="24"/>
        </w:rPr>
        <w:t xml:space="preserve"> </w:t>
      </w:r>
      <w:r w:rsidRPr="00CB5A9F">
        <w:rPr>
          <w:rFonts w:ascii="Times New Roman" w:eastAsia="Batang" w:hAnsi="Times New Roman"/>
          <w:color w:val="000000"/>
          <w:sz w:val="24"/>
          <w:szCs w:val="24"/>
        </w:rPr>
        <w:t>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Фонда; доступность бирж и (или) торговых площадок для брокеров, с которыми заключены соответствующие договоры (соглашения).</w:t>
      </w:r>
    </w:p>
    <w:p w14:paraId="2DD79A0F"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14:paraId="433DEA52" w14:textId="52BC96F7"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14:paraId="39532075" w14:textId="77777777"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w:t>
      </w:r>
      <w:r w:rsidR="00CB5A9F">
        <w:rPr>
          <w:rFonts w:ascii="Times New Roman" w:hAnsi="Times New Roman"/>
          <w:sz w:val="24"/>
          <w:szCs w:val="24"/>
        </w:rPr>
        <w:t xml:space="preserve"> </w:t>
      </w:r>
      <w:r w:rsidR="00CB5A9F" w:rsidRPr="005E4531">
        <w:rPr>
          <w:rFonts w:ascii="Times New Roman" w:hAnsi="Times New Roman"/>
          <w:sz w:val="24"/>
          <w:szCs w:val="24"/>
        </w:rPr>
        <w:t>и ненулевого объема торгов</w:t>
      </w:r>
      <w:r w:rsidRPr="009C222E">
        <w:rPr>
          <w:rFonts w:ascii="Times New Roman" w:hAnsi="Times New Roman"/>
          <w:sz w:val="24"/>
          <w:szCs w:val="24"/>
        </w:rPr>
        <w:t xml:space="preserve"> на дату определения справедливой стоимости</w:t>
      </w:r>
      <w:r w:rsidR="00CB5A9F">
        <w:rPr>
          <w:rFonts w:ascii="Times New Roman" w:hAnsi="Times New Roman"/>
          <w:sz w:val="24"/>
          <w:szCs w:val="24"/>
        </w:rPr>
        <w:t xml:space="preserve"> </w:t>
      </w:r>
      <w:r w:rsidR="00CB5A9F" w:rsidRPr="00DA00AF">
        <w:rPr>
          <w:rFonts w:ascii="Times New Roman" w:hAnsi="Times New Roman"/>
          <w:sz w:val="24"/>
          <w:szCs w:val="24"/>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9C222E">
        <w:rPr>
          <w:rFonts w:ascii="Times New Roman" w:hAnsi="Times New Roman"/>
          <w:sz w:val="24"/>
          <w:szCs w:val="24"/>
        </w:rPr>
        <w:t>;</w:t>
      </w:r>
    </w:p>
    <w:p w14:paraId="45110C15" w14:textId="77777777"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14:paraId="3A096AD4" w14:textId="77777777"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14:paraId="165421C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w:t>
      </w:r>
    </w:p>
    <w:p w14:paraId="349FC1AE"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 </w:t>
      </w:r>
    </w:p>
    <w:p w14:paraId="6FD5FE8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 </w:t>
      </w:r>
    </w:p>
    <w:p w14:paraId="7F91BA4F" w14:textId="77777777" w:rsidR="006C7B19" w:rsidRPr="00DD0ABC" w:rsidRDefault="00CB5A9F" w:rsidP="00F818B5">
      <w:pPr>
        <w:pStyle w:val="ab"/>
        <w:spacing w:line="360" w:lineRule="auto"/>
        <w:ind w:firstLine="696"/>
        <w:jc w:val="both"/>
        <w:rPr>
          <w:rFonts w:ascii="Times New Roman" w:hAnsi="Times New Roman"/>
          <w:sz w:val="24"/>
          <w:szCs w:val="24"/>
        </w:rPr>
      </w:pPr>
      <w:r w:rsidRPr="00136489">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14A556EC" w14:textId="77777777"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14:paraId="260456B4" w14:textId="7C9EB010"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 на момент окончания торговой сессии российской биржи на дату определения СЧА при условии подтверждения ее корректности;</w:t>
      </w:r>
    </w:p>
    <w:p w14:paraId="0F7F0F5C"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14:paraId="187CF957"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14:paraId="0D764BEF"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14:paraId="0E4BD4B0" w14:textId="77777777"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14:paraId="0E2B14A5" w14:textId="77777777"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25C3B3F7" w14:textId="77777777"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14:paraId="5FDBE325"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11A5E92C" w14:textId="77777777"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14:paraId="24EEF196"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7DB6CE98" w14:textId="77777777"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14:paraId="6920ABE1" w14:textId="130AB92F"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236DB5">
        <w:rPr>
          <w:rFonts w:ascii="Times New Roman" w:hAnsi="Times New Roman"/>
          <w:sz w:val="24"/>
          <w:szCs w:val="24"/>
        </w:rPr>
        <w:t xml:space="preserve"> </w:t>
      </w:r>
      <w:r w:rsidR="00236DB5" w:rsidRPr="00273BB2">
        <w:rPr>
          <w:rFonts w:ascii="Times New Roman" w:hAnsi="Times New Roman"/>
          <w:sz w:val="24"/>
          <w:szCs w:val="24"/>
        </w:rPr>
        <w:t>(для ценных бумаг, находящихся на обслуживании в НКО АО НРД)</w:t>
      </w:r>
      <w:r w:rsidR="00911F83">
        <w:rPr>
          <w:rFonts w:ascii="Times New Roman" w:hAnsi="Times New Roman"/>
          <w:sz w:val="24"/>
          <w:szCs w:val="24"/>
        </w:rPr>
        <w:t>;</w:t>
      </w:r>
    </w:p>
    <w:p w14:paraId="256ED0F3" w14:textId="77777777" w:rsidR="00BD44FC" w:rsidRDefault="00BD44FC" w:rsidP="001C183F">
      <w:pPr>
        <w:pStyle w:val="ab"/>
        <w:numPr>
          <w:ilvl w:val="0"/>
          <w:numId w:val="240"/>
        </w:numPr>
        <w:spacing w:before="120"/>
        <w:jc w:val="both"/>
        <w:rPr>
          <w:rFonts w:ascii="Times New Roman" w:hAnsi="Times New Roman"/>
          <w:sz w:val="24"/>
          <w:szCs w:val="24"/>
        </w:rPr>
      </w:pPr>
      <w:r w:rsidRPr="00B83C39">
        <w:rPr>
          <w:rFonts w:ascii="Times New Roman" w:hAnsi="Times New Roman"/>
          <w:sz w:val="24"/>
          <w:szCs w:val="24"/>
        </w:rPr>
        <w:t>средняя индикативная цена, определенная по методике «Cbonds Estimation Onshore», раскрываемая группой компаний Cbonds (для ценных бумаг, находящихся на обслуживании в НКО АО НРД)</w:t>
      </w:r>
      <w:r>
        <w:rPr>
          <w:rFonts w:ascii="Times New Roman" w:hAnsi="Times New Roman"/>
          <w:sz w:val="24"/>
          <w:szCs w:val="24"/>
        </w:rPr>
        <w:t>;</w:t>
      </w:r>
    </w:p>
    <w:p w14:paraId="2752B792" w14:textId="77777777"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14:paraId="2B5925D8" w14:textId="77777777"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14:paraId="160DA617"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24A972EF"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13AB059B"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14:paraId="2302C96D"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3CF62454" w14:textId="77777777"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14:paraId="49DC7A2A"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14:paraId="2A477A52"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14:paraId="132C6632" w14:textId="77777777"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594DCE"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620A8FCE" w14:textId="77777777" w:rsidR="006C7B19" w:rsidRPr="00AF46A4" w:rsidRDefault="006C7B19" w:rsidP="006C7B19">
      <w:pPr>
        <w:tabs>
          <w:tab w:val="num" w:pos="360"/>
        </w:tabs>
        <w:spacing w:before="120"/>
        <w:contextualSpacing/>
        <w:jc w:val="both"/>
        <w:rPr>
          <w:rFonts w:ascii="Times New Roman" w:hAnsi="Times New Roman"/>
          <w:sz w:val="24"/>
          <w:szCs w:val="24"/>
        </w:rPr>
      </w:pPr>
    </w:p>
    <w:p w14:paraId="4A3BC5F9"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14:paraId="7226D020"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560B4054" w14:textId="77777777"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08AFB527" w14:textId="77777777" w:rsidR="006C7B19" w:rsidRDefault="006C7B19" w:rsidP="006C7B19">
      <w:pPr>
        <w:tabs>
          <w:tab w:val="num" w:pos="360"/>
        </w:tabs>
        <w:spacing w:before="120"/>
        <w:contextualSpacing/>
        <w:jc w:val="both"/>
        <w:rPr>
          <w:rFonts w:ascii="Times New Roman" w:hAnsi="Times New Roman"/>
          <w:sz w:val="24"/>
          <w:szCs w:val="24"/>
        </w:rPr>
      </w:pPr>
    </w:p>
    <w:p w14:paraId="57C55C74" w14:textId="77777777" w:rsidR="006C7B19" w:rsidRDefault="006C7B19" w:rsidP="006C7B19">
      <w:pPr>
        <w:spacing w:after="0" w:line="240" w:lineRule="auto"/>
        <w:jc w:val="both"/>
        <w:rPr>
          <w:rFonts w:ascii="Times New Roman" w:hAnsi="Times New Roman"/>
          <w:b/>
        </w:rPr>
      </w:pPr>
    </w:p>
    <w:p w14:paraId="4978AC53"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577D25B" w14:textId="77777777" w:rsidR="003E76FD" w:rsidRPr="00FF1062" w:rsidRDefault="003E76FD" w:rsidP="006C7B19">
      <w:pPr>
        <w:spacing w:before="120"/>
        <w:contextualSpacing/>
        <w:jc w:val="both"/>
        <w:rPr>
          <w:rFonts w:ascii="Times New Roman" w:hAnsi="Times New Roman"/>
          <w:sz w:val="24"/>
          <w:szCs w:val="24"/>
        </w:rPr>
      </w:pPr>
    </w:p>
    <w:p w14:paraId="50CDBD9B" w14:textId="77777777"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FEFC742"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4C30F506"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0D34C897" w14:textId="77777777"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14:paraId="3D00016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14:paraId="444391C2" w14:textId="77777777"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3B8D2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A3DF0C" w14:textId="77777777" w:rsidR="00FE43B5" w:rsidRPr="00AF46A4" w:rsidRDefault="00FE43B5" w:rsidP="006C7B19">
      <w:pPr>
        <w:spacing w:before="120"/>
        <w:contextualSpacing/>
        <w:jc w:val="both"/>
        <w:rPr>
          <w:rFonts w:ascii="Times New Roman" w:hAnsi="Times New Roman"/>
          <w:sz w:val="24"/>
          <w:szCs w:val="24"/>
        </w:rPr>
      </w:pPr>
    </w:p>
    <w:p w14:paraId="5BB0B82F" w14:textId="77777777"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14:paraId="2596C156" w14:textId="77777777" w:rsidR="00E81205" w:rsidRDefault="00E81205" w:rsidP="006C7B19">
      <w:pPr>
        <w:tabs>
          <w:tab w:val="num" w:pos="360"/>
        </w:tabs>
        <w:spacing w:before="120"/>
        <w:contextualSpacing/>
        <w:jc w:val="both"/>
        <w:rPr>
          <w:rFonts w:ascii="Times New Roman" w:hAnsi="Times New Roman"/>
          <w:sz w:val="24"/>
          <w:szCs w:val="24"/>
        </w:rPr>
      </w:pPr>
    </w:p>
    <w:p w14:paraId="2383C70D" w14:textId="77777777" w:rsidR="009D63B8" w:rsidRPr="00DD23C5" w:rsidRDefault="009D63B8" w:rsidP="009D63B8">
      <w:pPr>
        <w:spacing w:after="0" w:line="360" w:lineRule="auto"/>
        <w:jc w:val="both"/>
        <w:rPr>
          <w:rFonts w:ascii="Times New Roman" w:hAnsi="Times New Roman"/>
          <w:b/>
        </w:rPr>
      </w:pPr>
    </w:p>
    <w:p w14:paraId="11780A27" w14:textId="77777777"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14:paraId="452A3822" w14:textId="77777777"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14:paraId="7FB85281" w14:textId="77777777"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5D421D1E" w14:textId="77777777"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14:paraId="4C63E449" w14:textId="77777777"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14:paraId="2F399CF0" w14:textId="77777777"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14:paraId="5046638D" w14:textId="77777777"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14:paraId="3765F330" w14:textId="77777777"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5D2F3F8B" w14:textId="77777777"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14:paraId="78A59FCB" w14:textId="77777777" w:rsidR="009D63B8" w:rsidRPr="00DD23C5" w:rsidRDefault="009D63B8" w:rsidP="009D63B8">
      <w:pPr>
        <w:pStyle w:val="ab"/>
        <w:spacing w:after="0" w:line="360" w:lineRule="auto"/>
        <w:jc w:val="both"/>
        <w:rPr>
          <w:rFonts w:ascii="Times New Roman" w:hAnsi="Times New Roman"/>
        </w:rPr>
      </w:pPr>
    </w:p>
    <w:p w14:paraId="04F028F5" w14:textId="77777777"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14:paraId="0C5FFC60" w14:textId="77777777"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14:paraId="59619948" w14:textId="77777777"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14:paraId="10425805" w14:textId="77777777"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14:paraId="5C376AC4" w14:textId="77777777"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5507CED2" w14:textId="77777777"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14:paraId="27964487" w14:textId="77777777"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14:paraId="4ACFBAA5" w14:textId="77777777" w:rsidR="009D63B8" w:rsidRPr="00DC5FCF" w:rsidRDefault="009D63B8" w:rsidP="009D63B8">
      <w:pPr>
        <w:pStyle w:val="ab"/>
        <w:spacing w:after="0" w:line="360" w:lineRule="auto"/>
        <w:jc w:val="both"/>
        <w:rPr>
          <w:rFonts w:ascii="Times New Roman" w:hAnsi="Times New Roman"/>
          <w:color w:val="215868"/>
          <w:sz w:val="24"/>
          <w:szCs w:val="24"/>
        </w:rPr>
      </w:pPr>
    </w:p>
    <w:p w14:paraId="1E383059"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14:paraId="6CA38917" w14:textId="77777777"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14:paraId="58CF317D"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1FAA6540" w14:textId="7553C2DB"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6FAFDBF"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14:paraId="45E57CC0"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0FEFAEF7"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7917EBB4"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25BA5E84" w14:textId="296744DF"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79C8A6D2"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14:paraId="21B4C153" w14:textId="79C9D57B"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2E694A85"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185CA118" w14:textId="77777777"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14:paraId="349CC1DA" w14:textId="77777777" w:rsidR="009D63B8" w:rsidRPr="00DC5FCF" w:rsidRDefault="009D63B8" w:rsidP="009D63B8">
      <w:pPr>
        <w:pStyle w:val="ab"/>
        <w:spacing w:after="0" w:line="360" w:lineRule="auto"/>
        <w:ind w:left="0"/>
        <w:jc w:val="both"/>
        <w:rPr>
          <w:rFonts w:ascii="Times New Roman" w:hAnsi="Times New Roman"/>
          <w:b/>
          <w:sz w:val="24"/>
          <w:szCs w:val="24"/>
        </w:rPr>
      </w:pPr>
    </w:p>
    <w:p w14:paraId="7CC5A182"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14:paraId="44D1E5D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14:paraId="436B85C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денежные средства, находящиеся у брокера, квалифицируются как операционная дебиторская задолженность:</w:t>
      </w:r>
    </w:p>
    <w:p w14:paraId="0EF81C3B"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14:paraId="5F5FBD5A"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14:paraId="76F00F31" w14:textId="77777777"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14:paraId="7283C16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14:paraId="439FC7A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14:paraId="63BB9B99" w14:textId="77777777"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14:paraId="2F4D2A6E"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14:paraId="3E617C6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14:paraId="3CED547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14:paraId="77CEB1D8"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14:paraId="4F89B06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14:paraId="7040CF2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14:paraId="015821C7" w14:textId="77777777" w:rsidR="00B570C3" w:rsidRPr="000A52D5" w:rsidRDefault="00B570C3" w:rsidP="00B570C3">
      <w:pPr>
        <w:pStyle w:val="ab"/>
        <w:spacing w:after="0" w:line="240" w:lineRule="auto"/>
        <w:ind w:left="317"/>
        <w:jc w:val="both"/>
        <w:rPr>
          <w:rFonts w:ascii="Times New Roman" w:hAnsi="Times New Roman"/>
          <w:sz w:val="24"/>
          <w:szCs w:val="24"/>
        </w:rPr>
      </w:pPr>
    </w:p>
    <w:p w14:paraId="2D1486AB"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77F0A85" w14:textId="77777777" w:rsidR="00B570C3" w:rsidRPr="000A52D5" w:rsidRDefault="00B570C3" w:rsidP="00B570C3">
      <w:pPr>
        <w:pStyle w:val="ab"/>
        <w:spacing w:after="0" w:line="240" w:lineRule="auto"/>
        <w:ind w:left="318"/>
        <w:jc w:val="both"/>
        <w:rPr>
          <w:rFonts w:ascii="Times New Roman" w:hAnsi="Times New Roman"/>
          <w:sz w:val="24"/>
          <w:szCs w:val="24"/>
        </w:rPr>
      </w:pPr>
    </w:p>
    <w:p w14:paraId="2FC3385E"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14:paraId="6F563823" w14:textId="77777777" w:rsidR="00B570C3" w:rsidRPr="000A52D5" w:rsidRDefault="00B570C3" w:rsidP="00B570C3">
      <w:pPr>
        <w:spacing w:after="0" w:line="240" w:lineRule="auto"/>
        <w:ind w:left="34"/>
        <w:jc w:val="both"/>
        <w:rPr>
          <w:rFonts w:ascii="Times New Roman" w:hAnsi="Times New Roman"/>
          <w:sz w:val="24"/>
          <w:szCs w:val="24"/>
        </w:rPr>
      </w:pPr>
    </w:p>
    <w:p w14:paraId="59B491EF" w14:textId="4F0FD1E9"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7F4F5FC1" w14:textId="77777777" w:rsidR="00B570C3" w:rsidRPr="000A52D5" w:rsidRDefault="00B570C3" w:rsidP="00B570C3">
      <w:pPr>
        <w:pStyle w:val="ab"/>
        <w:rPr>
          <w:rFonts w:ascii="Times New Roman" w:hAnsi="Times New Roman"/>
          <w:sz w:val="24"/>
          <w:szCs w:val="24"/>
        </w:rPr>
      </w:pPr>
    </w:p>
    <w:p w14:paraId="23195877" w14:textId="77777777"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1E638FB2" w14:textId="77777777" w:rsidR="00B570C3" w:rsidRPr="000A52D5" w:rsidRDefault="00B570C3" w:rsidP="00B570C3">
      <w:pPr>
        <w:pStyle w:val="ab"/>
        <w:rPr>
          <w:rFonts w:ascii="Times New Roman" w:hAnsi="Times New Roman"/>
          <w:sz w:val="24"/>
          <w:szCs w:val="24"/>
        </w:rPr>
      </w:pPr>
    </w:p>
    <w:p w14:paraId="6C8C578F" w14:textId="2CF4A5CC"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5F07F61E" w14:textId="77777777" w:rsidR="00B570C3" w:rsidRPr="000A52D5" w:rsidRDefault="00B570C3" w:rsidP="00B570C3">
      <w:pPr>
        <w:spacing w:after="0" w:line="240" w:lineRule="auto"/>
        <w:jc w:val="both"/>
        <w:rPr>
          <w:rFonts w:ascii="Times New Roman" w:hAnsi="Times New Roman"/>
          <w:sz w:val="24"/>
          <w:szCs w:val="24"/>
        </w:rPr>
      </w:pPr>
    </w:p>
    <w:p w14:paraId="4F79CFC3" w14:textId="77777777"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14:paraId="0F245724" w14:textId="408947E5"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14:paraId="002FB7C1" w14:textId="77777777"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14:paraId="41A91904" w14:textId="77777777"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14:paraId="0F31873F" w14:textId="77777777"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14:paraId="7A1E471D"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14:paraId="769B0B7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14:paraId="3513854F"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14:paraId="48EE00A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6D9B5E5B"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7C7FAD8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93150F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14:paraId="03FADDE2"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14:paraId="4A1EE0A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1D9D06F7" w14:textId="77777777" w:rsidR="00D55C85" w:rsidRPr="00DD23C5" w:rsidRDefault="00D55C85" w:rsidP="009D63B8">
      <w:pPr>
        <w:pStyle w:val="ab"/>
        <w:spacing w:after="0" w:line="360" w:lineRule="auto"/>
        <w:jc w:val="both"/>
        <w:rPr>
          <w:rFonts w:ascii="Times New Roman" w:hAnsi="Times New Roman"/>
          <w:color w:val="215868"/>
        </w:rPr>
      </w:pPr>
    </w:p>
    <w:p w14:paraId="2C20F039" w14:textId="77777777"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14:paraId="06AC80EB" w14:textId="77777777"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14:paraId="22DA726B" w14:textId="6D97EC4A"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14:paraId="31642B71" w14:textId="77777777"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14:paraId="6AE36D35"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1E17E52"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32B7D134" w14:textId="77777777"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14:paraId="50E18152" w14:textId="77777777"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14:paraId="762B00ED" w14:textId="77777777"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14:paraId="6ACF71A4" w14:textId="77777777"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14:paraId="33478FFF" w14:textId="7850B363"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5B6C075F" w14:textId="4AFEDB5E"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14:paraId="5A63AA44" w14:textId="77777777"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C87DBFA" w14:textId="77777777"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0EE787" w14:textId="2E328F79"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D4FA7D" w14:textId="77777777" w:rsidR="00B570C3" w:rsidRPr="00B570C3" w:rsidRDefault="00B570C3" w:rsidP="00CA0A6A">
      <w:pPr>
        <w:spacing w:after="0" w:line="360" w:lineRule="auto"/>
        <w:ind w:left="705"/>
        <w:jc w:val="both"/>
        <w:rPr>
          <w:rFonts w:ascii="Times New Roman" w:hAnsi="Times New Roman"/>
          <w:sz w:val="24"/>
          <w:szCs w:val="24"/>
        </w:rPr>
      </w:pPr>
    </w:p>
    <w:p w14:paraId="5E9A5C15" w14:textId="77777777"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14:paraId="62CB8731" w14:textId="77777777" w:rsidR="009D63B8" w:rsidRPr="00DD23C5" w:rsidRDefault="009D63B8" w:rsidP="009D63B8">
      <w:pPr>
        <w:pStyle w:val="ab"/>
        <w:spacing w:after="0" w:line="360" w:lineRule="auto"/>
        <w:ind w:left="1080"/>
        <w:jc w:val="both"/>
        <w:rPr>
          <w:rFonts w:ascii="Times New Roman" w:hAnsi="Times New Roman"/>
          <w:color w:val="215868"/>
        </w:rPr>
      </w:pPr>
    </w:p>
    <w:p w14:paraId="350E3C6A" w14:textId="77777777"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14:paraId="7E3091A2" w14:textId="77777777"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284FFFF8" w14:textId="64B6E521"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201B9A59" w14:textId="77777777"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14:paraId="5DFD0639" w14:textId="77777777" w:rsidR="009D63B8" w:rsidRPr="00DC5FCF" w:rsidRDefault="009D63B8" w:rsidP="009D63B8">
      <w:pPr>
        <w:pStyle w:val="ab"/>
        <w:spacing w:after="0" w:line="360" w:lineRule="auto"/>
        <w:ind w:left="1440"/>
        <w:jc w:val="both"/>
        <w:rPr>
          <w:rFonts w:ascii="Times New Roman" w:hAnsi="Times New Roman"/>
          <w:sz w:val="24"/>
          <w:szCs w:val="24"/>
        </w:rPr>
      </w:pPr>
    </w:p>
    <w:p w14:paraId="4EE493E5" w14:textId="77777777"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14:paraId="320A9434" w14:textId="77777777"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14:paraId="5AE46AD4" w14:textId="77777777" w:rsidR="00A11D3C" w:rsidRPr="00DC5FCF" w:rsidRDefault="00A11D3C" w:rsidP="009D63B8">
      <w:pPr>
        <w:spacing w:after="0" w:line="240" w:lineRule="auto"/>
        <w:ind w:left="851"/>
        <w:jc w:val="both"/>
        <w:rPr>
          <w:rFonts w:ascii="Times New Roman" w:hAnsi="Times New Roman"/>
          <w:b/>
          <w:sz w:val="24"/>
          <w:szCs w:val="24"/>
        </w:rPr>
      </w:pPr>
    </w:p>
    <w:p w14:paraId="07E31BFD" w14:textId="57810A77"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2EB56BA3"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14:paraId="00EF24EF"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14:paraId="71689AB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14:paraId="55038F8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14:paraId="3FA27326" w14:textId="77777777" w:rsidR="001A2B1C" w:rsidRPr="000C2413" w:rsidRDefault="001A2B1C" w:rsidP="001A2B1C">
      <w:pPr>
        <w:pStyle w:val="af1"/>
        <w:ind w:firstLine="708"/>
        <w:jc w:val="both"/>
        <w:rPr>
          <w:rFonts w:ascii="Times New Roman" w:hAnsi="Times New Roman"/>
          <w:sz w:val="24"/>
          <w:szCs w:val="24"/>
        </w:rPr>
      </w:pPr>
      <w:r w:rsidRPr="000C2413">
        <w:rPr>
          <w:rFonts w:ascii="Times New Roman" w:hAnsi="Times New Roman"/>
          <w:sz w:val="24"/>
          <w:szCs w:val="24"/>
        </w:rPr>
        <w:t xml:space="preserve">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5628509F" w14:textId="77777777" w:rsidR="001A2B1C" w:rsidRPr="00DE0BE6" w:rsidRDefault="001A2B1C" w:rsidP="001A2B1C">
      <w:pPr>
        <w:pStyle w:val="af1"/>
        <w:ind w:firstLine="708"/>
        <w:jc w:val="both"/>
        <w:rPr>
          <w:rFonts w:ascii="Times New Roman" w:hAnsi="Times New Roman"/>
          <w:sz w:val="24"/>
          <w:szCs w:val="24"/>
        </w:rPr>
      </w:pPr>
      <w:r w:rsidRPr="000C2413">
        <w:rPr>
          <w:rFonts w:ascii="Times New Roman" w:hAnsi="Times New Roman"/>
          <w:sz w:val="24"/>
          <w:szCs w:val="24"/>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p w14:paraId="04A54260" w14:textId="77777777" w:rsidR="00434DDA" w:rsidRPr="00DD23C5" w:rsidRDefault="00434DDA" w:rsidP="009D63B8">
      <w:pPr>
        <w:jc w:val="both"/>
        <w:rPr>
          <w:rFonts w:ascii="Times New Roman" w:hAnsi="Times New Roman"/>
          <w:color w:val="244061"/>
          <w:sz w:val="20"/>
          <w:szCs w:val="20"/>
        </w:rPr>
      </w:pPr>
    </w:p>
    <w:p w14:paraId="52F00FAD" w14:textId="77777777"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14:paraId="5E963F88" w14:textId="77777777" w:rsidR="00E4011E" w:rsidRPr="00DC5FCF" w:rsidRDefault="00E4011E" w:rsidP="009D63B8">
      <w:pPr>
        <w:spacing w:after="0" w:line="240" w:lineRule="auto"/>
        <w:jc w:val="both"/>
        <w:rPr>
          <w:rFonts w:ascii="Times New Roman" w:hAnsi="Times New Roman"/>
          <w:b/>
          <w:sz w:val="24"/>
          <w:szCs w:val="24"/>
        </w:rPr>
      </w:pPr>
    </w:p>
    <w:p w14:paraId="45101C86" w14:textId="77777777" w:rsidR="00E4011E" w:rsidRPr="00DC5FCF" w:rsidRDefault="00E4011E" w:rsidP="009D63B8">
      <w:pPr>
        <w:spacing w:after="0" w:line="240" w:lineRule="auto"/>
        <w:jc w:val="both"/>
        <w:rPr>
          <w:rFonts w:ascii="Times New Roman" w:hAnsi="Times New Roman"/>
          <w:b/>
          <w:sz w:val="24"/>
          <w:szCs w:val="24"/>
        </w:rPr>
      </w:pPr>
    </w:p>
    <w:p w14:paraId="16230B89" w14:textId="77777777"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14:paraId="597E4BDA" w14:textId="77777777" w:rsidR="002F7252" w:rsidRPr="00DC5FCF" w:rsidRDefault="002F7252" w:rsidP="009D63B8">
      <w:pPr>
        <w:spacing w:after="0" w:line="240" w:lineRule="auto"/>
        <w:ind w:left="993"/>
        <w:jc w:val="both"/>
        <w:rPr>
          <w:rFonts w:ascii="Times New Roman" w:hAnsi="Times New Roman"/>
          <w:sz w:val="24"/>
          <w:szCs w:val="24"/>
        </w:rPr>
      </w:pPr>
    </w:p>
    <w:p w14:paraId="5D30D62A" w14:textId="77777777"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14:paraId="3594FFA5" w14:textId="77777777"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14:paraId="3020367B" w14:textId="77777777"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14:paraId="5ED6E8D8" w14:textId="77777777"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14:paraId="75AF9057" w14:textId="77777777"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14:paraId="6B414CB1" w14:textId="77777777"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14:paraId="43282281" w14:textId="77777777"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14:paraId="75C0809B" w14:textId="77777777"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14:paraId="7512C107" w14:textId="77777777" w:rsidR="00E4011E" w:rsidRPr="00DD23C5" w:rsidRDefault="00E4011E" w:rsidP="009D63B8">
      <w:pPr>
        <w:spacing w:after="0" w:line="240" w:lineRule="auto"/>
        <w:jc w:val="both"/>
        <w:rPr>
          <w:rFonts w:ascii="Times New Roman" w:hAnsi="Times New Roman"/>
          <w:b/>
        </w:rPr>
      </w:pPr>
    </w:p>
    <w:p w14:paraId="6B841A28" w14:textId="77777777" w:rsidR="00384E8B" w:rsidRDefault="00384E8B" w:rsidP="009D63B8">
      <w:pPr>
        <w:spacing w:after="0" w:line="240" w:lineRule="auto"/>
        <w:jc w:val="both"/>
        <w:rPr>
          <w:rFonts w:ascii="Times New Roman" w:hAnsi="Times New Roman"/>
          <w:b/>
        </w:rPr>
      </w:pPr>
    </w:p>
    <w:p w14:paraId="45EC7109" w14:textId="77777777" w:rsidR="00D91B80" w:rsidRPr="00012760" w:rsidRDefault="00D91B80" w:rsidP="00873592">
      <w:pPr>
        <w:spacing w:after="0" w:line="240" w:lineRule="auto"/>
        <w:ind w:left="708" w:firstLine="423"/>
        <w:jc w:val="both"/>
        <w:rPr>
          <w:rFonts w:ascii="Times New Roman" w:hAnsi="Times New Roman"/>
          <w:sz w:val="24"/>
          <w:szCs w:val="24"/>
        </w:rPr>
      </w:pPr>
    </w:p>
    <w:p w14:paraId="1AB92D87" w14:textId="77777777"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14:paraId="4D1463EB" w14:textId="77777777" w:rsidR="007234E8" w:rsidRDefault="007234E8" w:rsidP="007234E8">
      <w:pPr>
        <w:pStyle w:val="13"/>
        <w:tabs>
          <w:tab w:val="left" w:pos="993"/>
        </w:tabs>
        <w:spacing w:line="360" w:lineRule="auto"/>
        <w:ind w:left="0"/>
        <w:jc w:val="both"/>
        <w:rPr>
          <w:rFonts w:eastAsia="Batang"/>
          <w:b/>
          <w:color w:val="000000"/>
          <w:szCs w:val="24"/>
        </w:rPr>
      </w:pPr>
    </w:p>
    <w:p w14:paraId="2249F9FA" w14:textId="0C7B4B2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0B07A9DD" w14:textId="77777777"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14:paraId="400C460C" w14:textId="77777777"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14:paraId="31E80E2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14:paraId="2E72E4AD" w14:textId="77777777" w:rsidR="002F4C58" w:rsidRPr="000A52D5" w:rsidRDefault="002F4C58" w:rsidP="002F4C58">
      <w:pPr>
        <w:pStyle w:val="13"/>
        <w:tabs>
          <w:tab w:val="left" w:pos="993"/>
        </w:tabs>
        <w:spacing w:line="360" w:lineRule="auto"/>
        <w:ind w:left="0"/>
        <w:jc w:val="both"/>
        <w:rPr>
          <w:rFonts w:eastAsia="Batang"/>
          <w:color w:val="000000"/>
          <w:szCs w:val="24"/>
        </w:rPr>
      </w:pPr>
    </w:p>
    <w:p w14:paraId="08BB8EC7" w14:textId="77777777"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35E2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5pt;height:34.35pt" o:ole="">
            <v:imagedata r:id="rId12" o:title=""/>
          </v:shape>
          <o:OLEObject Type="Embed" ProgID="Equation.3" ShapeID="_x0000_i1025" DrawAspect="Content" ObjectID="_1758962510" r:id="rId13"/>
        </w:object>
      </w:r>
    </w:p>
    <w:p w14:paraId="1E61182D"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14:paraId="0DE92C73"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14:paraId="455AF0C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14:paraId="4CD4A4B7"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48FCE00D">
          <v:shape id="_x0000_i1026" type="#_x0000_t75" style="width:13.4pt;height:18.4pt" o:ole="">
            <v:imagedata r:id="rId14" o:title=""/>
          </v:shape>
          <o:OLEObject Type="Embed" ProgID="Equation.3" ShapeID="_x0000_i1026" DrawAspect="Content" ObjectID="_1758962511" r:id="rId15"/>
        </w:object>
      </w:r>
      <w:r w:rsidRPr="000A52D5">
        <w:rPr>
          <w:rFonts w:eastAsia="Batang"/>
          <w:color w:val="000000"/>
          <w:szCs w:val="24"/>
        </w:rPr>
        <w:t xml:space="preserve">  - сумма n-ого денежного потока (проценты и основная сумма); </w:t>
      </w:r>
    </w:p>
    <w:p w14:paraId="14BFDBD2"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14:paraId="1F60CAE0"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282C1F87">
          <v:shape id="_x0000_i1027" type="#_x0000_t75" style="width:15.9pt;height:18.4pt" o:ole="">
            <v:imagedata r:id="rId16" o:title=""/>
          </v:shape>
          <o:OLEObject Type="Embed" ProgID="Equation.3" ShapeID="_x0000_i1027" DrawAspect="Content" ObjectID="_1758962512" r:id="rId17"/>
        </w:object>
      </w:r>
      <w:r w:rsidRPr="000A52D5">
        <w:rPr>
          <w:rFonts w:eastAsia="Batang"/>
          <w:color w:val="000000"/>
          <w:szCs w:val="24"/>
        </w:rPr>
        <w:t xml:space="preserve">  - количество дней от даты определения СЧА до даты n-ого денежного потока;</w:t>
      </w:r>
    </w:p>
    <w:p w14:paraId="5F53C71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14:paraId="2C08D342" w14:textId="70FEDB6D"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699D5D05" w14:textId="77777777"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14:paraId="5506850C"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14:paraId="762AFD57"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14:paraId="6A45E69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14:paraId="16AC35F4"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14:paraId="679E9839"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14:paraId="4A42A098"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7917B18B"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14:paraId="1D0328E5"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14:paraId="1D44955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14:paraId="6B22BECA" w14:textId="7C34D0A4"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14:paraId="2EFE3974" w14:textId="77777777"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14:paraId="69EEEA89"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14:paraId="0DA869FB"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14:paraId="10F67E5B" w14:textId="77777777" w:rsidR="002F4C58" w:rsidRPr="000A52D5" w:rsidRDefault="002F4C58" w:rsidP="002F4C58">
      <w:pPr>
        <w:pStyle w:val="13"/>
        <w:tabs>
          <w:tab w:val="left" w:pos="993"/>
        </w:tabs>
        <w:spacing w:line="312" w:lineRule="auto"/>
        <w:ind w:left="1434"/>
        <w:jc w:val="both"/>
        <w:rPr>
          <w:szCs w:val="24"/>
        </w:rPr>
      </w:pPr>
    </w:p>
    <w:p w14:paraId="5B5A1710" w14:textId="77777777"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14:paraId="2A33AEE2"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14:paraId="1BC8E76D"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14:paraId="0562F37A" w14:textId="77777777"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14:paraId="40234F9C" w14:textId="77777777"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14:paraId="25B1E7AB" w14:textId="77777777" w:rsidR="002F4C58" w:rsidRPr="000A52D5" w:rsidRDefault="00781604"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14:paraId="3511565A" w14:textId="77777777" w:rsidR="002F4C58" w:rsidRPr="000A52D5" w:rsidRDefault="00781604"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14:paraId="752A7C41" w14:textId="77777777"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14:paraId="79EDC757"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14:paraId="32054D04" w14:textId="77777777"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14:paraId="10686866"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14:paraId="1079D1A5" w14:textId="11352116"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14:paraId="2C6C7073"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14:paraId="5722A685"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14:paraId="675B25BD"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14:paraId="2EC3B34E"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14:paraId="24C2838A" w14:textId="29C8870C"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r w:rsidR="001A2B1C">
        <w:rPr>
          <w:rFonts w:ascii="Times New Roman" w:eastAsia="Batang" w:hAnsi="Times New Roman"/>
          <w:color w:val="000000"/>
          <w:sz w:val="24"/>
          <w:szCs w:val="24"/>
          <w:lang w:eastAsia="ru-RU"/>
        </w:rPr>
        <w:t xml:space="preserve">с использованием </w:t>
      </w:r>
      <w:r w:rsidRPr="000A52D5">
        <w:rPr>
          <w:rFonts w:ascii="Times New Roman" w:eastAsia="Batang" w:hAnsi="Times New Roman"/>
          <w:color w:val="000000"/>
          <w:sz w:val="24"/>
          <w:szCs w:val="24"/>
          <w:lang w:eastAsia="ru-RU"/>
        </w:rPr>
        <w:t>развернутой шкал</w:t>
      </w:r>
      <w:r w:rsidR="001A2B1C">
        <w:rPr>
          <w:rFonts w:ascii="Times New Roman" w:eastAsia="Batang" w:hAnsi="Times New Roman"/>
          <w:color w:val="000000"/>
          <w:sz w:val="24"/>
          <w:szCs w:val="24"/>
          <w:lang w:eastAsia="ru-RU"/>
        </w:rPr>
        <w:t xml:space="preserve">ы </w:t>
      </w:r>
      <w:r w:rsidR="001A2B1C" w:rsidRPr="000A52D5">
        <w:rPr>
          <w:rFonts w:ascii="Times New Roman" w:eastAsia="Batang" w:hAnsi="Times New Roman"/>
          <w:color w:val="000000"/>
          <w:sz w:val="24"/>
          <w:szCs w:val="24"/>
          <w:lang w:eastAsia="ru-RU"/>
        </w:rPr>
        <w:t>(</w:t>
      </w:r>
      <w:hyperlink r:id="rId18" w:history="1">
        <w:r w:rsidR="001A2B1C">
          <w:rPr>
            <w:rStyle w:val="ae"/>
          </w:rPr>
          <w:t>https://cbr.ru/statistics/bank_sector/int_rat/</w:t>
        </w:r>
      </w:hyperlink>
      <w:r w:rsidR="001A2B1C" w:rsidRPr="000A52D5">
        <w:rPr>
          <w:rFonts w:ascii="Times New Roman" w:eastAsia="Batang" w:hAnsi="Times New Roman"/>
          <w:color w:val="000000"/>
          <w:sz w:val="24"/>
          <w:szCs w:val="24"/>
          <w:lang w:eastAsia="ru-RU"/>
        </w:rPr>
        <w:t>)</w:t>
      </w:r>
      <w:r w:rsidRPr="000A52D5">
        <w:rPr>
          <w:rFonts w:ascii="Times New Roman" w:eastAsia="Batang" w:hAnsi="Times New Roman"/>
          <w:color w:val="000000"/>
          <w:sz w:val="24"/>
          <w:szCs w:val="24"/>
          <w:lang w:eastAsia="ru-RU"/>
        </w:rPr>
        <w:t xml:space="preserve">. </w:t>
      </w:r>
    </w:p>
    <w:p w14:paraId="553D148E" w14:textId="7C8D62DE"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r w:rsidR="001A2B1C">
        <w:rPr>
          <w:rFonts w:ascii="Times New Roman" w:eastAsia="Batang" w:hAnsi="Times New Roman"/>
          <w:color w:val="000000"/>
          <w:sz w:val="24"/>
          <w:szCs w:val="24"/>
          <w:lang w:eastAsia="ru-RU"/>
        </w:rPr>
        <w:t xml:space="preserve">с использованием </w:t>
      </w:r>
      <w:r w:rsidRPr="000A52D5">
        <w:rPr>
          <w:rFonts w:ascii="Times New Roman" w:eastAsia="Batang" w:hAnsi="Times New Roman"/>
          <w:color w:val="000000"/>
          <w:sz w:val="24"/>
          <w:szCs w:val="24"/>
          <w:lang w:eastAsia="ru-RU"/>
        </w:rPr>
        <w:t>развернутой шкал</w:t>
      </w:r>
      <w:r w:rsidR="001A2B1C">
        <w:rPr>
          <w:rFonts w:ascii="Times New Roman" w:eastAsia="Batang" w:hAnsi="Times New Roman"/>
          <w:color w:val="000000"/>
          <w:sz w:val="24"/>
          <w:szCs w:val="24"/>
          <w:lang w:eastAsia="ru-RU"/>
        </w:rPr>
        <w:t xml:space="preserve">ы </w:t>
      </w:r>
      <w:r w:rsidR="001A2B1C" w:rsidRPr="000A52D5">
        <w:rPr>
          <w:rFonts w:ascii="Times New Roman" w:eastAsia="Batang" w:hAnsi="Times New Roman"/>
          <w:color w:val="000000"/>
          <w:sz w:val="24"/>
          <w:szCs w:val="24"/>
          <w:lang w:eastAsia="ru-RU"/>
        </w:rPr>
        <w:t>(</w:t>
      </w:r>
      <w:hyperlink r:id="rId19" w:history="1">
        <w:r w:rsidR="001A2B1C">
          <w:rPr>
            <w:rStyle w:val="ae"/>
          </w:rPr>
          <w:t>https://cbr.ru/statistics/bank_sector/int_rat/</w:t>
        </w:r>
      </w:hyperlink>
      <w:r w:rsidR="001A2B1C" w:rsidRPr="000A52D5">
        <w:rPr>
          <w:rFonts w:ascii="Times New Roman" w:eastAsia="Batang" w:hAnsi="Times New Roman"/>
          <w:color w:val="000000"/>
          <w:sz w:val="24"/>
          <w:szCs w:val="24"/>
          <w:lang w:eastAsia="ru-RU"/>
        </w:rPr>
        <w:t>)</w:t>
      </w:r>
      <w:r w:rsidRPr="000A52D5">
        <w:rPr>
          <w:rFonts w:ascii="Times New Roman" w:eastAsia="Batang" w:hAnsi="Times New Roman"/>
          <w:color w:val="000000"/>
          <w:sz w:val="24"/>
          <w:szCs w:val="24"/>
          <w:lang w:eastAsia="ru-RU"/>
        </w:rPr>
        <w:t xml:space="preserve">. </w:t>
      </w:r>
    </w:p>
    <w:p w14:paraId="234A7A1B" w14:textId="77777777"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14:paraId="7B3B3493"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14:paraId="295CD24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14:paraId="68FBD6C4" w14:textId="77777777"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14:paraId="206B0967" w14:textId="77777777"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14:paraId="455472FC"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14:paraId="53CBFAB9"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14:paraId="535E687E"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14:paraId="67DB8915" w14:textId="77777777"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14:paraId="6C26C644" w14:textId="77777777" w:rsidR="007234E8" w:rsidRDefault="007234E8" w:rsidP="007234E8">
      <w:pPr>
        <w:pStyle w:val="ab"/>
        <w:spacing w:after="0" w:line="240" w:lineRule="auto"/>
        <w:ind w:left="0"/>
        <w:jc w:val="both"/>
        <w:rPr>
          <w:rFonts w:ascii="Times New Roman" w:hAnsi="Times New Roman"/>
          <w:b/>
        </w:rPr>
      </w:pPr>
    </w:p>
    <w:p w14:paraId="2690FE2A" w14:textId="77777777" w:rsidR="007234E8" w:rsidRDefault="007234E8" w:rsidP="007234E8">
      <w:pPr>
        <w:pStyle w:val="ab"/>
        <w:spacing w:after="0" w:line="240" w:lineRule="auto"/>
        <w:ind w:left="0"/>
        <w:jc w:val="both"/>
        <w:rPr>
          <w:rFonts w:ascii="Times New Roman" w:hAnsi="Times New Roman"/>
          <w:b/>
        </w:rPr>
      </w:pPr>
    </w:p>
    <w:p w14:paraId="2373549F" w14:textId="77777777" w:rsidR="007234E8" w:rsidRDefault="007234E8" w:rsidP="007234E8">
      <w:pPr>
        <w:pStyle w:val="ab"/>
        <w:spacing w:after="0" w:line="240" w:lineRule="auto"/>
        <w:ind w:left="0"/>
        <w:jc w:val="both"/>
        <w:rPr>
          <w:rFonts w:ascii="Times New Roman" w:hAnsi="Times New Roman"/>
          <w:b/>
        </w:rPr>
      </w:pPr>
    </w:p>
    <w:p w14:paraId="1A82168E" w14:textId="77777777"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14:paraId="0BA8014F" w14:textId="77777777"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14:paraId="4746DE42"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04C96A6A"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3E040F38" w14:textId="77777777"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14:paraId="3CC89F5A" w14:textId="77777777"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14:paraId="70E6E7C4" w14:textId="77777777" w:rsidR="007234E8" w:rsidRDefault="007234E8" w:rsidP="00873592">
      <w:pPr>
        <w:spacing w:after="0" w:line="240" w:lineRule="auto"/>
        <w:ind w:left="708" w:firstLine="423"/>
        <w:jc w:val="both"/>
        <w:rPr>
          <w:rFonts w:ascii="Times New Roman" w:hAnsi="Times New Roman"/>
        </w:rPr>
      </w:pPr>
    </w:p>
    <w:p w14:paraId="65564E73" w14:textId="77777777"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t>Приложение №6. Методика определения справедливой стоимости активов с учетом кредитных рисков</w:t>
      </w:r>
    </w:p>
    <w:p w14:paraId="3B0C828C" w14:textId="77777777" w:rsidR="002F4C58" w:rsidRPr="000A52D5" w:rsidRDefault="002F4C58" w:rsidP="002F4C58">
      <w:pPr>
        <w:pStyle w:val="affa"/>
        <w:spacing w:before="0" w:after="0" w:line="360" w:lineRule="auto"/>
        <w:rPr>
          <w:szCs w:val="24"/>
        </w:rPr>
      </w:pPr>
    </w:p>
    <w:p w14:paraId="69F8F67F" w14:textId="77777777" w:rsidR="002F4C58" w:rsidRPr="000A52D5" w:rsidRDefault="002F4C58" w:rsidP="002F4C58">
      <w:pPr>
        <w:pStyle w:val="affa"/>
        <w:spacing w:before="0" w:after="0" w:line="360" w:lineRule="auto"/>
        <w:rPr>
          <w:szCs w:val="24"/>
        </w:rPr>
      </w:pPr>
      <w:r w:rsidRPr="000A52D5">
        <w:rPr>
          <w:szCs w:val="24"/>
        </w:rPr>
        <w:t>Общие положения</w:t>
      </w:r>
    </w:p>
    <w:p w14:paraId="0F1544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3DF0A3BC"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53C62B9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8397A5"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14:paraId="775D99F0"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14:paraId="5CE775E9"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14:paraId="36A350E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3262641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14:paraId="03A5869E"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02A15D9"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14:paraId="6994CD04"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14:paraId="0C8A1296"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14:paraId="27F7B738"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14:paraId="653CB80F"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56DF3A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14:paraId="462A716B"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14:paraId="654DDE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775CC888" w14:textId="77777777" w:rsidR="002F4C58" w:rsidRPr="000A52D5" w:rsidRDefault="002F4C58" w:rsidP="002F4C58">
      <w:pPr>
        <w:spacing w:after="0" w:line="360" w:lineRule="auto"/>
        <w:ind w:firstLine="709"/>
        <w:jc w:val="both"/>
        <w:rPr>
          <w:rFonts w:ascii="Times New Roman" w:hAnsi="Times New Roman"/>
          <w:sz w:val="24"/>
          <w:szCs w:val="24"/>
        </w:rPr>
      </w:pPr>
    </w:p>
    <w:p w14:paraId="3D85FDEC" w14:textId="77777777"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14:paraId="586B0B98"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1DA89D4A"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14:paraId="68A6D5E7"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14:paraId="4DD97C64" w14:textId="5716D9D4" w:rsidR="000C5C72" w:rsidRPr="00150E87" w:rsidRDefault="000C5C72" w:rsidP="009E42C4">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001A2B1C" w:rsidRPr="007D01E6">
        <w:rPr>
          <w:rFonts w:ascii="Times New Roman" w:hAnsi="Times New Roman"/>
          <w:sz w:val="24"/>
          <w:szCs w:val="24"/>
        </w:rPr>
        <w:t>RUSFAR</w:t>
      </w:r>
      <w:r w:rsidR="009E42C4" w:rsidRPr="00054AED">
        <w:rPr>
          <w:rStyle w:val="af3"/>
          <w:rFonts w:ascii="Times New Roman" w:hAnsi="Times New Roman"/>
          <w:sz w:val="24"/>
          <w:szCs w:val="24"/>
        </w:rPr>
        <w:footnoteReference w:id="2"/>
      </w:r>
    </w:p>
    <w:p w14:paraId="2B85E34B" w14:textId="77777777"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14:paraId="4A6D7B5A" w14:textId="77777777" w:rsidR="009E42C4" w:rsidRPr="00136489" w:rsidRDefault="009E42C4" w:rsidP="009E42C4">
      <w:pPr>
        <w:spacing w:after="0" w:line="360" w:lineRule="auto"/>
        <w:ind w:firstLine="708"/>
        <w:jc w:val="both"/>
        <w:rPr>
          <w:rFonts w:ascii="Times New Roman" w:hAnsi="Times New Roman"/>
          <w:sz w:val="24"/>
          <w:szCs w:val="24"/>
        </w:rPr>
      </w:pPr>
      <w:r w:rsidRPr="00136489">
        <w:rPr>
          <w:rFonts w:ascii="Times New Roman" w:hAnsi="Times New Roman"/>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оформляется мотивированным суждением и предоставляется в Специализированный депозитарий.</w:t>
      </w:r>
    </w:p>
    <w:p w14:paraId="2E3750C3"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14:paraId="1B2221C8" w14:textId="74B643CF"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 xml:space="preserve">Значение срока ставки определяется до </w:t>
      </w:r>
      <w:r w:rsidR="009E42C4">
        <w:rPr>
          <w:rFonts w:ascii="Times New Roman" w:hAnsi="Times New Roman"/>
          <w:sz w:val="24"/>
          <w:szCs w:val="24"/>
        </w:rPr>
        <w:t>4</w:t>
      </w:r>
      <w:r w:rsidR="009E42C4" w:rsidRPr="00F310AC">
        <w:rPr>
          <w:rFonts w:ascii="Times New Roman" w:hAnsi="Times New Roman"/>
          <w:sz w:val="24"/>
          <w:szCs w:val="24"/>
        </w:rPr>
        <w:t xml:space="preserve"> </w:t>
      </w:r>
      <w:r w:rsidRPr="00F310AC">
        <w:rPr>
          <w:rFonts w:ascii="Times New Roman" w:hAnsi="Times New Roman"/>
          <w:sz w:val="24"/>
          <w:szCs w:val="24"/>
        </w:rPr>
        <w:t>знаков после запятой;</w:t>
      </w:r>
    </w:p>
    <w:p w14:paraId="0776C070"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14:paraId="71C146CD"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14:paraId="1EC61691"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14:paraId="305C8853"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14:paraId="68E6B536"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5C2C962" w14:textId="77777777" w:rsidR="000C5C72" w:rsidRPr="00CA0A6A" w:rsidRDefault="000C5C72" w:rsidP="000C5C72">
      <w:pPr>
        <w:pStyle w:val="ab"/>
        <w:spacing w:line="360" w:lineRule="auto"/>
        <w:ind w:left="0" w:firstLine="709"/>
        <w:rPr>
          <w:rFonts w:ascii="Times New Roman" w:hAnsi="Times New Roman"/>
          <w:sz w:val="24"/>
          <w:szCs w:val="24"/>
        </w:rPr>
      </w:pPr>
    </w:p>
    <w:p w14:paraId="4CB49C9A"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14:paraId="47E89E48"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14:paraId="420CFDEF"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14:paraId="07768222"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86B10B1" w14:textId="77777777"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14:paraId="6E6C34EF" w14:textId="77777777" w:rsidR="002F4C58" w:rsidRPr="000A52D5" w:rsidRDefault="00781604"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48379E7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18C7664B"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14:paraId="34AC190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4948C37C" w14:textId="1D9A8370"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r w:rsidR="00236DB5">
        <w:rPr>
          <w:rFonts w:ascii="Times New Roman" w:hAnsi="Times New Roman"/>
          <w:sz w:val="24"/>
          <w:szCs w:val="24"/>
        </w:rPr>
        <w:t xml:space="preserve"> </w:t>
      </w:r>
      <w:r w:rsidR="00236DB5" w:rsidRPr="00273BB2">
        <w:rPr>
          <w:rFonts w:ascii="Times New Roman" w:hAnsi="Times New Roman"/>
          <w:sz w:val="24"/>
          <w:szCs w:val="24"/>
        </w:rPr>
        <w:t>(определяется с точностью до 4 знаков после запятой)</w:t>
      </w:r>
      <w:r w:rsidRPr="000A52D5">
        <w:rPr>
          <w:rFonts w:ascii="Times New Roman" w:hAnsi="Times New Roman"/>
          <w:sz w:val="24"/>
          <w:szCs w:val="24"/>
        </w:rPr>
        <w:t>;</w:t>
      </w:r>
    </w:p>
    <w:p w14:paraId="078050C1" w14:textId="01691F49"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00236DB5">
        <w:rPr>
          <w:rFonts w:ascii="Times New Roman" w:hAnsi="Times New Roman"/>
          <w:sz w:val="24"/>
          <w:szCs w:val="24"/>
        </w:rPr>
        <w:t xml:space="preserve">. </w:t>
      </w:r>
      <w:r w:rsidR="00236DB5" w:rsidRPr="00273BB2">
        <w:rPr>
          <w:rFonts w:ascii="Times New Roman" w:hAnsi="Times New Roman"/>
          <w:sz w:val="24"/>
          <w:szCs w:val="24"/>
        </w:rPr>
        <w:t>Итоговое значение ставки определяется до 2 знаков после запятой в процентах и до 4 знаков в долях</w:t>
      </w:r>
      <w:r w:rsidRPr="000A52D5">
        <w:rPr>
          <w:rFonts w:ascii="Times New Roman" w:hAnsi="Times New Roman"/>
          <w:sz w:val="24"/>
          <w:szCs w:val="24"/>
        </w:rPr>
        <w:t>.</w:t>
      </w:r>
    </w:p>
    <w:p w14:paraId="60A6B462"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14:paraId="7662FD3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14:paraId="4E9A5E6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1325AE9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7A82177"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14:paraId="78188BB3" w14:textId="2153457D"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w:t>
      </w:r>
      <w:r w:rsidR="004E3E7C" w:rsidRPr="004E3E7C">
        <w:rPr>
          <w:rFonts w:ascii="Times New Roman" w:hAnsi="Times New Roman"/>
          <w:sz w:val="24"/>
          <w:szCs w:val="24"/>
        </w:rPr>
        <w:t>мониторинга признаков обесценения и событий дефолта, а так же для</w:t>
      </w:r>
      <w:r w:rsidR="004E3E7C">
        <w:rPr>
          <w:rFonts w:ascii="Times New Roman" w:hAnsi="Times New Roman"/>
          <w:sz w:val="24"/>
          <w:szCs w:val="24"/>
        </w:rPr>
        <w:t xml:space="preserve"> </w:t>
      </w:r>
      <w:r w:rsidRPr="000A52D5">
        <w:rPr>
          <w:rFonts w:ascii="Times New Roman" w:hAnsi="Times New Roman"/>
          <w:sz w:val="24"/>
          <w:szCs w:val="24"/>
        </w:rPr>
        <w:t xml:space="preserve">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r w:rsidR="004E3E7C">
        <w:rPr>
          <w:rFonts w:ascii="Times New Roman" w:hAnsi="Times New Roman"/>
          <w:sz w:val="24"/>
          <w:szCs w:val="24"/>
        </w:rPr>
        <w:t xml:space="preserve"> </w:t>
      </w:r>
      <w:r w:rsidR="004E3E7C" w:rsidRPr="004E3E7C">
        <w:rPr>
          <w:rFonts w:ascii="Times New Roman" w:hAnsi="Times New Roman"/>
          <w:sz w:val="24"/>
          <w:szCs w:val="24"/>
        </w:rPr>
        <w:t>(при их наличии)</w:t>
      </w:r>
      <w:r w:rsidRPr="000A52D5">
        <w:rPr>
          <w:rFonts w:ascii="Times New Roman" w:hAnsi="Times New Roman"/>
          <w:sz w:val="24"/>
          <w:szCs w:val="24"/>
        </w:rPr>
        <w:t>:</w:t>
      </w:r>
    </w:p>
    <w:p w14:paraId="60B43814"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14:paraId="7CD84063"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14:paraId="0F2B101A"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14:paraId="02156BEC"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14:paraId="0AD9F23D" w14:textId="77777777"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14:paraId="662EB5CC" w14:textId="77777777"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14:paraId="29014751" w14:textId="77777777"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14:paraId="3119AE6A"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4144F6FE" w14:textId="77777777"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0DC449F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14:paraId="3E572EF9" w14:textId="77777777" w:rsidR="002F4C58" w:rsidRPr="000A52D5" w:rsidRDefault="002F4C58" w:rsidP="002F4C58">
      <w:pPr>
        <w:spacing w:after="0" w:line="360" w:lineRule="auto"/>
        <w:ind w:firstLine="709"/>
        <w:jc w:val="both"/>
        <w:rPr>
          <w:rFonts w:ascii="Times New Roman" w:hAnsi="Times New Roman"/>
          <w:sz w:val="24"/>
          <w:szCs w:val="24"/>
        </w:rPr>
      </w:pPr>
    </w:p>
    <w:p w14:paraId="31B1EBE9" w14:textId="77777777" w:rsidR="002F4C58" w:rsidRPr="000A52D5" w:rsidRDefault="002F4C58" w:rsidP="002F4C58">
      <w:pPr>
        <w:pStyle w:val="affa"/>
        <w:spacing w:before="0" w:after="0" w:line="360" w:lineRule="auto"/>
        <w:rPr>
          <w:szCs w:val="24"/>
        </w:rPr>
      </w:pPr>
      <w:r w:rsidRPr="000A52D5">
        <w:rPr>
          <w:szCs w:val="24"/>
        </w:rPr>
        <w:t>Раздел 1. Оценка стандартных активов (без признаков обесценения)</w:t>
      </w:r>
    </w:p>
    <w:p w14:paraId="11B4213D" w14:textId="77777777"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66BE199" w14:textId="77777777"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14:paraId="33BA8C84" w14:textId="77777777"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14:paraId="16AD66F1" w14:textId="77777777"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14:paraId="1552EDDE" w14:textId="77777777"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14:paraId="297C079C" w14:textId="77777777"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14:paraId="163CBAB9"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14:paraId="32D416E3" w14:textId="77777777" w:rsidR="002F4C58" w:rsidRPr="000A52D5" w:rsidRDefault="00781604"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14:paraId="0D7EC77A"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14:paraId="53B751F6" w14:textId="30F8DBB6"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r w:rsidR="001A2B1C">
        <w:rPr>
          <w:rFonts w:eastAsia="Batang"/>
          <w:szCs w:val="24"/>
        </w:rPr>
        <w:t xml:space="preserve">. </w:t>
      </w:r>
      <w:r w:rsidR="001A2B1C" w:rsidRPr="008F251D">
        <w:rPr>
          <w:rFonts w:eastAsia="Batang"/>
          <w:szCs w:val="24"/>
        </w:rPr>
        <w:t>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0A52D5">
        <w:rPr>
          <w:rFonts w:eastAsia="Batang"/>
          <w:szCs w:val="24"/>
        </w:rPr>
        <w:t>;</w:t>
      </w:r>
    </w:p>
    <w:p w14:paraId="3AD01E83" w14:textId="2232A861"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r w:rsidR="00BE6DD9" w:rsidRPr="00273BB2">
        <w:rPr>
          <w:rFonts w:eastAsia="Batang"/>
          <w:szCs w:val="24"/>
        </w:rPr>
        <w:t>.</w:t>
      </w:r>
      <w:r w:rsidR="00BE6DD9" w:rsidRPr="007F4CF5">
        <w:rPr>
          <w:rFonts w:eastAsia="Batang"/>
          <w:szCs w:val="24"/>
        </w:rPr>
        <w:t xml:space="preserve"> В дату погашения денежного потока значение T(n)=0</w:t>
      </w:r>
      <w:r w:rsidR="001A2B1C">
        <w:rPr>
          <w:rFonts w:eastAsia="Batang"/>
          <w:szCs w:val="24"/>
        </w:rPr>
        <w:t xml:space="preserve">. </w:t>
      </w:r>
      <w:r w:rsidR="001A2B1C" w:rsidRPr="008F251D">
        <w:rPr>
          <w:rFonts w:eastAsia="Batang"/>
          <w:szCs w:val="24"/>
        </w:rPr>
        <w:t>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Pr="007F4CF5">
        <w:rPr>
          <w:rFonts w:eastAsia="Batang"/>
          <w:szCs w:val="24"/>
        </w:rPr>
        <w:t>;</w:t>
      </w:r>
    </w:p>
    <w:p w14:paraId="5D2F60C1"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14:paraId="7D9FABCB"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718E8939"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043340ED" w14:textId="77777777"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14:paraId="3D4E8942" w14:textId="77777777" w:rsidR="002F4C58" w:rsidRPr="000A52D5" w:rsidRDefault="002F4C58" w:rsidP="002F4C58">
      <w:pPr>
        <w:autoSpaceDE w:val="0"/>
        <w:autoSpaceDN w:val="0"/>
        <w:spacing w:after="0" w:line="360" w:lineRule="auto"/>
        <w:jc w:val="both"/>
        <w:rPr>
          <w:rFonts w:ascii="Times New Roman" w:hAnsi="Times New Roman"/>
          <w:sz w:val="24"/>
          <w:szCs w:val="24"/>
        </w:rPr>
      </w:pPr>
    </w:p>
    <w:p w14:paraId="08F4758F" w14:textId="77777777"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14:paraId="254E947E"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14:paraId="52A35953"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14:paraId="5FA69DCA"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16004A04"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14:paraId="24244A0E"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F39C352" w14:textId="77777777"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14:paraId="0606D82A" w14:textId="39659CF4" w:rsidR="002F4C58" w:rsidRPr="007F4CF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Отзыв рейтинга (за исключением случаев, когда контрагенту присвоены рейтинги нескольких </w:t>
      </w:r>
      <w:r w:rsidRPr="007F4CF5">
        <w:rPr>
          <w:rFonts w:ascii="Times New Roman" w:hAnsi="Times New Roman"/>
          <w:sz w:val="24"/>
          <w:szCs w:val="24"/>
        </w:rPr>
        <w:t xml:space="preserve">рейтинговых агентств и отзыв рейтинга не является следствием ухудшения кредитоспособности </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 Такое решение оформляется мотивированным суждением Управляющей компании.</w:t>
      </w:r>
    </w:p>
    <w:p w14:paraId="4F9F7FA6" w14:textId="4C3DAD49" w:rsidR="002F4C58" w:rsidRPr="000A52D5" w:rsidRDefault="002F4C58" w:rsidP="002F4C58">
      <w:pPr>
        <w:pStyle w:val="ab"/>
        <w:spacing w:line="360" w:lineRule="auto"/>
        <w:ind w:left="0" w:firstLine="709"/>
        <w:jc w:val="both"/>
        <w:rPr>
          <w:rFonts w:ascii="Times New Roman" w:hAnsi="Times New Roman"/>
          <w:sz w:val="24"/>
          <w:szCs w:val="24"/>
        </w:rPr>
      </w:pPr>
      <w:r w:rsidRPr="007F4CF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w:t>
      </w:r>
    </w:p>
    <w:p w14:paraId="34F0EC94" w14:textId="77777777"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19B0CB7A"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E7AB567" w14:textId="77777777"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14:paraId="348DFF18"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14:paraId="46800AEB"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14:paraId="392FB2FC"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75F250AD"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C0DE299"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14:paraId="6BBAFB32"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7F43917D" w14:textId="77777777"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14:paraId="5E317101" w14:textId="7814EBDB"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w:t>
      </w:r>
      <w:r w:rsidR="00BE6DD9" w:rsidRPr="007F4CF5">
        <w:rPr>
          <w:rFonts w:ascii="Times New Roman" w:hAnsi="Times New Roman"/>
          <w:sz w:val="24"/>
          <w:szCs w:val="24"/>
        </w:rPr>
        <w:t xml:space="preserve"> 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r w:rsidR="00BE6DD9">
        <w:rPr>
          <w:rFonts w:ascii="Verdana" w:hAnsi="Verdana"/>
          <w:szCs w:val="20"/>
        </w:rPr>
        <w:t>.</w:t>
      </w:r>
      <w:r w:rsidRPr="000A52D5">
        <w:rPr>
          <w:rFonts w:ascii="Times New Roman" w:hAnsi="Times New Roman"/>
          <w:sz w:val="24"/>
          <w:szCs w:val="24"/>
        </w:rPr>
        <w:t xml:space="preserve"> </w:t>
      </w:r>
    </w:p>
    <w:p w14:paraId="29C9124D"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14:paraId="21CFCCC5"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3BEF6F45" w14:textId="6DDF027D"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BE6DD9">
        <w:rPr>
          <w:rFonts w:ascii="Times New Roman" w:hAnsi="Times New Roman"/>
          <w:sz w:val="24"/>
          <w:szCs w:val="24"/>
        </w:rPr>
        <w:t xml:space="preserve"> </w:t>
      </w:r>
      <w:r w:rsidR="00BE6DD9" w:rsidRPr="007F4CF5">
        <w:rPr>
          <w:rFonts w:ascii="Times New Roman" w:hAnsi="Times New Roman"/>
          <w:sz w:val="24"/>
          <w:szCs w:val="24"/>
        </w:rPr>
        <w:t>(в частности, наличие признаков обесценения/дефолта по одному и тому же контрагенту в разных ПИФ под управлением Управляющей компании)</w:t>
      </w:r>
      <w:r w:rsidRPr="000A52D5">
        <w:rPr>
          <w:rFonts w:ascii="Times New Roman" w:hAnsi="Times New Roman"/>
          <w:sz w:val="24"/>
          <w:szCs w:val="24"/>
        </w:rPr>
        <w:t>.</w:t>
      </w:r>
    </w:p>
    <w:p w14:paraId="6B8C6B67" w14:textId="77777777"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0501373F"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14:paraId="1AB123DC"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14:paraId="18B97CB3" w14:textId="0AF3A131"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Поручительства и гарантии контрагента с признаками обесценения </w:t>
      </w:r>
      <w:r w:rsidR="007878C6">
        <w:rPr>
          <w:rFonts w:ascii="Times New Roman" w:hAnsi="Times New Roman"/>
          <w:sz w:val="24"/>
          <w:szCs w:val="24"/>
        </w:rPr>
        <w:t xml:space="preserve">не </w:t>
      </w:r>
      <w:r w:rsidRPr="000A52D5">
        <w:rPr>
          <w:rFonts w:ascii="Times New Roman" w:hAnsi="Times New Roman"/>
          <w:sz w:val="24"/>
          <w:szCs w:val="24"/>
        </w:rPr>
        <w:t>принимаются в расчет.</w:t>
      </w:r>
    </w:p>
    <w:p w14:paraId="1EF1A756"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14:paraId="37AD4C95"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E5FCEC4"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14:paraId="0C8BF87E"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14:paraId="70C8B198"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14:paraId="5E51FA6B" w14:textId="77777777"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14:paraId="0A00D1C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14:paraId="5C7CC99C" w14:textId="77777777"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3A4F4B5A"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F0A81D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14:paraId="21237C7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14:paraId="696A5132"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EB9C9F3"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28854080" w14:textId="40093EF1"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w:t>
      </w:r>
      <w:r w:rsidRPr="007F4CF5">
        <w:rPr>
          <w:rFonts w:ascii="Times New Roman" w:hAnsi="Times New Roman"/>
          <w:sz w:val="24"/>
          <w:szCs w:val="24"/>
        </w:rPr>
        <w:t xml:space="preserve">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1B084472"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27368A01"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14:paraId="725911DD"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5E0F52C1" w14:textId="77777777" w:rsidR="002F4C58" w:rsidRPr="007F4CF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В отношении </w:t>
      </w:r>
      <w:r w:rsidRPr="007F4CF5">
        <w:rPr>
          <w:rFonts w:ascii="Times New Roman" w:hAnsi="Times New Roman"/>
          <w:b/>
          <w:sz w:val="24"/>
          <w:szCs w:val="24"/>
        </w:rPr>
        <w:t>юридических и физических</w:t>
      </w:r>
      <w:r w:rsidRPr="007F4CF5">
        <w:rPr>
          <w:rFonts w:ascii="Times New Roman" w:hAnsi="Times New Roman"/>
          <w:sz w:val="24"/>
          <w:szCs w:val="24"/>
        </w:rPr>
        <w:t xml:space="preserve"> лиц.</w:t>
      </w:r>
    </w:p>
    <w:p w14:paraId="0CE69F8A" w14:textId="5B1FF958"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BE6DD9" w:rsidRPr="007F4CF5">
        <w:rPr>
          <w:rFonts w:ascii="Times New Roman" w:hAnsi="Times New Roman"/>
          <w:sz w:val="24"/>
          <w:szCs w:val="24"/>
        </w:rPr>
        <w:t xml:space="preserve"> (или превышающих срок допустимого нарушения исполнения обязательств по договорам займа – 5 (Пять) рабочих дней)</w:t>
      </w:r>
      <w:r w:rsidRPr="007F4CF5">
        <w:rPr>
          <w:rFonts w:ascii="Times New Roman" w:hAnsi="Times New Roman"/>
          <w:sz w:val="24"/>
          <w:szCs w:val="24"/>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06833A6B"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364C0B5" w14:textId="77777777"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14:paraId="7B41D58A"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14:paraId="27A9FDA7"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14:paraId="3F74C683" w14:textId="17A94F51"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7F4CF5">
        <w:rPr>
          <w:rFonts w:ascii="Times New Roman" w:hAnsi="Times New Roman"/>
          <w:sz w:val="24"/>
          <w:szCs w:val="24"/>
        </w:rPr>
        <w:t>T</w:t>
      </w:r>
      <w:r w:rsidRPr="000A52D5">
        <w:rPr>
          <w:rFonts w:ascii="Times New Roman" w:hAnsi="Times New Roman"/>
          <w:sz w:val="24"/>
          <w:szCs w:val="24"/>
        </w:rPr>
        <w:t>(</w:t>
      </w:r>
      <w:r w:rsidRPr="007F4CF5">
        <w:rPr>
          <w:rFonts w:ascii="Times New Roman" w:hAnsi="Times New Roman"/>
          <w:sz w:val="24"/>
          <w:szCs w:val="24"/>
        </w:rPr>
        <w:t>n</w:t>
      </w:r>
      <w:r w:rsidRPr="000A52D5">
        <w:rPr>
          <w:rFonts w:ascii="Times New Roman" w:hAnsi="Times New Roman"/>
          <w:sz w:val="24"/>
          <w:szCs w:val="24"/>
        </w:rPr>
        <w:t xml:space="preserve">)) принимается 1 день, если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 </w:t>
      </w:r>
      <w:r w:rsidR="00BE6DD9" w:rsidRPr="007F4CF5">
        <w:rPr>
          <w:rFonts w:ascii="Times New Roman" w:hAnsi="Times New Roman"/>
          <w:sz w:val="24"/>
          <w:szCs w:val="24"/>
        </w:rPr>
        <w:t xml:space="preserve">Управляющей компании </w:t>
      </w:r>
      <w:r w:rsidRPr="007F4CF5">
        <w:rPr>
          <w:rFonts w:ascii="Times New Roman" w:hAnsi="Times New Roman"/>
          <w:sz w:val="24"/>
          <w:szCs w:val="24"/>
        </w:rPr>
        <w:t>не</w:t>
      </w:r>
      <w:r w:rsidRPr="000A52D5">
        <w:rPr>
          <w:rFonts w:ascii="Times New Roman" w:hAnsi="Times New Roman"/>
          <w:sz w:val="24"/>
          <w:szCs w:val="24"/>
        </w:rPr>
        <w:t xml:space="preserve"> установлен иной срок.</w:t>
      </w:r>
    </w:p>
    <w:p w14:paraId="7DF05711" w14:textId="0C4E1F94"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 xml:space="preserve">предоставляется Управляющей компанией в Специализированный депозитарий не позднее следующего рабочего дня за днем возникновения признака </w:t>
      </w:r>
      <w:r w:rsidRPr="007F4CF5">
        <w:rPr>
          <w:rFonts w:ascii="Times New Roman" w:hAnsi="Times New Roman"/>
          <w:sz w:val="24"/>
          <w:szCs w:val="24"/>
        </w:rPr>
        <w:t>обесценения</w:t>
      </w:r>
      <w:r w:rsidR="00BE6DD9" w:rsidRPr="007F4CF5">
        <w:rPr>
          <w:rFonts w:ascii="Times New Roman" w:hAnsi="Times New Roman"/>
          <w:sz w:val="24"/>
          <w:szCs w:val="24"/>
        </w:rPr>
        <w:t xml:space="preserve"> или выхода из состояния обесценения</w:t>
      </w:r>
      <w:r w:rsidR="00BE6DD9" w:rsidRPr="000A7FCC">
        <w:rPr>
          <w:rFonts w:ascii="Times New Roman" w:hAnsi="Times New Roman"/>
          <w:sz w:val="24"/>
          <w:szCs w:val="24"/>
        </w:rPr>
        <w:t xml:space="preserve"> </w:t>
      </w:r>
      <w:r w:rsidRPr="000A52D5">
        <w:rPr>
          <w:rFonts w:ascii="Times New Roman" w:hAnsi="Times New Roman"/>
          <w:sz w:val="24"/>
          <w:szCs w:val="24"/>
        </w:rPr>
        <w:t xml:space="preserve">(при условии, что информация о возникновении признака </w:t>
      </w:r>
      <w:r w:rsidR="00BE6DD9" w:rsidRPr="007F4CF5">
        <w:rPr>
          <w:rFonts w:ascii="Times New Roman" w:hAnsi="Times New Roman"/>
          <w:sz w:val="24"/>
          <w:szCs w:val="24"/>
        </w:rPr>
        <w:t>обесценения или выхода из состояния</w:t>
      </w:r>
      <w:r w:rsidR="00BE6DD9" w:rsidRPr="000A52D5">
        <w:rPr>
          <w:rFonts w:ascii="Times New Roman" w:hAnsi="Times New Roman"/>
          <w:sz w:val="24"/>
          <w:szCs w:val="24"/>
        </w:rPr>
        <w:t xml:space="preserve"> </w:t>
      </w:r>
      <w:r w:rsidRPr="000A52D5">
        <w:rPr>
          <w:rFonts w:ascii="Times New Roman" w:hAnsi="Times New Roman"/>
          <w:sz w:val="24"/>
          <w:szCs w:val="24"/>
        </w:rPr>
        <w:t>обесценения прямо или косвенно наблюдаема Управляющей компанией).</w:t>
      </w:r>
    </w:p>
    <w:p w14:paraId="08493252" w14:textId="77777777"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14:paraId="7B1C331A" w14:textId="77777777"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14:paraId="03E158F2"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14:paraId="77E1A5A9" w14:textId="77777777"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EFFC" w14:textId="77777777"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28C9FF7" w14:textId="77777777"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14:paraId="03A87BFC"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269D49EB"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14:paraId="7B298A38"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14:paraId="127DE3AE"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14:paraId="71A92CEA"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14:paraId="022CF9F5" w14:textId="1D195992" w:rsidR="002F4C58" w:rsidRPr="000A52D5" w:rsidRDefault="002F4C58" w:rsidP="00E24A41">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w:t>
            </w:r>
            <w:r w:rsidRPr="007F4CF5">
              <w:rPr>
                <w:rFonts w:ascii="Times New Roman" w:eastAsia="Times New Roman" w:hAnsi="Times New Roman"/>
                <w:sz w:val="24"/>
                <w:szCs w:val="24"/>
              </w:rPr>
              <w:t xml:space="preserve">рабочих </w:t>
            </w:r>
            <w:r w:rsidR="00BE6DD9" w:rsidRPr="007F4CF5">
              <w:rPr>
                <w:rFonts w:ascii="Times New Roman" w:eastAsia="Times New Roman" w:hAnsi="Times New Roman"/>
                <w:sz w:val="24"/>
                <w:szCs w:val="24"/>
              </w:rPr>
              <w:t>дней</w:t>
            </w:r>
            <w:r w:rsidR="00BE6DD9" w:rsidRPr="000A52D5" w:rsidDel="00E24A41">
              <w:rPr>
                <w:rFonts w:ascii="Times New Roman" w:eastAsia="Times New Roman" w:hAnsi="Times New Roman"/>
                <w:sz w:val="24"/>
                <w:szCs w:val="24"/>
                <w:lang w:val="en-US"/>
              </w:rPr>
              <w:t xml:space="preserve"> </w:t>
            </w:r>
          </w:p>
        </w:tc>
      </w:tr>
      <w:tr w:rsidR="002F4C58" w:rsidRPr="000A52D5" w14:paraId="3BBFB4A8" w14:textId="77777777"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02943C1F"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14:paraId="0BD31455"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14:paraId="44826F35" w14:textId="77777777"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14:paraId="5AF11B2B"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14:paraId="6EAC356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14:paraId="5F8AC3F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698D5A4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14:paraId="6ECE78A4"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1F713A8"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14:paraId="7EB9D30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14:paraId="39E243FC"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14:paraId="3856F62F"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7B2F4888"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14:paraId="5FFE72FB"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F8DDE7A"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14:paraId="409CB940"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14:paraId="577B984D"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14:paraId="3B8EA9D3"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14:paraId="6B15D40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14:paraId="3F74CCBE"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7EDF5C9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59EF8583" w14:textId="78EB6F93"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w:t>
      </w:r>
      <w:r w:rsidR="007878C6">
        <w:rPr>
          <w:rFonts w:ascii="Times New Roman" w:hAnsi="Times New Roman"/>
          <w:sz w:val="24"/>
          <w:szCs w:val="24"/>
        </w:rPr>
        <w:t xml:space="preserve">в случае отсутствия отчета оценщика </w:t>
      </w:r>
      <w:r w:rsidRPr="000A52D5">
        <w:rPr>
          <w:rFonts w:ascii="Times New Roman" w:hAnsi="Times New Roman"/>
          <w:sz w:val="24"/>
          <w:szCs w:val="24"/>
        </w:rPr>
        <w:t xml:space="preserve">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r w:rsidR="007878C6" w:rsidRPr="008F251D">
        <w:rPr>
          <w:rFonts w:ascii="Times New Roman" w:hAnsi="Times New Roman"/>
          <w:sz w:val="24"/>
          <w:szCs w:val="24"/>
        </w:rPr>
        <w:t>Оценка справедливой стоимости на основании отчета оценщика должна учитывать влияние действующих ограничительных мер, введенных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ценных бумаг (при оценке ценных бумаг или доходов по ним).</w:t>
      </w:r>
    </w:p>
    <w:p w14:paraId="54E1D438" w14:textId="77777777"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14:paraId="76975C2E" w14:textId="77777777"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14:paraId="27B849DF" w14:textId="028EECBE"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w:t>
      </w:r>
      <w:r w:rsidR="007878C6">
        <w:rPr>
          <w:rFonts w:ascii="Times New Roman" w:hAnsi="Times New Roman"/>
          <w:sz w:val="24"/>
          <w:szCs w:val="24"/>
        </w:rPr>
        <w:t xml:space="preserve">оценщиком долга и обеспечения </w:t>
      </w:r>
      <w:r w:rsidRPr="00AF39EE">
        <w:rPr>
          <w:rFonts w:ascii="Times New Roman" w:hAnsi="Times New Roman"/>
          <w:sz w:val="24"/>
          <w:szCs w:val="24"/>
        </w:rPr>
        <w:t>должна проводиться с учетом сроков и возможности получения выплат при реализации обеспечения</w:t>
      </w:r>
      <w:r w:rsidR="007878C6">
        <w:rPr>
          <w:rFonts w:ascii="Times New Roman" w:hAnsi="Times New Roman"/>
          <w:sz w:val="24"/>
          <w:szCs w:val="24"/>
        </w:rPr>
        <w:t xml:space="preserve">. </w:t>
      </w:r>
      <w:r w:rsidR="007878C6" w:rsidRPr="008F251D">
        <w:rPr>
          <w:rFonts w:ascii="Times New Roman" w:hAnsi="Times New Roman"/>
          <w:sz w:val="24"/>
          <w:szCs w:val="24"/>
        </w:rPr>
        <w:t>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определяются</w:t>
      </w:r>
      <w:r w:rsidRPr="00AF39EE">
        <w:rPr>
          <w:rFonts w:ascii="Times New Roman" w:hAnsi="Times New Roman"/>
          <w:sz w:val="24"/>
          <w:szCs w:val="24"/>
        </w:rPr>
        <w:t xml:space="preserve"> на основе обоснованного экспертного (мотивированного) суждения Управляющей компании.</w:t>
      </w:r>
    </w:p>
    <w:p w14:paraId="63F6BEE9" w14:textId="71E542C1"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BB3D6F" w:rsidRPr="007F4CF5">
        <w:rPr>
          <w:rFonts w:ascii="Times New Roman" w:hAnsi="Times New Roman"/>
          <w:sz w:val="24"/>
          <w:szCs w:val="24"/>
        </w:rPr>
        <w:t xml:space="preserve"> объявленных, но не полученных дивидендов,</w:t>
      </w:r>
      <w:r w:rsidRPr="00AF39EE">
        <w:rPr>
          <w:rFonts w:ascii="Times New Roman" w:hAnsi="Times New Roman"/>
          <w:sz w:val="24"/>
          <w:szCs w:val="24"/>
        </w:rPr>
        <w:t xml:space="preserve">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C06D4C1" w14:textId="77777777"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14:paraId="7D1C96FF"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14:paraId="4CD9BF41"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14:paraId="588AFBF3"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66F08339"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3E71BC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14:paraId="442103E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41A046C8" w14:textId="638649AD"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 xml:space="preserve">В случае </w:t>
      </w:r>
      <w:r w:rsidRPr="007F4CF5">
        <w:rPr>
          <w:rFonts w:ascii="Times New Roman" w:hAnsi="Times New Roman"/>
          <w:sz w:val="24"/>
          <w:szCs w:val="24"/>
        </w:rPr>
        <w:t xml:space="preserve">появления </w:t>
      </w:r>
      <w:r w:rsidR="00BB3D6F" w:rsidRPr="007F4CF5">
        <w:rPr>
          <w:rFonts w:ascii="Times New Roman" w:hAnsi="Times New Roman"/>
          <w:sz w:val="24"/>
          <w:szCs w:val="24"/>
        </w:rPr>
        <w:t xml:space="preserve">контрагента - </w:t>
      </w:r>
      <w:r w:rsidRPr="007F4CF5">
        <w:rPr>
          <w:rFonts w:ascii="Times New Roman" w:hAnsi="Times New Roman"/>
          <w:sz w:val="24"/>
          <w:szCs w:val="24"/>
        </w:rPr>
        <w:t>физического</w:t>
      </w:r>
      <w:r w:rsidRPr="000A52D5">
        <w:rPr>
          <w:rFonts w:ascii="Times New Roman" w:hAnsi="Times New Roman"/>
          <w:sz w:val="24"/>
          <w:szCs w:val="24"/>
        </w:rPr>
        <w:t xml:space="preserve"> лица, объявленного ранее пропавшим без вести, и возобновления обслуживания задолженности.</w:t>
      </w:r>
    </w:p>
    <w:p w14:paraId="3CC83C86"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8C6C0A9" w14:textId="77777777" w:rsidR="002F4C58" w:rsidRPr="000A52D5" w:rsidRDefault="002F4C58" w:rsidP="002F4C58">
      <w:pPr>
        <w:pStyle w:val="13"/>
        <w:tabs>
          <w:tab w:val="left" w:pos="993"/>
        </w:tabs>
        <w:spacing w:line="360" w:lineRule="auto"/>
        <w:ind w:left="0" w:firstLine="709"/>
        <w:jc w:val="both"/>
        <w:rPr>
          <w:rFonts w:eastAsia="Batang"/>
          <w:i/>
          <w:szCs w:val="24"/>
        </w:rPr>
      </w:pPr>
    </w:p>
    <w:p w14:paraId="2BDA0763" w14:textId="77777777"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14:paraId="665A1B55"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14:paraId="29D778D4"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14:paraId="4A43148A"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14:paraId="0A77BC77"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2E85DBE7" w14:textId="77777777"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14:paraId="6051E902" w14:textId="77777777"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14:paraId="4164E57E" w14:textId="77777777"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14:paraId="56C4DE9A" w14:textId="77777777"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14:paraId="599C8CE4"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14:paraId="65D5E396" w14:textId="77777777" w:rsidR="002F4C58" w:rsidRPr="000A52D5" w:rsidRDefault="002F4C58" w:rsidP="00054AED">
      <w:pPr>
        <w:pStyle w:val="ab"/>
        <w:spacing w:after="0" w:line="360" w:lineRule="auto"/>
        <w:ind w:left="709"/>
        <w:jc w:val="both"/>
        <w:rPr>
          <w:rFonts w:ascii="Times New Roman" w:hAnsi="Times New Roman"/>
          <w:sz w:val="24"/>
          <w:szCs w:val="24"/>
        </w:rPr>
      </w:pPr>
    </w:p>
    <w:p w14:paraId="5988ECB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14:paraId="74EF53DE"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14:paraId="1C716EDA"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14:paraId="46B656C5" w14:textId="3855E9AE"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w:t>
      </w:r>
      <w:r w:rsidR="00BB3D6F" w:rsidRPr="00BB3D6F">
        <w:rPr>
          <w:rFonts w:ascii="Times New Roman" w:hAnsi="Times New Roman"/>
          <w:sz w:val="24"/>
          <w:szCs w:val="24"/>
        </w:rPr>
        <w:t xml:space="preserve"> </w:t>
      </w:r>
      <w:r w:rsidR="00BB3D6F" w:rsidRPr="007F4CF5">
        <w:rPr>
          <w:rFonts w:ascii="Times New Roman" w:hAnsi="Times New Roman"/>
          <w:sz w:val="24"/>
          <w:szCs w:val="24"/>
        </w:rPr>
        <w:t>или субъекты малого и среднего предпринимательства</w:t>
      </w:r>
      <w:r w:rsidRPr="000A52D5">
        <w:rPr>
          <w:rFonts w:ascii="Times New Roman" w:hAnsi="Times New Roman"/>
          <w:sz w:val="24"/>
          <w:szCs w:val="24"/>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r w:rsidR="00BB3D6F">
        <w:rPr>
          <w:rFonts w:ascii="Times New Roman" w:hAnsi="Times New Roman"/>
          <w:sz w:val="24"/>
          <w:szCs w:val="24"/>
        </w:rPr>
        <w:t xml:space="preserve">. </w:t>
      </w:r>
      <w:r w:rsidR="00BB3D6F" w:rsidRPr="007F4CF5">
        <w:rPr>
          <w:rFonts w:ascii="Times New Roman" w:hAnsi="Times New Roman"/>
          <w:sz w:val="24"/>
          <w:szCs w:val="24"/>
        </w:rPr>
        <w:t>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r w:rsidRPr="000A52D5">
        <w:rPr>
          <w:rFonts w:ascii="Times New Roman" w:hAnsi="Times New Roman"/>
          <w:sz w:val="24"/>
          <w:szCs w:val="24"/>
        </w:rPr>
        <w:t>.</w:t>
      </w:r>
    </w:p>
    <w:p w14:paraId="5C2B9889"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0F8798DD"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14:paraId="600008A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14:paraId="7C583173"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E6DF99E"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14:paraId="3C0E1185"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14:paraId="02C2DD1C"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14:paraId="08A91AB8"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14:paraId="5A72CA61" w14:textId="77777777"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14:paraId="00CACB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14:paraId="7EE59B3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497F815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14:paraId="3B90CFA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14:paraId="3D7A06B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14:paraId="0D6163C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14:paraId="6C3E2222"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14:paraId="26B065D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14:paraId="583ED951"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E23E2D2"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14:paraId="41C18FCB"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14:paraId="39B6422D" w14:textId="47A4AF44"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 xml:space="preserve">по данным отчета (Annual default study) рейтингового агентства Moody’s (для юридических лиц, не являющимися МСБ) или наихудшей вероятности дефолта для </w:t>
      </w:r>
      <w:r w:rsidRPr="007F4CF5">
        <w:rPr>
          <w:rFonts w:ascii="Times New Roman" w:hAnsi="Times New Roman"/>
          <w:sz w:val="24"/>
          <w:szCs w:val="24"/>
        </w:rPr>
        <w:t xml:space="preserve">такого </w:t>
      </w:r>
      <w:r w:rsidR="00BB3D6F" w:rsidRPr="007F4CF5">
        <w:rPr>
          <w:rFonts w:ascii="Times New Roman" w:hAnsi="Times New Roman"/>
          <w:sz w:val="24"/>
          <w:szCs w:val="24"/>
        </w:rPr>
        <w:t xml:space="preserve">контрагента </w:t>
      </w:r>
      <w:r w:rsidRPr="007F4CF5">
        <w:rPr>
          <w:rFonts w:ascii="Times New Roman" w:hAnsi="Times New Roman"/>
          <w:sz w:val="24"/>
          <w:szCs w:val="24"/>
        </w:rPr>
        <w:t>из категории</w:t>
      </w:r>
      <w:r w:rsidRPr="000A52D5">
        <w:rPr>
          <w:rFonts w:ascii="Times New Roman" w:hAnsi="Times New Roman"/>
          <w:sz w:val="24"/>
          <w:szCs w:val="24"/>
        </w:rPr>
        <w:t xml:space="preserve"> МСБ (при отсутствии просроченных денежных потоков, выводящих задолженность из состояния операционной);</w:t>
      </w:r>
    </w:p>
    <w:p w14:paraId="2015939D" w14:textId="77777777"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6CCAAA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14:paraId="24BBA07C"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D088A64"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14:paraId="5BB1F3E5" w14:textId="77777777" w:rsidR="002F4C58" w:rsidRPr="000A52D5" w:rsidRDefault="00781604"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14:paraId="54E682A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2A2F91DF"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14:paraId="7DFBD0E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14:paraId="408942C5"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14:paraId="6CD363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14:paraId="04952B63"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14:paraId="69AE213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14:paraId="583E552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A550517"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14:paraId="5AB13A57" w14:textId="77777777"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14:paraId="1605A0DB" w14:textId="53443AF3" w:rsidR="00BB3D6F" w:rsidRPr="007F4CF5" w:rsidRDefault="00BB3D6F" w:rsidP="00FC3EB2">
      <w:pPr>
        <w:pStyle w:val="ab"/>
        <w:numPr>
          <w:ilvl w:val="2"/>
          <w:numId w:val="223"/>
        </w:numPr>
        <w:autoSpaceDE w:val="0"/>
        <w:autoSpaceDN w:val="0"/>
        <w:spacing w:after="0" w:line="360" w:lineRule="auto"/>
        <w:jc w:val="both"/>
        <w:rPr>
          <w:rFonts w:ascii="Times New Roman" w:hAnsi="Times New Roman"/>
          <w:sz w:val="24"/>
          <w:szCs w:val="24"/>
        </w:rPr>
      </w:pPr>
      <w:r w:rsidRPr="007F4CF5">
        <w:rPr>
          <w:rFonts w:ascii="Times New Roman" w:hAnsi="Times New Roman"/>
          <w:sz w:val="24"/>
          <w:szCs w:val="24"/>
        </w:rPr>
        <w:t>Для определения кредитного рейтинга иностранного контрагента  используются кредитные рейтинги международных рейтинговых агентств</w:t>
      </w:r>
      <w:r w:rsidR="00CA6063" w:rsidRPr="007F4CF5">
        <w:rPr>
          <w:rFonts w:ascii="Times New Roman" w:hAnsi="Times New Roman"/>
          <w:sz w:val="24"/>
          <w:szCs w:val="24"/>
        </w:rPr>
        <w:t>.</w:t>
      </w:r>
      <w:r w:rsidRPr="007F4CF5">
        <w:rPr>
          <w:rFonts w:ascii="Times New Roman" w:hAnsi="Times New Roman"/>
          <w:sz w:val="24"/>
          <w:szCs w:val="24"/>
        </w:rPr>
        <w:t xml:space="preserve"> При определении кредитных рейтингов российских контрагентов используются кредитные рейтинги российских рейтинговых агентств.</w:t>
      </w:r>
    </w:p>
    <w:p w14:paraId="5C180687" w14:textId="650CBD83"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w:t>
      </w:r>
      <w:r w:rsidR="00BB3D6F" w:rsidRPr="007F4CF5">
        <w:rPr>
          <w:rFonts w:ascii="Times New Roman" w:hAnsi="Times New Roman"/>
          <w:sz w:val="24"/>
          <w:szCs w:val="24"/>
        </w:rPr>
        <w:t>Приложения</w:t>
      </w:r>
      <w:r w:rsidR="00BB3D6F" w:rsidRPr="000A7FCC">
        <w:rPr>
          <w:rFonts w:ascii="Times New Roman" w:hAnsi="Times New Roman"/>
          <w:sz w:val="24"/>
          <w:szCs w:val="24"/>
        </w:rPr>
        <w:t xml:space="preserve"> </w:t>
      </w:r>
      <w:r w:rsidRPr="000A52D5">
        <w:rPr>
          <w:rFonts w:ascii="Times New Roman" w:hAnsi="Times New Roman"/>
          <w:sz w:val="24"/>
          <w:szCs w:val="24"/>
        </w:rPr>
        <w:t xml:space="preserve">используется кредитный рейтинг по шкале рейтингового агентства, соответствующей валюте основного долга.  </w:t>
      </w:r>
    </w:p>
    <w:p w14:paraId="20BF4A9A" w14:textId="77777777" w:rsidR="002F4C58" w:rsidRPr="007F4CF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Для активов контрагента, находящегося в состоянии дефолта, </w:t>
      </w:r>
      <w:r w:rsidRPr="007F4CF5">
        <w:rPr>
          <w:rFonts w:ascii="Times New Roman" w:hAnsi="Times New Roman"/>
          <w:sz w:val="24"/>
          <w:szCs w:val="24"/>
          <w:lang w:val="en-US"/>
        </w:rPr>
        <w:t>PD</w:t>
      </w:r>
      <w:r w:rsidRPr="007F4CF5">
        <w:rPr>
          <w:rFonts w:ascii="Times New Roman" w:hAnsi="Times New Roman"/>
          <w:sz w:val="24"/>
          <w:szCs w:val="24"/>
        </w:rPr>
        <w:t xml:space="preserve"> устанавливается равной 1.</w:t>
      </w:r>
    </w:p>
    <w:p w14:paraId="60AC4095" w14:textId="2C869C74" w:rsidR="00BB3D6F" w:rsidRPr="004E3E7C" w:rsidRDefault="00BB3D6F" w:rsidP="007F4CF5">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задолженности, обеспеченной поручительством, гарантией, опционным соглашением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w:t>
      </w:r>
      <w:r w:rsidR="004E3E7C">
        <w:rPr>
          <w:rFonts w:ascii="Times New Roman" w:hAnsi="Times New Roman"/>
          <w:sz w:val="24"/>
          <w:szCs w:val="24"/>
        </w:rPr>
        <w:t>нтрагента - больше</w:t>
      </w:r>
      <w:r w:rsidRPr="004E3E7C">
        <w:rPr>
          <w:rFonts w:ascii="Times New Roman" w:hAnsi="Times New Roman"/>
          <w:sz w:val="24"/>
          <w:szCs w:val="24"/>
        </w:rPr>
        <w:t xml:space="preserve"> </w:t>
      </w:r>
      <w:r w:rsidR="004E3E7C">
        <w:rPr>
          <w:rFonts w:ascii="Times New Roman" w:hAnsi="Times New Roman"/>
          <w:sz w:val="24"/>
          <w:szCs w:val="24"/>
        </w:rPr>
        <w:t>(п</w:t>
      </w:r>
      <w:r w:rsidRPr="004E3E7C">
        <w:rPr>
          <w:rFonts w:ascii="Times New Roman" w:hAnsi="Times New Roman"/>
          <w:sz w:val="24"/>
          <w:szCs w:val="24"/>
        </w:rPr>
        <w:t>оручительства физических лиц не принимаются в расчет</w:t>
      </w:r>
      <w:r w:rsidR="004E3E7C">
        <w:rPr>
          <w:rFonts w:ascii="Times New Roman" w:hAnsi="Times New Roman"/>
          <w:sz w:val="24"/>
          <w:szCs w:val="24"/>
        </w:rPr>
        <w:t>)</w:t>
      </w:r>
      <w:r w:rsidRPr="004E3E7C">
        <w:rPr>
          <w:rFonts w:ascii="Times New Roman" w:hAnsi="Times New Roman"/>
          <w:sz w:val="24"/>
          <w:szCs w:val="24"/>
        </w:rPr>
        <w:t xml:space="preserve">.  </w:t>
      </w:r>
    </w:p>
    <w:p w14:paraId="58518B5F" w14:textId="432CCEF4" w:rsidR="00BB3D6F" w:rsidRPr="007F4CF5" w:rsidRDefault="004E3E7C" w:rsidP="007F4CF5">
      <w:pPr>
        <w:tabs>
          <w:tab w:val="left" w:pos="1276"/>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r>
      <w:r w:rsidR="00BB3D6F" w:rsidRPr="007F4CF5">
        <w:rPr>
          <w:rFonts w:ascii="Times New Roman" w:hAnsi="Times New Roman"/>
          <w:sz w:val="24"/>
          <w:szCs w:val="24"/>
        </w:rPr>
        <w:t>Для задолженности, обеспеченной страховкой или залогом, используются PD должника по договору (активу).</w:t>
      </w:r>
    </w:p>
    <w:p w14:paraId="659DBC73" w14:textId="77777777"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14:paraId="6F53850E" w14:textId="77777777" w:rsidR="002F4C58" w:rsidRPr="000A52D5" w:rsidRDefault="002F4C58" w:rsidP="002F4C58">
      <w:pPr>
        <w:pStyle w:val="affa"/>
        <w:spacing w:before="0" w:after="0" w:line="360" w:lineRule="auto"/>
        <w:rPr>
          <w:szCs w:val="24"/>
        </w:rPr>
      </w:pPr>
      <w:r w:rsidRPr="000A52D5">
        <w:rPr>
          <w:szCs w:val="24"/>
        </w:rPr>
        <w:t>Раздел 5. Расчет LGD</w:t>
      </w:r>
    </w:p>
    <w:p w14:paraId="72245EE5"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14:paraId="78597E49" w14:textId="77777777"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14:paraId="1C4EA38B" w14:textId="77777777"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14:paraId="0FE4CA11"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572894FD"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14:paraId="4AE88B32"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14:paraId="5630DC79"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14:paraId="2B86E999"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14:paraId="71BC4BAD"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14:paraId="5FB0156C"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14:paraId="0132A788"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14:paraId="0F51B0F9"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14:paraId="4BFF0C83"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14:paraId="128FCA95"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Приложения. При этом LGD поручителя (гаранта/ контрагента по опционному соглашению) принимается равным 1 (единице).</w:t>
      </w:r>
    </w:p>
    <w:p w14:paraId="315B6EC7"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14:paraId="1BB5880F"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1E317108"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69CA019E"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14:paraId="05ACEFB5" w14:textId="77777777"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14:paraId="5674960B" w14:textId="77777777"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14:paraId="51AD130A"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14:paraId="77C047D0"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14:paraId="268FE6F5" w14:textId="77777777"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14:paraId="799C0A29"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723EB9D5"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14:paraId="6B6C12CB"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14:paraId="2C19DDA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14:paraId="7759E6E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14:paraId="4EFCEAF6"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57CEC9B0" w14:textId="77777777" w:rsidR="002F4C58" w:rsidRPr="000A52D5" w:rsidRDefault="002F4C58" w:rsidP="002F4C58">
      <w:pPr>
        <w:spacing w:after="0" w:line="360" w:lineRule="auto"/>
        <w:ind w:firstLine="708"/>
        <w:jc w:val="both"/>
        <w:rPr>
          <w:rFonts w:ascii="Times New Roman" w:hAnsi="Times New Roman"/>
          <w:sz w:val="24"/>
          <w:szCs w:val="24"/>
        </w:rPr>
      </w:pPr>
    </w:p>
    <w:p w14:paraId="331C5B7A" w14:textId="77777777" w:rsidR="002F4C58" w:rsidRPr="000A52D5" w:rsidRDefault="002F4C58" w:rsidP="002F4C58">
      <w:pPr>
        <w:pStyle w:val="affa"/>
        <w:spacing w:before="0" w:after="0" w:line="360" w:lineRule="auto"/>
        <w:rPr>
          <w:szCs w:val="24"/>
        </w:rPr>
      </w:pPr>
      <w:r w:rsidRPr="000A52D5">
        <w:rPr>
          <w:szCs w:val="24"/>
        </w:rPr>
        <w:t>Раздел 6. Расчет COR</w:t>
      </w:r>
    </w:p>
    <w:p w14:paraId="61EE186E" w14:textId="77777777"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062C2E3F" w14:textId="72BBC005"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7F4CF5">
        <w:rPr>
          <w:b w:val="0"/>
          <w:szCs w:val="24"/>
        </w:rPr>
        <w:t xml:space="preserve">задолженность </w:t>
      </w:r>
      <w:r w:rsidR="00BB3D6F" w:rsidRPr="007F4CF5">
        <w:rPr>
          <w:b w:val="0"/>
          <w:szCs w:val="24"/>
        </w:rPr>
        <w:t xml:space="preserve">физического лица </w:t>
      </w:r>
      <w:r w:rsidRPr="007F4CF5">
        <w:rPr>
          <w:b w:val="0"/>
          <w:szCs w:val="24"/>
        </w:rPr>
        <w:t>за</w:t>
      </w:r>
      <w:r w:rsidRPr="000A52D5">
        <w:rPr>
          <w:b w:val="0"/>
          <w:szCs w:val="24"/>
        </w:rPr>
        <w:t xml:space="preserve"> исключением задолженности, обеспеченной залогом жилой недвижимости (ипотека).</w:t>
      </w:r>
    </w:p>
    <w:p w14:paraId="67F6EB25"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6A7D67E"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14:paraId="6FDC5066"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14:paraId="720554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1947247"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6F0F438"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24D5EDCC"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14:paraId="3E1082B3"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2F3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0877A6C8"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00EDF2"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14:paraId="09B54644"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14:paraId="0A556105"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14:paraId="1F1450C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145EF57"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22FBCEA6"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31337B77"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17D97115"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6CE119"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11047C5D"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995</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80</w:t>
            </w:r>
          </w:p>
        </w:tc>
        <w:tc>
          <w:tcPr>
            <w:tcW w:w="1536" w:type="dxa"/>
            <w:tcBorders>
              <w:top w:val="nil"/>
              <w:left w:val="nil"/>
              <w:bottom w:val="single" w:sz="8" w:space="0" w:color="auto"/>
              <w:right w:val="single" w:sz="8" w:space="0" w:color="auto"/>
            </w:tcBorders>
            <w:shd w:val="clear" w:color="auto" w:fill="auto"/>
            <w:noWrap/>
            <w:vAlign w:val="center"/>
            <w:hideMark/>
          </w:tcPr>
          <w:p w14:paraId="7423AE0F"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223</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20</w:t>
            </w:r>
          </w:p>
        </w:tc>
      </w:tr>
      <w:tr w:rsidR="00150E87" w:rsidRPr="000A52D5" w14:paraId="39D8DBE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D40162"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5F45BC6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109</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center"/>
            <w:hideMark/>
          </w:tcPr>
          <w:p w14:paraId="1159B747"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57</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80</w:t>
            </w:r>
          </w:p>
        </w:tc>
      </w:tr>
      <w:tr w:rsidR="00150E87" w:rsidRPr="000A52D5" w14:paraId="511E42A1"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F7A420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center"/>
            <w:hideMark/>
          </w:tcPr>
          <w:p w14:paraId="2044F1F3" w14:textId="77777777" w:rsidR="00150E87" w:rsidRPr="00CA08F2" w:rsidRDefault="007C152C" w:rsidP="007C152C">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0</w:t>
            </w:r>
            <w:r w:rsidR="00150E87">
              <w:rPr>
                <w:rFonts w:ascii="Times New Roman" w:eastAsia="Times New Roman" w:hAnsi="Times New Roman"/>
                <w:b/>
                <w:color w:val="000000"/>
                <w:sz w:val="24"/>
                <w:szCs w:val="24"/>
                <w:lang w:val="en-US" w:eastAsia="ru-RU"/>
              </w:rPr>
              <w:t>274</w:t>
            </w:r>
          </w:p>
        </w:tc>
        <w:tc>
          <w:tcPr>
            <w:tcW w:w="1536" w:type="dxa"/>
            <w:tcBorders>
              <w:top w:val="nil"/>
              <w:left w:val="nil"/>
              <w:bottom w:val="single" w:sz="8" w:space="0" w:color="auto"/>
              <w:right w:val="single" w:sz="8" w:space="0" w:color="auto"/>
            </w:tcBorders>
            <w:shd w:val="clear" w:color="auto" w:fill="auto"/>
            <w:noWrap/>
            <w:vAlign w:val="center"/>
            <w:hideMark/>
          </w:tcPr>
          <w:p w14:paraId="1002A91C" w14:textId="77777777" w:rsidR="00150E87" w:rsidRPr="00CA08F2" w:rsidRDefault="00054AED" w:rsidP="00900677">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sidR="00150E87">
              <w:rPr>
                <w:rFonts w:ascii="Times New Roman" w:eastAsia="Times New Roman" w:hAnsi="Times New Roman"/>
                <w:b/>
                <w:color w:val="000000"/>
                <w:sz w:val="24"/>
                <w:szCs w:val="24"/>
                <w:lang w:val="en-US" w:eastAsia="ru-RU"/>
              </w:rPr>
              <w:t>2590</w:t>
            </w:r>
          </w:p>
        </w:tc>
      </w:tr>
    </w:tbl>
    <w:p w14:paraId="10EF01D1" w14:textId="65E198DE"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BB3D6F">
        <w:rPr>
          <w:b w:val="0"/>
          <w:bCs w:val="0"/>
          <w:szCs w:val="24"/>
        </w:rPr>
        <w:t xml:space="preserve">, </w:t>
      </w:r>
      <w:r w:rsidR="00BB3D6F" w:rsidRPr="007F4CF5">
        <w:rPr>
          <w:b w:val="0"/>
          <w:bCs w:val="0"/>
          <w:szCs w:val="24"/>
        </w:rPr>
        <w:t>определяемой как сумма фактической задолженности и начисленных процентов на дату оценки,</w:t>
      </w:r>
      <w:r w:rsidRPr="000A52D5">
        <w:rPr>
          <w:b w:val="0"/>
          <w:bCs w:val="0"/>
          <w:szCs w:val="24"/>
        </w:rPr>
        <w:t xml:space="preserve">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7C9E05BC"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2574E9"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14:paraId="0402DB26" w14:textId="77777777"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14:paraId="4E3C245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54F01B2"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5300E201"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63EB201F"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602AECA0"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44B3110"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03A61EA3"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7</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144</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bottom"/>
            <w:hideMark/>
          </w:tcPr>
          <w:p w14:paraId="16F21561" w14:textId="77777777" w:rsidR="00150E87" w:rsidRPr="000A52D5" w:rsidRDefault="00150E87"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348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00</w:t>
            </w:r>
          </w:p>
        </w:tc>
      </w:tr>
      <w:tr w:rsidR="00150E87" w:rsidRPr="000A52D5" w14:paraId="43EF5C8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C48D6A"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34720CCD" w14:textId="77777777" w:rsidR="00150E87" w:rsidRPr="000A52D5" w:rsidRDefault="00900677" w:rsidP="00150E8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8</w:t>
            </w:r>
            <w:r>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70</w:t>
            </w:r>
          </w:p>
        </w:tc>
        <w:tc>
          <w:tcPr>
            <w:tcW w:w="1536" w:type="dxa"/>
            <w:tcBorders>
              <w:top w:val="nil"/>
              <w:left w:val="nil"/>
              <w:bottom w:val="single" w:sz="8" w:space="0" w:color="auto"/>
              <w:right w:val="single" w:sz="8" w:space="0" w:color="auto"/>
            </w:tcBorders>
            <w:shd w:val="clear" w:color="auto" w:fill="auto"/>
            <w:noWrap/>
            <w:vAlign w:val="bottom"/>
            <w:hideMark/>
          </w:tcPr>
          <w:p w14:paraId="1661E08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90</w:t>
            </w:r>
          </w:p>
        </w:tc>
      </w:tr>
      <w:tr w:rsidR="00150E87" w:rsidRPr="000A52D5" w14:paraId="41E83E4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0BD9DC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bottom"/>
            <w:hideMark/>
          </w:tcPr>
          <w:p w14:paraId="155BBDDB"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0012</w:t>
            </w:r>
          </w:p>
        </w:tc>
        <w:tc>
          <w:tcPr>
            <w:tcW w:w="1536" w:type="dxa"/>
            <w:tcBorders>
              <w:top w:val="nil"/>
              <w:left w:val="nil"/>
              <w:bottom w:val="single" w:sz="8" w:space="0" w:color="auto"/>
              <w:right w:val="single" w:sz="8" w:space="0" w:color="auto"/>
            </w:tcBorders>
            <w:shd w:val="clear" w:color="auto" w:fill="auto"/>
            <w:noWrap/>
            <w:vAlign w:val="bottom"/>
            <w:hideMark/>
          </w:tcPr>
          <w:p w14:paraId="7B8F421D"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0543</w:t>
            </w:r>
          </w:p>
        </w:tc>
      </w:tr>
    </w:tbl>
    <w:p w14:paraId="05AA31C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14:paraId="6D44DFD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14:paraId="064CCDB9" w14:textId="77777777" w:rsidR="002F4C58" w:rsidRPr="000A52D5" w:rsidRDefault="002F4C58" w:rsidP="002F4C58">
      <w:pPr>
        <w:pStyle w:val="ab"/>
        <w:spacing w:line="360" w:lineRule="auto"/>
        <w:ind w:left="0" w:firstLine="709"/>
        <w:jc w:val="both"/>
        <w:rPr>
          <w:rFonts w:ascii="Times New Roman" w:hAnsi="Times New Roman"/>
          <w:sz w:val="24"/>
          <w:szCs w:val="24"/>
        </w:rPr>
      </w:pPr>
    </w:p>
    <w:p w14:paraId="4B7CDABE" w14:textId="77777777"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14:paraId="0FE08F22" w14:textId="77777777"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14:paraId="34DFB23E" w14:textId="77777777"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14:paraId="04C5B26B"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14:paraId="2F5A67B2"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A48F3AD"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14:paraId="1BB90FCA" w14:textId="77777777" w:rsidR="002F4C58" w:rsidRPr="000A52D5" w:rsidRDefault="002F4C58" w:rsidP="002F4C58">
      <w:pPr>
        <w:pStyle w:val="ab"/>
        <w:ind w:left="0"/>
        <w:jc w:val="right"/>
        <w:rPr>
          <w:rFonts w:ascii="Times New Roman" w:hAnsi="Times New Roman"/>
          <w:b/>
          <w:sz w:val="24"/>
          <w:szCs w:val="24"/>
        </w:rPr>
      </w:pPr>
    </w:p>
    <w:p w14:paraId="259F66FD" w14:textId="77777777" w:rsidR="002F4C58" w:rsidRPr="000A52D5" w:rsidRDefault="002F4C58" w:rsidP="002F4C58">
      <w:pPr>
        <w:pStyle w:val="ab"/>
        <w:ind w:left="0"/>
        <w:jc w:val="right"/>
        <w:rPr>
          <w:rFonts w:ascii="Times New Roman" w:hAnsi="Times New Roman"/>
          <w:b/>
          <w:sz w:val="24"/>
          <w:szCs w:val="24"/>
        </w:rPr>
      </w:pPr>
    </w:p>
    <w:p w14:paraId="6F3ED0FF" w14:textId="77777777" w:rsidR="002F4C58" w:rsidRPr="000A52D5" w:rsidRDefault="002F4C58" w:rsidP="002F4C58">
      <w:pPr>
        <w:pStyle w:val="ab"/>
        <w:ind w:left="0"/>
        <w:jc w:val="right"/>
        <w:rPr>
          <w:rFonts w:ascii="Times New Roman" w:hAnsi="Times New Roman"/>
          <w:b/>
          <w:sz w:val="24"/>
          <w:szCs w:val="24"/>
        </w:rPr>
      </w:pPr>
    </w:p>
    <w:p w14:paraId="57E4C5B7" w14:textId="77777777" w:rsidR="002F4C58" w:rsidRPr="000A52D5" w:rsidRDefault="002F4C58" w:rsidP="002F4C58">
      <w:pPr>
        <w:pStyle w:val="ab"/>
        <w:ind w:left="0"/>
        <w:jc w:val="right"/>
        <w:rPr>
          <w:rFonts w:ascii="Times New Roman" w:hAnsi="Times New Roman"/>
          <w:b/>
          <w:sz w:val="24"/>
          <w:szCs w:val="24"/>
        </w:rPr>
      </w:pPr>
    </w:p>
    <w:p w14:paraId="7E81D9B7" w14:textId="77777777" w:rsidR="002F4C58" w:rsidRPr="000A52D5" w:rsidRDefault="002F4C58" w:rsidP="002F4C58">
      <w:pPr>
        <w:pStyle w:val="ab"/>
        <w:ind w:left="0"/>
        <w:jc w:val="right"/>
        <w:rPr>
          <w:rFonts w:ascii="Times New Roman" w:hAnsi="Times New Roman"/>
          <w:b/>
          <w:sz w:val="24"/>
          <w:szCs w:val="24"/>
        </w:rPr>
      </w:pPr>
    </w:p>
    <w:p w14:paraId="568A3252" w14:textId="77777777" w:rsidR="002F4C58" w:rsidRPr="000A52D5" w:rsidRDefault="002F4C58" w:rsidP="002F4C58">
      <w:pPr>
        <w:pStyle w:val="ab"/>
        <w:ind w:left="0"/>
        <w:jc w:val="right"/>
        <w:rPr>
          <w:rFonts w:ascii="Times New Roman" w:hAnsi="Times New Roman"/>
          <w:b/>
          <w:sz w:val="24"/>
          <w:szCs w:val="24"/>
        </w:rPr>
      </w:pPr>
    </w:p>
    <w:p w14:paraId="0EB962E9" w14:textId="77777777"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14:paraId="7914466E"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t>Приложение А к Приложению №6</w:t>
      </w:r>
    </w:p>
    <w:p w14:paraId="19DED63C" w14:textId="77777777" w:rsidR="002F4C58" w:rsidRPr="000A52D5" w:rsidRDefault="002F4C58" w:rsidP="002F4C58">
      <w:pPr>
        <w:pStyle w:val="ab"/>
        <w:ind w:left="0"/>
        <w:jc w:val="right"/>
        <w:rPr>
          <w:rFonts w:ascii="Times New Roman" w:hAnsi="Times New Roman"/>
          <w:color w:val="C00000"/>
          <w:sz w:val="8"/>
          <w:szCs w:val="8"/>
        </w:rPr>
      </w:pPr>
    </w:p>
    <w:p w14:paraId="14CD8169" w14:textId="77777777"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14:paraId="2AEA42CE"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14:paraId="239CE84C" w14:textId="77777777" w:rsidTr="00220948">
        <w:tc>
          <w:tcPr>
            <w:tcW w:w="5529" w:type="dxa"/>
            <w:shd w:val="clear" w:color="auto" w:fill="auto"/>
            <w:vAlign w:val="center"/>
          </w:tcPr>
          <w:p w14:paraId="7811B25F"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14:paraId="59F4E909"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88AFFF2" w14:textId="77777777" w:rsidTr="00220948">
        <w:tc>
          <w:tcPr>
            <w:tcW w:w="5529" w:type="dxa"/>
            <w:shd w:val="clear" w:color="auto" w:fill="auto"/>
            <w:vAlign w:val="center"/>
          </w:tcPr>
          <w:p w14:paraId="55885FE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14:paraId="6BD43F3D"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14:paraId="05C90459" w14:textId="77777777" w:rsidTr="00220948">
        <w:tc>
          <w:tcPr>
            <w:tcW w:w="5529" w:type="dxa"/>
            <w:shd w:val="clear" w:color="auto" w:fill="auto"/>
            <w:vAlign w:val="center"/>
          </w:tcPr>
          <w:p w14:paraId="1789B943"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14:paraId="19950AB8"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14:paraId="0DAD010A" w14:textId="77777777" w:rsidTr="00220948">
        <w:tc>
          <w:tcPr>
            <w:tcW w:w="5529" w:type="dxa"/>
            <w:shd w:val="clear" w:color="auto" w:fill="auto"/>
            <w:vAlign w:val="center"/>
          </w:tcPr>
          <w:p w14:paraId="0BB8731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14:paraId="3E24325D"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14:paraId="541F1205" w14:textId="77777777" w:rsidTr="00220948">
        <w:tc>
          <w:tcPr>
            <w:tcW w:w="5529" w:type="dxa"/>
            <w:shd w:val="clear" w:color="auto" w:fill="auto"/>
            <w:vAlign w:val="center"/>
          </w:tcPr>
          <w:p w14:paraId="410D9BA6"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14:paraId="4218FFED"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14:paraId="294B2E85" w14:textId="77777777" w:rsidTr="00220948">
        <w:tc>
          <w:tcPr>
            <w:tcW w:w="5529" w:type="dxa"/>
            <w:shd w:val="clear" w:color="auto" w:fill="auto"/>
            <w:vAlign w:val="center"/>
          </w:tcPr>
          <w:p w14:paraId="47032B5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14:paraId="5FA3C862"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14:paraId="6EC842E6" w14:textId="77777777" w:rsidTr="00220948">
        <w:tc>
          <w:tcPr>
            <w:tcW w:w="5529" w:type="dxa"/>
            <w:shd w:val="clear" w:color="auto" w:fill="auto"/>
            <w:vAlign w:val="center"/>
          </w:tcPr>
          <w:p w14:paraId="444472C4"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14:paraId="10F3A9DD"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14:paraId="47E26642" w14:textId="77777777" w:rsidTr="00220948">
        <w:tc>
          <w:tcPr>
            <w:tcW w:w="5529" w:type="dxa"/>
            <w:shd w:val="clear" w:color="auto" w:fill="auto"/>
            <w:vAlign w:val="center"/>
          </w:tcPr>
          <w:p w14:paraId="13BB5390"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14:paraId="14818545" w14:textId="77777777" w:rsidR="002F4C58" w:rsidRPr="000A52D5" w:rsidRDefault="00781604"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14:paraId="644F6A4F" w14:textId="77777777" w:rsidTr="00220948">
        <w:tc>
          <w:tcPr>
            <w:tcW w:w="5529" w:type="dxa"/>
            <w:shd w:val="clear" w:color="auto" w:fill="auto"/>
            <w:vAlign w:val="center"/>
          </w:tcPr>
          <w:p w14:paraId="5379C2AC"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14:paraId="012E3261" w14:textId="77777777" w:rsidR="002F4C58" w:rsidRPr="000A52D5" w:rsidRDefault="00781604"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14:paraId="30D50B1F" w14:textId="77777777" w:rsidTr="00220948">
        <w:tc>
          <w:tcPr>
            <w:tcW w:w="5529" w:type="dxa"/>
            <w:shd w:val="clear" w:color="auto" w:fill="auto"/>
            <w:vAlign w:val="center"/>
          </w:tcPr>
          <w:p w14:paraId="55AE45F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14:paraId="19BE33C7" w14:textId="77777777" w:rsidR="002F4C58" w:rsidRPr="000A52D5" w:rsidRDefault="00781604"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14:paraId="36207F10" w14:textId="77777777" w:rsidTr="00220948">
        <w:tc>
          <w:tcPr>
            <w:tcW w:w="5529" w:type="dxa"/>
            <w:shd w:val="clear" w:color="auto" w:fill="auto"/>
            <w:vAlign w:val="center"/>
          </w:tcPr>
          <w:p w14:paraId="78187615"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14:paraId="5D76EAF4" w14:textId="77777777" w:rsidR="002F4C58" w:rsidRPr="000A52D5" w:rsidRDefault="00781604"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14:paraId="18DE244B" w14:textId="77777777" w:rsidTr="00220948">
        <w:tc>
          <w:tcPr>
            <w:tcW w:w="5529" w:type="dxa"/>
            <w:shd w:val="clear" w:color="auto" w:fill="auto"/>
            <w:vAlign w:val="center"/>
          </w:tcPr>
          <w:p w14:paraId="17B75C49"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14:paraId="705C1D54"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14:paraId="6922B68F" w14:textId="77777777" w:rsidTr="00220948">
        <w:tc>
          <w:tcPr>
            <w:tcW w:w="5529" w:type="dxa"/>
            <w:shd w:val="clear" w:color="auto" w:fill="auto"/>
            <w:vAlign w:val="center"/>
          </w:tcPr>
          <w:p w14:paraId="1D22FFA1"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14:paraId="62B587AC"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14:paraId="01D36AB7" w14:textId="77777777" w:rsidTr="00220948">
        <w:tc>
          <w:tcPr>
            <w:tcW w:w="5529" w:type="dxa"/>
            <w:shd w:val="clear" w:color="auto" w:fill="auto"/>
            <w:vAlign w:val="center"/>
          </w:tcPr>
          <w:p w14:paraId="73C28D6C"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14:paraId="09B863A5"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14:paraId="62FD31B9" w14:textId="77777777" w:rsidTr="00220948">
        <w:tc>
          <w:tcPr>
            <w:tcW w:w="5529" w:type="dxa"/>
            <w:shd w:val="clear" w:color="auto" w:fill="auto"/>
            <w:vAlign w:val="center"/>
          </w:tcPr>
          <w:p w14:paraId="26B1A3AE"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14:paraId="07E122B5"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14:paraId="61F901EB" w14:textId="77777777" w:rsidTr="00220948">
        <w:tc>
          <w:tcPr>
            <w:tcW w:w="5529" w:type="dxa"/>
            <w:shd w:val="clear" w:color="auto" w:fill="auto"/>
            <w:vAlign w:val="center"/>
          </w:tcPr>
          <w:p w14:paraId="26697A5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14:paraId="378770A4"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14:paraId="67D06C46" w14:textId="77777777" w:rsidTr="00220948">
        <w:tc>
          <w:tcPr>
            <w:tcW w:w="5529" w:type="dxa"/>
            <w:shd w:val="clear" w:color="auto" w:fill="auto"/>
            <w:vAlign w:val="center"/>
          </w:tcPr>
          <w:p w14:paraId="28CB730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14:paraId="2007D704" w14:textId="77777777" w:rsidR="002F4C58" w:rsidRPr="000A52D5" w:rsidRDefault="00781604"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BB3D6F" w:rsidRPr="00BB3D6F" w14:paraId="34D4C90F" w14:textId="77777777" w:rsidTr="00220948">
        <w:tc>
          <w:tcPr>
            <w:tcW w:w="5529" w:type="dxa"/>
            <w:shd w:val="clear" w:color="auto" w:fill="auto"/>
            <w:vAlign w:val="center"/>
          </w:tcPr>
          <w:p w14:paraId="5BC1B37B" w14:textId="28D969B2" w:rsidR="00BB3D6F" w:rsidRPr="007F4CF5" w:rsidRDefault="00BB3D6F" w:rsidP="00BB3D6F">
            <w:pPr>
              <w:autoSpaceDE w:val="0"/>
              <w:autoSpaceDN w:val="0"/>
              <w:adjustRightInd w:val="0"/>
              <w:spacing w:after="0" w:line="240" w:lineRule="auto"/>
              <w:rPr>
                <w:rFonts w:ascii="Times New Roman" w:hAnsi="Times New Roman"/>
                <w:sz w:val="24"/>
                <w:szCs w:val="24"/>
                <w:highlight w:val="yellow"/>
              </w:rPr>
            </w:pPr>
            <w:r w:rsidRPr="007F4CF5">
              <w:rPr>
                <w:rFonts w:ascii="Times New Roman" w:hAnsi="Times New Roman"/>
                <w:sz w:val="24"/>
                <w:szCs w:val="24"/>
              </w:rPr>
              <w:t>Государственный информационный ресурс бухгалтерской (финансовой) отчетности</w:t>
            </w:r>
          </w:p>
        </w:tc>
        <w:tc>
          <w:tcPr>
            <w:tcW w:w="3969" w:type="dxa"/>
            <w:shd w:val="clear" w:color="auto" w:fill="auto"/>
            <w:vAlign w:val="center"/>
          </w:tcPr>
          <w:p w14:paraId="310F58F7" w14:textId="37B89B78" w:rsidR="00BB3D6F" w:rsidRPr="007F4CF5" w:rsidRDefault="00781604" w:rsidP="00BB3D6F">
            <w:pPr>
              <w:pStyle w:val="ab"/>
              <w:spacing w:after="0" w:line="240" w:lineRule="auto"/>
              <w:ind w:left="106"/>
              <w:rPr>
                <w:rStyle w:val="ae"/>
                <w:rFonts w:ascii="Times New Roman" w:hAnsi="Times New Roman"/>
                <w:sz w:val="24"/>
                <w:szCs w:val="24"/>
                <w:highlight w:val="yellow"/>
              </w:rPr>
            </w:pPr>
            <w:hyperlink r:id="rId33" w:history="1">
              <w:r w:rsidR="00BB3D6F" w:rsidRPr="007F4CF5">
                <w:rPr>
                  <w:rStyle w:val="ae"/>
                  <w:rFonts w:ascii="Times New Roman" w:hAnsi="Times New Roman"/>
                  <w:sz w:val="24"/>
                  <w:szCs w:val="24"/>
                </w:rPr>
                <w:t>https://bo.nalog.ru/</w:t>
              </w:r>
            </w:hyperlink>
          </w:p>
        </w:tc>
      </w:tr>
      <w:tr w:rsidR="002F4C58" w:rsidRPr="000A52D5" w14:paraId="007AB569" w14:textId="77777777" w:rsidTr="00220948">
        <w:tc>
          <w:tcPr>
            <w:tcW w:w="5529" w:type="dxa"/>
            <w:shd w:val="clear" w:color="auto" w:fill="auto"/>
            <w:vAlign w:val="center"/>
          </w:tcPr>
          <w:p w14:paraId="41D69FA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14:paraId="61B6DA66"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14:paraId="3EE55F02" w14:textId="77777777"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14:paraId="44A85F15" w14:textId="77777777" w:rsidTr="00220948">
        <w:tc>
          <w:tcPr>
            <w:tcW w:w="5529" w:type="dxa"/>
            <w:shd w:val="clear" w:color="auto" w:fill="auto"/>
            <w:vAlign w:val="center"/>
          </w:tcPr>
          <w:p w14:paraId="7E8E1CE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14:paraId="2CF81773" w14:textId="77777777" w:rsidR="002F4C58" w:rsidRPr="000A52D5" w:rsidRDefault="002F4C58" w:rsidP="00220948">
            <w:pPr>
              <w:pStyle w:val="ab"/>
              <w:spacing w:after="0" w:line="240" w:lineRule="auto"/>
              <w:ind w:left="106"/>
              <w:rPr>
                <w:rFonts w:ascii="Times New Roman" w:hAnsi="Times New Roman"/>
                <w:sz w:val="24"/>
                <w:szCs w:val="24"/>
              </w:rPr>
            </w:pPr>
          </w:p>
        </w:tc>
      </w:tr>
    </w:tbl>
    <w:p w14:paraId="0A548D56" w14:textId="77777777" w:rsidR="002F4C58" w:rsidRPr="000A52D5" w:rsidRDefault="002F4C58" w:rsidP="002F4C58">
      <w:pPr>
        <w:spacing w:after="0" w:line="240" w:lineRule="auto"/>
        <w:ind w:left="1134" w:hanging="425"/>
        <w:jc w:val="both"/>
        <w:rPr>
          <w:rFonts w:ascii="Times New Roman" w:hAnsi="Times New Roman"/>
          <w:sz w:val="16"/>
          <w:szCs w:val="16"/>
        </w:rPr>
      </w:pPr>
    </w:p>
    <w:p w14:paraId="68BED483"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14:paraId="1BEB1740" w14:textId="77777777" w:rsidTr="00220948">
        <w:tc>
          <w:tcPr>
            <w:tcW w:w="5841" w:type="dxa"/>
            <w:vAlign w:val="center"/>
          </w:tcPr>
          <w:p w14:paraId="7BEB8F3C"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14:paraId="16E2F559"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24F2B4D" w14:textId="77777777" w:rsidTr="00220948">
        <w:tc>
          <w:tcPr>
            <w:tcW w:w="5841" w:type="dxa"/>
          </w:tcPr>
          <w:p w14:paraId="24E7A368"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14:paraId="65748640" w14:textId="77777777" w:rsidR="002F4C58" w:rsidRPr="000A52D5" w:rsidRDefault="00781604"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https://kad.arbitr.ru</w:t>
              </w:r>
            </w:hyperlink>
          </w:p>
        </w:tc>
      </w:tr>
      <w:tr w:rsidR="002F4C58" w:rsidRPr="000A52D5" w14:paraId="3F8EE01A" w14:textId="77777777" w:rsidTr="00220948">
        <w:tc>
          <w:tcPr>
            <w:tcW w:w="5841" w:type="dxa"/>
          </w:tcPr>
          <w:p w14:paraId="723D11F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14:paraId="2BE65D1D" w14:textId="77777777" w:rsidR="002F4C58" w:rsidRPr="000A52D5" w:rsidRDefault="00781604"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https://bankrot.fedresurs.ru</w:t>
              </w:r>
            </w:hyperlink>
          </w:p>
        </w:tc>
      </w:tr>
      <w:tr w:rsidR="002F4C58" w:rsidRPr="000A52D5" w14:paraId="47F91AAB" w14:textId="77777777" w:rsidTr="00220948">
        <w:tc>
          <w:tcPr>
            <w:tcW w:w="5841" w:type="dxa"/>
            <w:vAlign w:val="center"/>
          </w:tcPr>
          <w:p w14:paraId="6738129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14:paraId="6D2F3B0C" w14:textId="77777777" w:rsidR="002F4C58" w:rsidRPr="000A52D5" w:rsidRDefault="00781604" w:rsidP="00220948">
            <w:pPr>
              <w:pStyle w:val="ab"/>
              <w:spacing w:after="0" w:line="240" w:lineRule="auto"/>
              <w:ind w:left="106"/>
              <w:rPr>
                <w:rStyle w:val="ae"/>
              </w:rPr>
            </w:pPr>
            <w:hyperlink r:id="rId36" w:history="1">
              <w:r w:rsidR="002F4C58" w:rsidRPr="000A52D5">
                <w:rPr>
                  <w:rStyle w:val="ae"/>
                  <w:rFonts w:ascii="Times New Roman" w:hAnsi="Times New Roman"/>
                  <w:sz w:val="24"/>
                  <w:szCs w:val="24"/>
                </w:rPr>
                <w:t>https://bankruptcy.kommersant.ru</w:t>
              </w:r>
            </w:hyperlink>
          </w:p>
        </w:tc>
      </w:tr>
      <w:tr w:rsidR="002F4C58" w:rsidRPr="000A52D5" w14:paraId="24665C66" w14:textId="77777777" w:rsidTr="00220948">
        <w:tc>
          <w:tcPr>
            <w:tcW w:w="5841" w:type="dxa"/>
            <w:vAlign w:val="center"/>
          </w:tcPr>
          <w:p w14:paraId="3A80EDC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физического лица</w:t>
            </w:r>
          </w:p>
        </w:tc>
        <w:tc>
          <w:tcPr>
            <w:tcW w:w="3729" w:type="dxa"/>
            <w:vAlign w:val="center"/>
          </w:tcPr>
          <w:p w14:paraId="7F2E0AEF" w14:textId="77777777" w:rsidR="002F4C58" w:rsidRPr="000A52D5" w:rsidRDefault="002F4C58" w:rsidP="00220948">
            <w:pPr>
              <w:spacing w:after="0" w:line="240" w:lineRule="auto"/>
            </w:pPr>
          </w:p>
        </w:tc>
      </w:tr>
    </w:tbl>
    <w:p w14:paraId="05F38C5A" w14:textId="77777777"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14:paraId="6B5BFD42" w14:textId="77777777"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14:paraId="430FBF64" w14:textId="77777777"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14:paraId="375DAA7C" w14:textId="77777777" w:rsidTr="00D903BF">
        <w:trPr>
          <w:trHeight w:val="264"/>
        </w:trPr>
        <w:tc>
          <w:tcPr>
            <w:tcW w:w="690" w:type="pct"/>
            <w:vMerge w:val="restart"/>
            <w:shd w:val="clear" w:color="auto" w:fill="auto"/>
            <w:vAlign w:val="center"/>
            <w:hideMark/>
          </w:tcPr>
          <w:p w14:paraId="4E2E4741" w14:textId="77777777"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14:paraId="60705FFA"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14:paraId="521EF214"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14:paraId="0839D790"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14:paraId="2E0F712D" w14:textId="77777777"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14:paraId="2175983A" w14:textId="77777777"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14:paraId="16C6BF3A" w14:textId="77777777" w:rsidTr="00D903BF">
        <w:trPr>
          <w:trHeight w:val="345"/>
        </w:trPr>
        <w:tc>
          <w:tcPr>
            <w:tcW w:w="690" w:type="pct"/>
            <w:vMerge/>
            <w:shd w:val="clear" w:color="auto" w:fill="auto"/>
            <w:vAlign w:val="center"/>
            <w:hideMark/>
          </w:tcPr>
          <w:p w14:paraId="1F62207B" w14:textId="77777777"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14:paraId="1284C276" w14:textId="77777777"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14:paraId="0A24F00D" w14:textId="77777777"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14:paraId="4619EBA1" w14:textId="77777777"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14:paraId="6B714F36"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14:paraId="74F8AEA5"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14:paraId="0350DCAB"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14:paraId="502E2ED0" w14:textId="77777777" w:rsidR="00D4637C" w:rsidRPr="000A52D5" w:rsidRDefault="00D4637C" w:rsidP="00D903BF">
            <w:pPr>
              <w:spacing w:after="0" w:line="240" w:lineRule="auto"/>
              <w:jc w:val="center"/>
              <w:rPr>
                <w:rFonts w:ascii="Times New Roman" w:hAnsi="Times New Roman"/>
                <w:b/>
                <w:bCs/>
                <w:sz w:val="20"/>
                <w:szCs w:val="20"/>
              </w:rPr>
            </w:pPr>
          </w:p>
        </w:tc>
      </w:tr>
      <w:tr w:rsidR="00D4637C" w:rsidRPr="00992B4B" w14:paraId="324B4E26" w14:textId="77777777" w:rsidTr="00D903BF">
        <w:trPr>
          <w:trHeight w:val="345"/>
        </w:trPr>
        <w:tc>
          <w:tcPr>
            <w:tcW w:w="690" w:type="pct"/>
            <w:shd w:val="clear" w:color="auto" w:fill="auto"/>
            <w:vAlign w:val="center"/>
            <w:hideMark/>
          </w:tcPr>
          <w:p w14:paraId="61A2E07F"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408B4C7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B015363"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CE8D4D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B3AB1D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14:paraId="25C6897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14:paraId="4C9438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14:paraId="6D42AF48" w14:textId="77777777"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14:paraId="596E68BC" w14:textId="77777777" w:rsidTr="00D903BF">
        <w:trPr>
          <w:trHeight w:val="345"/>
        </w:trPr>
        <w:tc>
          <w:tcPr>
            <w:tcW w:w="690" w:type="pct"/>
            <w:shd w:val="clear" w:color="auto" w:fill="auto"/>
            <w:vAlign w:val="center"/>
            <w:hideMark/>
          </w:tcPr>
          <w:p w14:paraId="0E01DE5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78BBCE4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7E6553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60C2FA"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2D24C50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14:paraId="76A7F0C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23CC6AC4"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7428B9D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A192F27" w14:textId="77777777" w:rsidTr="00D903BF">
        <w:trPr>
          <w:trHeight w:val="345"/>
        </w:trPr>
        <w:tc>
          <w:tcPr>
            <w:tcW w:w="690" w:type="pct"/>
            <w:shd w:val="clear" w:color="auto" w:fill="auto"/>
            <w:vAlign w:val="center"/>
            <w:hideMark/>
          </w:tcPr>
          <w:p w14:paraId="7BB4E968"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666B374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35CDB5"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D2163D5"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FFBC5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14:paraId="21EA41C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32E980A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42F8491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0234CE28" w14:textId="77777777" w:rsidTr="00D903BF">
        <w:trPr>
          <w:trHeight w:val="345"/>
        </w:trPr>
        <w:tc>
          <w:tcPr>
            <w:tcW w:w="690" w:type="pct"/>
            <w:shd w:val="clear" w:color="auto" w:fill="auto"/>
            <w:vAlign w:val="center"/>
            <w:hideMark/>
          </w:tcPr>
          <w:p w14:paraId="4332DAA9"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0FB6A0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81F3FD9"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1E12F3E"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36DE14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14:paraId="00D757D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6050E9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1B0AA3A6"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6697925" w14:textId="77777777" w:rsidTr="00D903BF">
        <w:trPr>
          <w:trHeight w:val="345"/>
        </w:trPr>
        <w:tc>
          <w:tcPr>
            <w:tcW w:w="690" w:type="pct"/>
            <w:shd w:val="clear" w:color="auto" w:fill="auto"/>
            <w:vAlign w:val="center"/>
            <w:hideMark/>
          </w:tcPr>
          <w:p w14:paraId="3ED58682"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09608F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6E3A1A2"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5BCA7E1"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1814F6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14:paraId="18CF4AF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637C33A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2ED5AD6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1BC881E7" w14:textId="77777777" w:rsidTr="00D903BF">
        <w:trPr>
          <w:trHeight w:val="345"/>
        </w:trPr>
        <w:tc>
          <w:tcPr>
            <w:tcW w:w="690" w:type="pct"/>
            <w:shd w:val="clear" w:color="auto" w:fill="auto"/>
            <w:vAlign w:val="center"/>
            <w:hideMark/>
          </w:tcPr>
          <w:p w14:paraId="2759538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8E69978"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19A5D3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9F80CC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0C0E444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14:paraId="1A5DE4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1F03CB6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6F9E023B"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81811F7" w14:textId="77777777" w:rsidTr="00D903BF">
        <w:trPr>
          <w:trHeight w:val="345"/>
        </w:trPr>
        <w:tc>
          <w:tcPr>
            <w:tcW w:w="690" w:type="pct"/>
            <w:shd w:val="clear" w:color="auto" w:fill="auto"/>
            <w:vAlign w:val="center"/>
            <w:hideMark/>
          </w:tcPr>
          <w:p w14:paraId="762C471E"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BB13FB0"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79E50B1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2E76E7C"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6386721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14:paraId="37D3136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379B26D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562EAFB8"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8CC3F68" w14:textId="77777777" w:rsidTr="00D903BF">
        <w:trPr>
          <w:trHeight w:val="345"/>
        </w:trPr>
        <w:tc>
          <w:tcPr>
            <w:tcW w:w="690" w:type="pct"/>
            <w:shd w:val="clear" w:color="auto" w:fill="auto"/>
            <w:vAlign w:val="center"/>
            <w:hideMark/>
          </w:tcPr>
          <w:p w14:paraId="2E760EB1"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021E6D9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45F637E"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78BB9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C20A3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14:paraId="630DCE5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B0F56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6C46E6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0E6FD49" w14:textId="77777777" w:rsidTr="00D903BF">
        <w:trPr>
          <w:trHeight w:val="345"/>
        </w:trPr>
        <w:tc>
          <w:tcPr>
            <w:tcW w:w="690" w:type="pct"/>
            <w:shd w:val="clear" w:color="auto" w:fill="auto"/>
            <w:vAlign w:val="center"/>
            <w:hideMark/>
          </w:tcPr>
          <w:p w14:paraId="5EA95863"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1B0C57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594A84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309305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128F82E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14:paraId="269E560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562CA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3BFC80D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39E63908" w14:textId="77777777" w:rsidTr="00D903BF">
        <w:trPr>
          <w:trHeight w:val="345"/>
        </w:trPr>
        <w:tc>
          <w:tcPr>
            <w:tcW w:w="690" w:type="pct"/>
            <w:shd w:val="clear" w:color="auto" w:fill="auto"/>
            <w:vAlign w:val="center"/>
            <w:hideMark/>
          </w:tcPr>
          <w:p w14:paraId="188FC32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14:paraId="5E3F26C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14:paraId="37C0930A"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14:paraId="71D5B72E"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14:paraId="2EE143A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14:paraId="12EDB697"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44826C9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A8BA282"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B542BC9" w14:textId="77777777" w:rsidTr="00D903BF">
        <w:trPr>
          <w:trHeight w:val="433"/>
        </w:trPr>
        <w:tc>
          <w:tcPr>
            <w:tcW w:w="690" w:type="pct"/>
            <w:shd w:val="clear" w:color="auto" w:fill="auto"/>
            <w:vAlign w:val="center"/>
            <w:hideMark/>
          </w:tcPr>
          <w:p w14:paraId="5026BFA6"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14:paraId="799311AD"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14:paraId="1A1A19E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766076B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14:paraId="6DB7A62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396EAF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14:paraId="66496FD9"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2A54D078"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14:paraId="12CE500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14:paraId="0FE009F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20EBD74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14:paraId="12AF54C8"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14:paraId="7DD04069" w14:textId="77777777" w:rsidTr="00D903BF">
        <w:trPr>
          <w:trHeight w:val="345"/>
        </w:trPr>
        <w:tc>
          <w:tcPr>
            <w:tcW w:w="690" w:type="pct"/>
            <w:shd w:val="clear" w:color="auto" w:fill="auto"/>
            <w:vAlign w:val="center"/>
            <w:hideMark/>
          </w:tcPr>
          <w:p w14:paraId="1720A18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14:paraId="59E173E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39289081"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643C7D0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7F9653E7"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51DD29B"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14:paraId="242570B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B62896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14:paraId="1E3E1B9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14:paraId="4FB574A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7F48193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0BFCD6FC"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7E199E0" w14:textId="77777777" w:rsidTr="00D903BF">
        <w:trPr>
          <w:trHeight w:val="345"/>
        </w:trPr>
        <w:tc>
          <w:tcPr>
            <w:tcW w:w="690" w:type="pct"/>
            <w:shd w:val="clear" w:color="auto" w:fill="auto"/>
            <w:vAlign w:val="center"/>
            <w:hideMark/>
          </w:tcPr>
          <w:p w14:paraId="3943E532"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14:paraId="7CBC7C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65F2534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14:paraId="1C71B69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51778D7C"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727BAFD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14:paraId="0E15336E"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5E62CD8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14:paraId="0F73108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14:paraId="4C4DE12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62C2CA3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65D56DC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34147EF" w14:textId="77777777" w:rsidTr="00D903BF">
        <w:trPr>
          <w:trHeight w:val="345"/>
        </w:trPr>
        <w:tc>
          <w:tcPr>
            <w:tcW w:w="690" w:type="pct"/>
            <w:shd w:val="clear" w:color="auto" w:fill="auto"/>
            <w:vAlign w:val="center"/>
            <w:hideMark/>
          </w:tcPr>
          <w:p w14:paraId="34D908C2"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14:paraId="0531C0EA"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14:paraId="60C27A9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1FE5EBC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14:paraId="529384AA"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00555743"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14:paraId="65014F39"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7E492C2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14:paraId="582FB2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14:paraId="38DA0C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203083F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14:paraId="0043C74B"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14:paraId="7FCD3E2F" w14:textId="77777777" w:rsidTr="00D903BF">
        <w:trPr>
          <w:trHeight w:val="455"/>
        </w:trPr>
        <w:tc>
          <w:tcPr>
            <w:tcW w:w="690" w:type="pct"/>
            <w:shd w:val="clear" w:color="auto" w:fill="auto"/>
            <w:vAlign w:val="center"/>
            <w:hideMark/>
          </w:tcPr>
          <w:p w14:paraId="3A7184CD" w14:textId="77777777"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14:paraId="300080B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1E55E670"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60760BE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2BB2DBF5"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14:paraId="07AD0D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14E5731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14:paraId="417CDA7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14:paraId="6DD638B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4E4B69E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14:paraId="3E2A8215"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2D6634C" w14:textId="77777777" w:rsidTr="00D903BF">
        <w:trPr>
          <w:trHeight w:val="345"/>
        </w:trPr>
        <w:tc>
          <w:tcPr>
            <w:tcW w:w="690" w:type="pct"/>
            <w:shd w:val="clear" w:color="auto" w:fill="auto"/>
            <w:vAlign w:val="center"/>
            <w:hideMark/>
          </w:tcPr>
          <w:p w14:paraId="7FD79A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0D40534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77C7B7A9"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43DDCBAD"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14:paraId="2EDB7A4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14:paraId="34EF964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14:paraId="666494A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14:paraId="3BA8B938" w14:textId="77777777"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14:paraId="1710C63F" w14:textId="77777777" w:rsidTr="00D903BF">
        <w:trPr>
          <w:trHeight w:val="345"/>
        </w:trPr>
        <w:tc>
          <w:tcPr>
            <w:tcW w:w="690" w:type="pct"/>
            <w:shd w:val="clear" w:color="auto" w:fill="auto"/>
            <w:vAlign w:val="center"/>
          </w:tcPr>
          <w:p w14:paraId="05AC3F2B" w14:textId="77777777"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14:paraId="3BFFFEF5" w14:textId="77777777"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14:paraId="66E4C888"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14:paraId="71EDE6D7"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14:paraId="4EBDB35A"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14:paraId="5E96573D"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14:paraId="489DAD4E" w14:textId="77777777"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14:paraId="640E639F" w14:textId="77777777"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14:paraId="75DF6DCC" w14:textId="77777777" w:rsidTr="00150E87">
        <w:trPr>
          <w:trHeight w:val="345"/>
        </w:trPr>
        <w:tc>
          <w:tcPr>
            <w:tcW w:w="4221" w:type="pct"/>
            <w:gridSpan w:val="7"/>
            <w:shd w:val="clear" w:color="auto" w:fill="auto"/>
            <w:vAlign w:val="center"/>
          </w:tcPr>
          <w:p w14:paraId="79921F8C" w14:textId="77777777"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14:paraId="75D134B1" w14:textId="77777777" w:rsidR="00150E87" w:rsidRDefault="00150E87" w:rsidP="00D903BF">
            <w:pPr>
              <w:spacing w:after="0" w:line="240" w:lineRule="auto"/>
              <w:ind w:left="-7"/>
              <w:jc w:val="center"/>
              <w:rPr>
                <w:rFonts w:ascii="Times New Roman" w:hAnsi="Times New Roman"/>
                <w:sz w:val="24"/>
                <w:szCs w:val="24"/>
              </w:rPr>
            </w:pPr>
          </w:p>
        </w:tc>
      </w:tr>
      <w:tr w:rsidR="00D4637C" w14:paraId="15C123C2" w14:textId="77777777"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14:paraId="178422EC" w14:textId="77777777"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14:paraId="433C7C4B" w14:textId="77777777"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14:paraId="02792ACF"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14:paraId="7D6BE757"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14:paraId="2F96F1E4"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14:paraId="4CCA76FE"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14:paraId="0E43CCD6"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14:paraId="5A15EA0F"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14:paraId="2D8588F1" w14:textId="77777777" w:rsidR="00D4637C" w:rsidRDefault="00D4637C" w:rsidP="00D4637C">
      <w:pPr>
        <w:spacing w:after="0" w:line="240" w:lineRule="auto"/>
        <w:rPr>
          <w:rFonts w:ascii="Times New Roman" w:hAnsi="Times New Roman"/>
          <w:b/>
          <w:sz w:val="24"/>
          <w:szCs w:val="24"/>
        </w:rPr>
      </w:pPr>
    </w:p>
    <w:p w14:paraId="76E3599E" w14:textId="77777777" w:rsidR="00D4637C" w:rsidRDefault="00D4637C" w:rsidP="002F4C58">
      <w:pPr>
        <w:spacing w:after="0" w:line="240" w:lineRule="auto"/>
        <w:rPr>
          <w:rFonts w:ascii="Times New Roman" w:hAnsi="Times New Roman"/>
          <w:b/>
          <w:sz w:val="24"/>
          <w:szCs w:val="24"/>
        </w:rPr>
      </w:pPr>
    </w:p>
    <w:p w14:paraId="0AF1FAF6" w14:textId="77777777" w:rsidR="00D4637C" w:rsidRDefault="00D4637C" w:rsidP="002F4C58">
      <w:pPr>
        <w:spacing w:after="0" w:line="240" w:lineRule="auto"/>
        <w:rPr>
          <w:rFonts w:ascii="Times New Roman" w:hAnsi="Times New Roman"/>
          <w:b/>
          <w:sz w:val="24"/>
          <w:szCs w:val="24"/>
        </w:rPr>
      </w:pPr>
    </w:p>
    <w:p w14:paraId="00356CE3" w14:textId="77777777"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14:paraId="1C9EF8D0" w14:textId="77777777"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14:paraId="19BC0DD2" w14:textId="77777777" w:rsidR="002F4C58" w:rsidRPr="00231370" w:rsidRDefault="002F4C58" w:rsidP="002F4C58">
      <w:pPr>
        <w:spacing w:after="0" w:line="360" w:lineRule="auto"/>
        <w:ind w:firstLine="709"/>
        <w:jc w:val="both"/>
        <w:rPr>
          <w:rFonts w:ascii="Times New Roman" w:hAnsi="Times New Roman"/>
          <w:b/>
          <w:sz w:val="24"/>
          <w:szCs w:val="24"/>
        </w:rPr>
      </w:pPr>
    </w:p>
    <w:p w14:paraId="5E6AF36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14:paraId="48078BA8"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64858771"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14:paraId="71A9EAF7"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14:paraId="1EA7FB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14:paraId="2D6EA55D"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7"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14:paraId="08CABD40"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8" w:history="1">
        <w:r w:rsidRPr="00231370">
          <w:rPr>
            <w:rStyle w:val="ae"/>
            <w:rFonts w:ascii="Times New Roman" w:hAnsi="Times New Roman"/>
            <w:sz w:val="24"/>
            <w:szCs w:val="24"/>
          </w:rPr>
          <w:t>http://moex.com/ru/index/RUCBITRBBB3Y/archive</w:t>
        </w:r>
      </w:hyperlink>
    </w:p>
    <w:p w14:paraId="64CAF945"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14:paraId="59C9AE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14:paraId="293ED7D3"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9" w:history="1">
        <w:r w:rsidRPr="00231370">
          <w:rPr>
            <w:rStyle w:val="ae"/>
            <w:rFonts w:ascii="Times New Roman" w:hAnsi="Times New Roman"/>
            <w:sz w:val="24"/>
            <w:szCs w:val="24"/>
          </w:rPr>
          <w:t>http://moex.com/a2196</w:t>
        </w:r>
      </w:hyperlink>
    </w:p>
    <w:p w14:paraId="6AEA7D3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0" w:history="1">
        <w:r w:rsidRPr="00231370">
          <w:rPr>
            <w:rStyle w:val="ae"/>
            <w:rFonts w:ascii="Times New Roman" w:hAnsi="Times New Roman"/>
            <w:sz w:val="24"/>
            <w:szCs w:val="24"/>
          </w:rPr>
          <w:t>http://moex.com/ru/index/RUCBITRBB3Y/archive</w:t>
        </w:r>
      </w:hyperlink>
    </w:p>
    <w:p w14:paraId="40D360DB"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14:paraId="0837875B"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14:paraId="555060B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1" w:history="1">
        <w:r w:rsidRPr="00231370">
          <w:rPr>
            <w:rStyle w:val="ae"/>
            <w:rFonts w:ascii="Times New Roman" w:hAnsi="Times New Roman"/>
            <w:sz w:val="24"/>
            <w:szCs w:val="24"/>
          </w:rPr>
          <w:t>http://moex.com/a2195</w:t>
        </w:r>
      </w:hyperlink>
    </w:p>
    <w:p w14:paraId="079AF7DE"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2" w:history="1">
        <w:r w:rsidRPr="00231370">
          <w:rPr>
            <w:rStyle w:val="ae"/>
            <w:rFonts w:ascii="Times New Roman" w:hAnsi="Times New Roman"/>
            <w:sz w:val="24"/>
            <w:szCs w:val="24"/>
          </w:rPr>
          <w:t>http://moex.com/ru/index/RUCBITRB3Y/archive/</w:t>
        </w:r>
      </w:hyperlink>
    </w:p>
    <w:p w14:paraId="5F23B9A4" w14:textId="77777777"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14:paraId="7895B90B" w14:textId="77777777" w:rsidR="002F4C58" w:rsidRDefault="002F4C58" w:rsidP="002F4C58">
      <w:pPr>
        <w:tabs>
          <w:tab w:val="left" w:pos="993"/>
        </w:tabs>
        <w:spacing w:after="0" w:line="360" w:lineRule="auto"/>
        <w:jc w:val="both"/>
        <w:rPr>
          <w:rFonts w:ascii="Times New Roman" w:hAnsi="Times New Roman"/>
          <w:sz w:val="24"/>
          <w:szCs w:val="24"/>
        </w:rPr>
      </w:pPr>
    </w:p>
    <w:p w14:paraId="22E8CD7D" w14:textId="77777777"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14:paraId="2375067E"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1FFCD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E349CE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14:paraId="505383F6"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5B86D3C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E788357" w14:textId="77777777" w:rsidR="002F4C58" w:rsidRPr="00231370" w:rsidRDefault="002F4C58" w:rsidP="00220948">
            <w:pPr>
              <w:rPr>
                <w:rFonts w:ascii="Times New Roman" w:hAnsi="Times New Roman"/>
                <w:b/>
                <w:bCs/>
                <w:sz w:val="24"/>
                <w:szCs w:val="24"/>
              </w:rPr>
            </w:pPr>
          </w:p>
        </w:tc>
      </w:tr>
      <w:tr w:rsidR="002F4C58" w:rsidRPr="00231370" w14:paraId="06497995"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EFA48AA"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2C2627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14:paraId="5BFBF0F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4BC9FBA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1EC739AA" w14:textId="77777777" w:rsidR="002F4C58" w:rsidRPr="00231370" w:rsidRDefault="002F4C58" w:rsidP="00220948">
            <w:pPr>
              <w:rPr>
                <w:rFonts w:ascii="Times New Roman" w:hAnsi="Times New Roman"/>
                <w:b/>
                <w:bCs/>
                <w:sz w:val="24"/>
                <w:szCs w:val="24"/>
              </w:rPr>
            </w:pPr>
          </w:p>
        </w:tc>
      </w:tr>
      <w:tr w:rsidR="002F4C58" w:rsidRPr="00231370" w14:paraId="3C053ED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6B592FF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5792F671" w14:textId="77777777" w:rsidR="002F4C58" w:rsidRPr="00231370" w:rsidRDefault="002F4C58" w:rsidP="00220948">
            <w:pPr>
              <w:rPr>
                <w:rFonts w:ascii="Times New Roman" w:hAnsi="Times New Roman"/>
                <w:b/>
                <w:bCs/>
                <w:sz w:val="24"/>
                <w:szCs w:val="24"/>
              </w:rPr>
            </w:pPr>
          </w:p>
        </w:tc>
      </w:tr>
      <w:tr w:rsidR="002F4C58" w:rsidRPr="00231370" w14:paraId="65F95EF0"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3049A11E"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3B6C6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14:paraId="765145EF"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ABC00E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97C0826" w14:textId="77777777" w:rsidR="002F4C58" w:rsidRPr="00231370" w:rsidRDefault="002F4C58" w:rsidP="00220948">
            <w:pPr>
              <w:rPr>
                <w:rFonts w:ascii="Times New Roman" w:hAnsi="Times New Roman"/>
                <w:b/>
                <w:bCs/>
                <w:sz w:val="24"/>
                <w:szCs w:val="24"/>
              </w:rPr>
            </w:pPr>
          </w:p>
        </w:tc>
      </w:tr>
      <w:tr w:rsidR="002F4C58" w:rsidRPr="00231370" w14:paraId="79454A22"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26F4E18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1B7BD91F" w14:textId="77777777" w:rsidR="002F4C58" w:rsidRPr="00231370" w:rsidRDefault="002F4C58" w:rsidP="00220948">
            <w:pPr>
              <w:rPr>
                <w:rFonts w:ascii="Times New Roman" w:hAnsi="Times New Roman"/>
                <w:b/>
                <w:bCs/>
                <w:sz w:val="24"/>
                <w:szCs w:val="24"/>
              </w:rPr>
            </w:pPr>
          </w:p>
        </w:tc>
      </w:tr>
      <w:tr w:rsidR="002F4C58" w:rsidRPr="00231370" w14:paraId="31076516"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7239EC5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14:paraId="332BC3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14:paraId="5994B1D0"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3BDD39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46BE09D" w14:textId="77777777" w:rsidR="002F4C58" w:rsidRPr="00231370" w:rsidRDefault="002F4C58" w:rsidP="00220948">
            <w:pPr>
              <w:rPr>
                <w:rFonts w:ascii="Times New Roman" w:hAnsi="Times New Roman"/>
                <w:b/>
                <w:bCs/>
                <w:sz w:val="24"/>
                <w:szCs w:val="24"/>
              </w:rPr>
            </w:pPr>
          </w:p>
        </w:tc>
      </w:tr>
      <w:tr w:rsidR="002F4C58" w:rsidRPr="00231370" w14:paraId="2E790738"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38765D0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FDC38BA" w14:textId="77777777" w:rsidR="002F4C58" w:rsidRPr="00231370" w:rsidRDefault="002F4C58" w:rsidP="00220948">
            <w:pPr>
              <w:rPr>
                <w:rFonts w:ascii="Times New Roman" w:hAnsi="Times New Roman"/>
                <w:b/>
                <w:bCs/>
                <w:sz w:val="24"/>
                <w:szCs w:val="24"/>
              </w:rPr>
            </w:pPr>
          </w:p>
        </w:tc>
      </w:tr>
    </w:tbl>
    <w:p w14:paraId="7416CC67" w14:textId="77777777" w:rsidR="002F4C58" w:rsidRDefault="002F4C58" w:rsidP="002F4C58">
      <w:pPr>
        <w:spacing w:after="0" w:line="360" w:lineRule="auto"/>
        <w:ind w:firstLine="709"/>
        <w:jc w:val="both"/>
        <w:rPr>
          <w:rFonts w:ascii="Times New Roman" w:hAnsi="Times New Roman"/>
          <w:sz w:val="24"/>
          <w:szCs w:val="24"/>
        </w:rPr>
      </w:pPr>
    </w:p>
    <w:p w14:paraId="29AC7C3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924FF2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14:paraId="7B5D3A1B" w14:textId="77777777" w:rsidR="002F4C58" w:rsidRPr="00231370" w:rsidRDefault="002F4C58" w:rsidP="002F4C58">
      <w:pPr>
        <w:pStyle w:val="ab"/>
        <w:spacing w:line="360" w:lineRule="auto"/>
        <w:jc w:val="right"/>
        <w:rPr>
          <w:rFonts w:ascii="Times New Roman" w:hAnsi="Times New Roman"/>
          <w:sz w:val="24"/>
          <w:szCs w:val="24"/>
        </w:rPr>
      </w:pPr>
    </w:p>
    <w:p w14:paraId="428B0DD4" w14:textId="77777777" w:rsidR="002F4C58" w:rsidRDefault="002F4C58" w:rsidP="002F4C58">
      <w:pPr>
        <w:pStyle w:val="ab"/>
        <w:spacing w:line="360" w:lineRule="auto"/>
        <w:jc w:val="right"/>
        <w:rPr>
          <w:rFonts w:ascii="Times New Roman" w:hAnsi="Times New Roman"/>
          <w:sz w:val="24"/>
          <w:szCs w:val="24"/>
        </w:rPr>
      </w:pPr>
    </w:p>
    <w:p w14:paraId="6B9E46C5" w14:textId="77777777" w:rsidR="002F4C58" w:rsidRDefault="002F4C58" w:rsidP="002F4C58">
      <w:pPr>
        <w:pStyle w:val="ab"/>
        <w:spacing w:line="360" w:lineRule="auto"/>
        <w:jc w:val="right"/>
        <w:rPr>
          <w:rFonts w:ascii="Times New Roman" w:hAnsi="Times New Roman"/>
          <w:sz w:val="24"/>
          <w:szCs w:val="24"/>
        </w:rPr>
      </w:pPr>
    </w:p>
    <w:p w14:paraId="320DDBB8" w14:textId="77777777" w:rsidR="002F4C58" w:rsidRDefault="002F4C58" w:rsidP="002F4C58">
      <w:pPr>
        <w:pStyle w:val="ab"/>
        <w:spacing w:line="360" w:lineRule="auto"/>
        <w:jc w:val="right"/>
        <w:rPr>
          <w:rFonts w:ascii="Times New Roman" w:hAnsi="Times New Roman"/>
          <w:sz w:val="24"/>
          <w:szCs w:val="24"/>
        </w:rPr>
      </w:pPr>
    </w:p>
    <w:p w14:paraId="58B2E7E7" w14:textId="77777777" w:rsidR="002F4C58" w:rsidRDefault="002F4C58" w:rsidP="002F4C58">
      <w:pPr>
        <w:pStyle w:val="ab"/>
        <w:spacing w:line="360" w:lineRule="auto"/>
        <w:jc w:val="right"/>
        <w:rPr>
          <w:rFonts w:ascii="Times New Roman" w:hAnsi="Times New Roman"/>
          <w:sz w:val="24"/>
          <w:szCs w:val="24"/>
        </w:rPr>
      </w:pPr>
    </w:p>
    <w:p w14:paraId="62775C63" w14:textId="77777777" w:rsidR="002F4C58" w:rsidRPr="00231370" w:rsidRDefault="002F4C58" w:rsidP="002F4C58">
      <w:pPr>
        <w:pStyle w:val="ab"/>
        <w:spacing w:line="360" w:lineRule="auto"/>
        <w:jc w:val="right"/>
        <w:rPr>
          <w:rFonts w:ascii="Times New Roman" w:hAnsi="Times New Roman"/>
          <w:sz w:val="24"/>
          <w:szCs w:val="24"/>
        </w:rPr>
      </w:pPr>
    </w:p>
    <w:p w14:paraId="18202925" w14:textId="77777777"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14:paraId="24D7287D" w14:textId="77777777"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t>Приложение Г к Приложению №6</w:t>
      </w:r>
    </w:p>
    <w:p w14:paraId="6D391827" w14:textId="77777777"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14:paraId="42607AB7" w14:textId="77777777" w:rsidR="002F4C58" w:rsidRPr="00231370" w:rsidRDefault="002F4C58" w:rsidP="002F4C58">
      <w:pPr>
        <w:pStyle w:val="ab"/>
        <w:spacing w:line="360" w:lineRule="auto"/>
        <w:jc w:val="center"/>
        <w:rPr>
          <w:rFonts w:ascii="Times New Roman" w:hAnsi="Times New Roman"/>
          <w:b/>
          <w:sz w:val="24"/>
          <w:szCs w:val="24"/>
        </w:rPr>
      </w:pPr>
    </w:p>
    <w:p w14:paraId="0A50A3B6"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14:paraId="52A53FCD" w14:textId="77777777"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14:paraId="7048EAB2" w14:textId="77777777"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14:paraId="288D8EA4"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E405"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7BB"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14:paraId="55B736DE" w14:textId="77777777" w:rsidTr="00220948">
        <w:trPr>
          <w:trHeight w:val="315"/>
        </w:trPr>
        <w:tc>
          <w:tcPr>
            <w:tcW w:w="6055" w:type="dxa"/>
            <w:tcBorders>
              <w:top w:val="nil"/>
              <w:left w:val="single" w:sz="4" w:space="0" w:color="auto"/>
              <w:bottom w:val="single" w:sz="4" w:space="0" w:color="auto"/>
              <w:right w:val="single" w:sz="4" w:space="0" w:color="auto"/>
            </w:tcBorders>
            <w:vAlign w:val="center"/>
          </w:tcPr>
          <w:p w14:paraId="38609FBB"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6DDCA684"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14:paraId="44ED112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14:paraId="0D8E352E" w14:textId="77777777" w:rsidTr="00220948">
        <w:trPr>
          <w:trHeight w:val="315"/>
        </w:trPr>
        <w:tc>
          <w:tcPr>
            <w:tcW w:w="6055" w:type="dxa"/>
            <w:tcBorders>
              <w:top w:val="nil"/>
              <w:left w:val="single" w:sz="4" w:space="0" w:color="auto"/>
              <w:bottom w:val="single" w:sz="4" w:space="0" w:color="auto"/>
              <w:right w:val="single" w:sz="4" w:space="0" w:color="auto"/>
            </w:tcBorders>
          </w:tcPr>
          <w:p w14:paraId="70C0C39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2E1CECC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14:paraId="26B51FB5"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14:paraId="7AA1A542" w14:textId="77777777" w:rsidTr="00220948">
        <w:trPr>
          <w:trHeight w:val="315"/>
        </w:trPr>
        <w:tc>
          <w:tcPr>
            <w:tcW w:w="6055" w:type="dxa"/>
            <w:tcBorders>
              <w:top w:val="nil"/>
              <w:left w:val="single" w:sz="4" w:space="0" w:color="auto"/>
              <w:bottom w:val="single" w:sz="4" w:space="0" w:color="auto"/>
              <w:right w:val="single" w:sz="4" w:space="0" w:color="auto"/>
            </w:tcBorders>
          </w:tcPr>
          <w:p w14:paraId="239AD1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056B650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14:paraId="04102680"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14:paraId="264DCDFD" w14:textId="77777777" w:rsidR="002F4C58" w:rsidRPr="00231370" w:rsidRDefault="002F4C58" w:rsidP="002F4C58">
      <w:pPr>
        <w:pStyle w:val="ab"/>
        <w:spacing w:after="60"/>
        <w:ind w:left="1440"/>
        <w:rPr>
          <w:rFonts w:ascii="Times New Roman" w:hAnsi="Times New Roman"/>
          <w:sz w:val="24"/>
          <w:szCs w:val="24"/>
        </w:rPr>
      </w:pPr>
    </w:p>
    <w:p w14:paraId="11E423E0"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14:paraId="78410E5B" w14:textId="77777777"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14:paraId="6F86B8E2" w14:textId="77777777"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14:paraId="72D0ABEC"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14:paraId="4A60681B"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14:paraId="12014E43"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E6FB79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14:paraId="3EE27DC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14:paraId="1A7774A1"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57240E9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14:paraId="1D4FD3A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14:paraId="45677E1E"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73C1F87C"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14:paraId="7366AF7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14:paraId="2748771D"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2E5E1CC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14:paraId="6B834DB1"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14:paraId="5E6AD44D"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220E581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14:paraId="1B5672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14:paraId="62D77D73"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435F64E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14:paraId="3DAE4D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14:paraId="24B79F38"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7FF48AC0"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14:paraId="637BF01E"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14:paraId="5DCB8C1F"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3363E58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14:paraId="1A69897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14:paraId="435B210A"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64CB5E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14:paraId="68FCBFE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14:paraId="1D5EEF96"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A0F5CD8"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14:paraId="5A6986A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14:paraId="4A421612"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5E1A153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14:paraId="29AC18D9"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14:paraId="64559730" w14:textId="77777777" w:rsidR="002F4C58" w:rsidRDefault="002F4C58" w:rsidP="002F4C58">
      <w:pPr>
        <w:spacing w:after="0" w:line="240" w:lineRule="auto"/>
        <w:ind w:left="4820"/>
        <w:jc w:val="both"/>
        <w:rPr>
          <w:rFonts w:ascii="Times New Roman" w:hAnsi="Times New Roman"/>
          <w:b/>
          <w:sz w:val="24"/>
          <w:szCs w:val="24"/>
        </w:rPr>
      </w:pPr>
    </w:p>
    <w:p w14:paraId="429606CC" w14:textId="77777777" w:rsidR="002F4C58" w:rsidRDefault="002F4C58" w:rsidP="002F4C58">
      <w:pPr>
        <w:spacing w:after="0" w:line="240" w:lineRule="auto"/>
        <w:ind w:left="4820"/>
        <w:jc w:val="both"/>
        <w:rPr>
          <w:rFonts w:ascii="Times New Roman" w:hAnsi="Times New Roman"/>
          <w:b/>
          <w:sz w:val="24"/>
          <w:szCs w:val="24"/>
        </w:rPr>
      </w:pPr>
    </w:p>
    <w:p w14:paraId="108F8B57" w14:textId="77777777" w:rsidR="002F4C58" w:rsidRDefault="002F4C58" w:rsidP="002F4C58">
      <w:pPr>
        <w:spacing w:after="0" w:line="240" w:lineRule="auto"/>
        <w:ind w:left="4820"/>
        <w:jc w:val="both"/>
        <w:rPr>
          <w:rFonts w:ascii="Times New Roman" w:hAnsi="Times New Roman"/>
          <w:b/>
          <w:sz w:val="24"/>
          <w:szCs w:val="24"/>
        </w:rPr>
      </w:pPr>
    </w:p>
    <w:p w14:paraId="6DE14A2A" w14:textId="77777777" w:rsidR="002F4C58" w:rsidRDefault="002F4C58" w:rsidP="002F4C58">
      <w:pPr>
        <w:spacing w:after="0" w:line="240" w:lineRule="auto"/>
        <w:ind w:left="4820"/>
        <w:jc w:val="both"/>
        <w:rPr>
          <w:rFonts w:ascii="Times New Roman" w:hAnsi="Times New Roman"/>
          <w:b/>
          <w:sz w:val="24"/>
          <w:szCs w:val="24"/>
        </w:rPr>
      </w:pPr>
    </w:p>
    <w:p w14:paraId="76E72AFC" w14:textId="77777777" w:rsidR="002F4C58" w:rsidRDefault="002F4C58" w:rsidP="002F4C58">
      <w:pPr>
        <w:spacing w:after="0" w:line="240" w:lineRule="auto"/>
        <w:ind w:left="4820"/>
        <w:jc w:val="both"/>
        <w:rPr>
          <w:rFonts w:ascii="Times New Roman" w:hAnsi="Times New Roman"/>
          <w:b/>
          <w:sz w:val="24"/>
          <w:szCs w:val="24"/>
        </w:rPr>
      </w:pPr>
    </w:p>
    <w:p w14:paraId="1D68FDF6"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Приложение №</w:t>
      </w:r>
      <w:r>
        <w:rPr>
          <w:rFonts w:ascii="Times New Roman" w:hAnsi="Times New Roman"/>
          <w:b/>
          <w:sz w:val="24"/>
          <w:szCs w:val="24"/>
        </w:rPr>
        <w:t>7</w:t>
      </w:r>
      <w:r w:rsidRPr="00DC5FCF">
        <w:rPr>
          <w:rFonts w:ascii="Times New Roman" w:hAnsi="Times New Roman"/>
          <w:b/>
          <w:sz w:val="24"/>
          <w:szCs w:val="24"/>
        </w:rPr>
        <w:t xml:space="preserve">. </w:t>
      </w:r>
    </w:p>
    <w:p w14:paraId="5FE375F2"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14:paraId="3430ABDE" w14:textId="77777777" w:rsidR="002F4C58" w:rsidRPr="00DC5FCF" w:rsidRDefault="002F4C58" w:rsidP="002F4C58">
      <w:pPr>
        <w:spacing w:after="0" w:line="240" w:lineRule="auto"/>
        <w:jc w:val="both"/>
        <w:rPr>
          <w:rFonts w:ascii="Times New Roman" w:hAnsi="Times New Roman"/>
          <w:b/>
          <w:sz w:val="24"/>
          <w:szCs w:val="24"/>
        </w:rPr>
      </w:pPr>
    </w:p>
    <w:p w14:paraId="4A3E2D27"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14:paraId="4E571246"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14:paraId="7D64F0D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14:paraId="2478CAD7" w14:textId="77777777"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14:paraId="490A6675"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2F0973DE" w14:textId="77777777" w:rsidR="002F4C58" w:rsidRPr="00012760" w:rsidRDefault="00781604"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14:paraId="18AECB91"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4C42AD5"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14:paraId="74ABE6D9"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1C3F8E3" w14:textId="77777777" w:rsidR="002F4C58" w:rsidRPr="00012760" w:rsidRDefault="00781604"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14:paraId="562FDF3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14:paraId="059387D9"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14:paraId="07CF36CC"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14:paraId="3375F4F8" w14:textId="77777777" w:rsidR="002F4C58" w:rsidRPr="00012760" w:rsidRDefault="00781604"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14:paraId="4F43A529" w14:textId="77777777" w:rsidR="002F4C58" w:rsidRPr="00012760" w:rsidRDefault="00781604"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7123F247" w14:textId="77777777" w:rsidR="002F4C58" w:rsidRPr="00012760" w:rsidRDefault="00781604"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14:paraId="0B128C93" w14:textId="77777777" w:rsidR="002F4C58" w:rsidRPr="00012760" w:rsidRDefault="00781604"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61A7A3C4" w14:textId="77777777"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14:paraId="7742712A" w14:textId="77777777"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14:paraId="4AFC45BA"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4B0BD8F2"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14:paraId="208E96B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14:paraId="19393D1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43E9FEFD" w14:textId="77777777"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14:paraId="02E80302" w14:textId="77777777" w:rsidR="00AA5490" w:rsidRDefault="00AA5490" w:rsidP="00CA0A6A">
      <w:pPr>
        <w:spacing w:after="0" w:line="240" w:lineRule="auto"/>
        <w:ind w:left="708" w:firstLine="423"/>
        <w:jc w:val="both"/>
        <w:rPr>
          <w:rFonts w:ascii="Times New Roman" w:hAnsi="Times New Roman"/>
          <w:sz w:val="24"/>
          <w:szCs w:val="24"/>
        </w:rPr>
      </w:pPr>
    </w:p>
    <w:p w14:paraId="19C82810" w14:textId="77777777"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14:paraId="2EB5BA78" w14:textId="77777777" w:rsidR="00AA5490" w:rsidRPr="009C6605" w:rsidRDefault="00AA5490" w:rsidP="00AA5490"/>
    <w:p w14:paraId="0CBF511C" w14:textId="77777777"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297458A" w14:textId="77777777" w:rsidR="00AA5490" w:rsidRPr="00002221" w:rsidRDefault="00AA5490" w:rsidP="00AA5490">
      <w:pPr>
        <w:spacing w:after="0" w:line="360" w:lineRule="auto"/>
        <w:ind w:firstLine="708"/>
        <w:rPr>
          <w:rFonts w:ascii="Verdana" w:hAnsi="Verdana"/>
          <w:b/>
          <w:sz w:val="20"/>
          <w:szCs w:val="20"/>
        </w:rPr>
      </w:pPr>
    </w:p>
    <w:p w14:paraId="2053729C" w14:textId="77777777"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14:paraId="3C609C58" w14:textId="77777777"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15AB55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14:paraId="6FEC58A5"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14:paraId="5911A40E"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4CF9F81"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7C26D959" w14:textId="77777777" w:rsidR="00AA5490" w:rsidRDefault="00AA5490" w:rsidP="00AA5490">
      <w:pPr>
        <w:spacing w:after="0" w:line="360" w:lineRule="auto"/>
        <w:ind w:firstLine="708"/>
        <w:jc w:val="both"/>
        <w:rPr>
          <w:rFonts w:ascii="Times New Roman" w:hAnsi="Times New Roman"/>
          <w:sz w:val="24"/>
          <w:szCs w:val="24"/>
        </w:rPr>
      </w:pPr>
    </w:p>
    <w:p w14:paraId="796D2217"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6AC1C8CF"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741A22A" w14:textId="05A705EF"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2.2. Неисполненные обязательства контрагентов, в том числе по выплате купонов и дивидендов в иностранной валюте</w:t>
      </w:r>
      <w:r w:rsidRPr="00054AED">
        <w:rPr>
          <w:rFonts w:ascii="Times New Roman" w:hAnsi="Times New Roman"/>
          <w:sz w:val="24"/>
          <w:szCs w:val="24"/>
        </w:rPr>
        <w:t xml:space="preserve">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6B01B225" w14:textId="594F1051"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w:t>
      </w:r>
      <w:r w:rsidR="00E24A41">
        <w:rPr>
          <w:rFonts w:ascii="Times New Roman" w:hAnsi="Times New Roman"/>
          <w:sz w:val="24"/>
          <w:szCs w:val="24"/>
        </w:rPr>
        <w:t>О</w:t>
      </w:r>
      <w:r w:rsidRPr="00977A11">
        <w:rPr>
          <w:rFonts w:ascii="Times New Roman" w:hAnsi="Times New Roman"/>
          <w:sz w:val="24"/>
          <w:szCs w:val="24"/>
        </w:rPr>
        <w:t>бязательства по ценным бумагам в иностранной валюте оцениваются следующим образом:</w:t>
      </w:r>
    </w:p>
    <w:p w14:paraId="3B1C1833"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3FD91F97" w14:textId="77777777"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079DAD24"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состоянии дефолта, а LGD по этим обязательствам принимается равным 1 (решение оформляется мотивированным суждением управляющей компании).</w:t>
      </w:r>
    </w:p>
    <w:p w14:paraId="14BF7DCC" w14:textId="18D160AA"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38EB4C7E" w14:textId="77777777" w:rsidR="00AA5490" w:rsidRDefault="00AA5490" w:rsidP="00E24A41">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DB4E" w14:textId="77777777" w:rsidR="001C1C89" w:rsidRDefault="001C1C89" w:rsidP="0095677F">
      <w:pPr>
        <w:spacing w:after="0" w:line="240" w:lineRule="auto"/>
      </w:pPr>
      <w:r>
        <w:separator/>
      </w:r>
    </w:p>
  </w:endnote>
  <w:endnote w:type="continuationSeparator" w:id="0">
    <w:p w14:paraId="5BDB9CBE" w14:textId="77777777" w:rsidR="001C1C89" w:rsidRDefault="001C1C89"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001"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E75" w14:textId="77777777" w:rsidR="001C1C89" w:rsidRDefault="001C1C89">
    <w:pPr>
      <w:pStyle w:val="afb"/>
      <w:jc w:val="right"/>
    </w:pPr>
    <w:r>
      <w:fldChar w:fldCharType="begin"/>
    </w:r>
    <w:r>
      <w:instrText xml:space="preserve"> PAGE   \* MERGEFORMAT </w:instrText>
    </w:r>
    <w:r>
      <w:fldChar w:fldCharType="separate"/>
    </w:r>
    <w:r w:rsidR="00781604">
      <w:rPr>
        <w:noProof/>
      </w:rPr>
      <w:t>2</w:t>
    </w:r>
    <w:r>
      <w:fldChar w:fldCharType="end"/>
    </w:r>
  </w:p>
  <w:p w14:paraId="3C74CF0D" w14:textId="77777777" w:rsidR="001C1C89" w:rsidRDefault="001C1C89">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11A8" w14:textId="77777777" w:rsidR="001C1C89" w:rsidRDefault="001C1C89" w:rsidP="0095677F">
      <w:pPr>
        <w:spacing w:after="0" w:line="240" w:lineRule="auto"/>
      </w:pPr>
      <w:r>
        <w:separator/>
      </w:r>
    </w:p>
  </w:footnote>
  <w:footnote w:type="continuationSeparator" w:id="0">
    <w:p w14:paraId="27B37E24" w14:textId="77777777" w:rsidR="001C1C89" w:rsidRDefault="001C1C89" w:rsidP="0095677F">
      <w:pPr>
        <w:spacing w:after="0" w:line="240" w:lineRule="auto"/>
      </w:pPr>
      <w:r>
        <w:continuationSeparator/>
      </w:r>
    </w:p>
  </w:footnote>
  <w:footnote w:id="1">
    <w:p w14:paraId="250B5C2E" w14:textId="77777777" w:rsidR="001C1C89" w:rsidRPr="00CA0A6A" w:rsidRDefault="001C1C89"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14:paraId="3FDC04C9" w14:textId="2898DA18" w:rsidR="001C1C89" w:rsidRPr="00AA1F4E" w:rsidRDefault="001C1C89" w:rsidP="009E42C4">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001A2B1C" w:rsidRPr="008F251D">
          <w:rPr>
            <w:rStyle w:val="ae"/>
            <w:rFonts w:ascii="Times New Roman" w:hAnsi="Times New Roman"/>
            <w:sz w:val="18"/>
          </w:rPr>
          <w:t>https://www.moex.com/msn/ru-rusfar</w:t>
        </w:r>
      </w:hyperlink>
      <w:r w:rsidR="001A2B1C" w:rsidRPr="008F251D">
        <w:rPr>
          <w:rStyle w:val="ae"/>
          <w:rFonts w:ascii="Times New Roman" w:hAnsi="Times New Roman"/>
          <w:sz w:val="20"/>
        </w:rPr>
        <w:t xml:space="preserve"> (https://www.moex.com/ru/factsheet/history)</w:t>
      </w:r>
    </w:p>
  </w:footnote>
  <w:footnote w:id="3">
    <w:p w14:paraId="46B1523C" w14:textId="77777777" w:rsidR="001C1C89" w:rsidRPr="00CA0A6A" w:rsidRDefault="001C1C89"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2" w:history="1">
        <w:r w:rsidRPr="00CA0A6A">
          <w:rPr>
            <w:rStyle w:val="ae"/>
            <w:rFonts w:ascii="Times New Roman" w:hAnsi="Times New Roman"/>
            <w:sz w:val="18"/>
          </w:rPr>
          <w:t>https://www.moex.com/s2532</w:t>
        </w:r>
      </w:hyperlink>
    </w:p>
  </w:footnote>
  <w:footnote w:id="4">
    <w:p w14:paraId="1BACA4B6" w14:textId="77777777" w:rsidR="001C1C89" w:rsidRPr="00CA0A6A" w:rsidRDefault="001C1C89"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https://www.sofrrate.com/</w:t>
        </w:r>
      </w:hyperlink>
    </w:p>
  </w:footnote>
  <w:footnote w:id="5">
    <w:p w14:paraId="49379696" w14:textId="77777777" w:rsidR="001C1C89" w:rsidRPr="000019C8" w:rsidRDefault="001C1C89"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https://www.treasury.gov/resource-center/data-chart-center/interest-rates/pages/TextView.aspx?data=yield</w:t>
        </w:r>
      </w:hyperlink>
    </w:p>
  </w:footnote>
  <w:footnote w:id="6">
    <w:p w14:paraId="7498C25E" w14:textId="77777777" w:rsidR="001C1C89" w:rsidRPr="00CA0A6A" w:rsidRDefault="001C1C89"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5" w:history="1">
        <w:r w:rsidRPr="00CA0A6A">
          <w:rPr>
            <w:rStyle w:val="ae"/>
            <w:rFonts w:ascii="Times New Roman" w:hAnsi="Times New Roman"/>
            <w:sz w:val="18"/>
          </w:rPr>
          <w:t>https://www.ecb.europa.eu/stats/financial_markets_and_interest_rates/euro_short-term_rate/html/index.en.html</w:t>
        </w:r>
      </w:hyperlink>
    </w:p>
  </w:footnote>
  <w:footnote w:id="7">
    <w:p w14:paraId="23659419" w14:textId="77777777" w:rsidR="001C1C89" w:rsidRDefault="001C1C89"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6" w:history="1">
        <w:r w:rsidRPr="00CA0A6A">
          <w:rPr>
            <w:rStyle w:val="ae"/>
            <w:rFonts w:ascii="Times New Roman" w:hAnsi="Times New Roman"/>
            <w:sz w:val="18"/>
          </w:rPr>
          <w:t>https://www.ecb.europa.eu/stats/financial_markets_and_interest_rates/euro_area_yield_curves/html/index.en.html</w:t>
        </w:r>
      </w:hyperlink>
    </w:p>
  </w:footnote>
  <w:footnote w:id="8">
    <w:p w14:paraId="0AEF57FB" w14:textId="77777777" w:rsidR="001C1C89" w:rsidRPr="00367512" w:rsidRDefault="001C1C89"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14:paraId="1B0EE3F2" w14:textId="77777777" w:rsidR="001C1C89" w:rsidRDefault="001C1C89"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14:paraId="254B7164" w14:textId="77777777" w:rsidR="001C1C89" w:rsidRPr="008778E4" w:rsidRDefault="001C1C89"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14:paraId="5A49BED3" w14:textId="77777777" w:rsidR="001C1C89" w:rsidRPr="008778E4" w:rsidRDefault="001C1C89"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14:paraId="5A2A9904" w14:textId="77777777" w:rsidR="001C1C89" w:rsidRPr="00E2653F" w:rsidRDefault="001C1C89"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14:paraId="2F3D0BAA" w14:textId="77777777" w:rsidR="001C1C89" w:rsidRDefault="001C1C89"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14:paraId="53F55119" w14:textId="77777777" w:rsidR="001C1C89" w:rsidRDefault="001C1C89"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14:paraId="05350BD8" w14:textId="77777777" w:rsidR="001C1C89" w:rsidRPr="008778E4" w:rsidRDefault="001C1C89"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5F141630" w14:textId="77777777" w:rsidR="001C1C89" w:rsidRDefault="001C1C89"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14:paraId="20A41C89" w14:textId="77777777" w:rsidR="001C1C89" w:rsidRPr="008778E4" w:rsidRDefault="001C1C89"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14:paraId="52E7793A" w14:textId="77777777" w:rsidR="001C1C89" w:rsidRPr="00EA2976" w:rsidRDefault="001C1C89"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14:paraId="15228E86" w14:textId="77777777" w:rsidR="001C1C89" w:rsidRDefault="001C1C89"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69C26618" w14:textId="77777777" w:rsidR="001C1C89" w:rsidRPr="00A06137" w:rsidRDefault="001C1C89"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19">
    <w:p w14:paraId="61D3A87E" w14:textId="77777777" w:rsidR="001C1C89" w:rsidRPr="00C72189" w:rsidRDefault="001C1C89"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14:paraId="0FF3DAB2" w14:textId="77777777" w:rsidR="001C1C89" w:rsidRPr="005E0F24" w:rsidRDefault="001C1C89"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4896"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2B30"/>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1BC"/>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B1C"/>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1C89"/>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DB5"/>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36A"/>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3BB2"/>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8E8"/>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0E8"/>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3E7C"/>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2F9D"/>
    <w:rsid w:val="005232BE"/>
    <w:rsid w:val="005238B7"/>
    <w:rsid w:val="00523C13"/>
    <w:rsid w:val="00523EDA"/>
    <w:rsid w:val="00523EFC"/>
    <w:rsid w:val="0052403D"/>
    <w:rsid w:val="005240C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87D02"/>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68A"/>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1C43"/>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604"/>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8C6"/>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1E6"/>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4CF5"/>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5B7F"/>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2C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37913"/>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6F"/>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4FC"/>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6DD9"/>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9CA"/>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6063"/>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5A9F"/>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A41"/>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8B5"/>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3EB2"/>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144ECE"/>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s://cbr.ru/statistics/bank_sector/int_rat/" TargetMode="External"/><Relationship Id="rId26" Type="http://schemas.openxmlformats.org/officeDocument/2006/relationships/hyperlink" Target="https://www.acra-ratings.ru/" TargetMode="External"/><Relationship Id="rId39" Type="http://schemas.openxmlformats.org/officeDocument/2006/relationships/hyperlink" Target="http://moex.com/a2196"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kad.arbitr.ru/" TargetMode="External"/><Relationship Id="rId42" Type="http://schemas.openxmlformats.org/officeDocument/2006/relationships/hyperlink" Target="http://moex.com/ru/index/RUCBITRB3Y/archive/"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bo.nalog.ru/" TargetMode="External"/><Relationship Id="rId38" Type="http://schemas.openxmlformats.org/officeDocument/2006/relationships/hyperlink" Target="http://moex.com/ru/index/RUCBITRBBB3Y/archive"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a2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a2197" TargetMode="External"/><Relationship Id="rId40" Type="http://schemas.openxmlformats.org/officeDocument/2006/relationships/hyperlink" Target="http://moex.com/ru/index/RUCBITRBB3Y/archive"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s://bankruptcy.kommersant.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s://cbr.ru/statistics/bank_sector/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ot.fedresurs.r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ofrrate.com/" TargetMode="External"/><Relationship Id="rId2" Type="http://schemas.openxmlformats.org/officeDocument/2006/relationships/hyperlink" Target="https://www.moex.com/s2532" TargetMode="External"/><Relationship Id="rId1" Type="http://schemas.openxmlformats.org/officeDocument/2006/relationships/hyperlink" Target="https://www.moex.com/msn/ru-rusfar" TargetMode="External"/><Relationship Id="rId6"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011DF-6D58-42A0-AC69-B8432DB5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20096</Words>
  <Characters>114552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134380</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14</cp:revision>
  <cp:lastPrinted>2019-04-23T12:32:00Z</cp:lastPrinted>
  <dcterms:created xsi:type="dcterms:W3CDTF">2023-08-22T11:00:00Z</dcterms:created>
  <dcterms:modified xsi:type="dcterms:W3CDTF">2023-10-16T08:55:00Z</dcterms:modified>
</cp:coreProperties>
</file>