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DA" w:rsidRDefault="00775FDA" w:rsidP="00B20A46">
      <w:pPr>
        <w:jc w:val="center"/>
        <w:rPr>
          <w:rFonts w:eastAsia="MS Mincho"/>
          <w:b/>
          <w:bCs/>
          <w:sz w:val="22"/>
          <w:lang w:val="en-US"/>
        </w:rPr>
      </w:pPr>
    </w:p>
    <w:p w:rsidR="00775FDA" w:rsidRPr="00775FDA" w:rsidRDefault="00775FDA" w:rsidP="00775FDA">
      <w:pPr>
        <w:pStyle w:val="a3"/>
        <w:numPr>
          <w:ilvl w:val="0"/>
          <w:numId w:val="1"/>
        </w:numPr>
        <w:tabs>
          <w:tab w:val="left" w:pos="660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775FDA">
        <w:rPr>
          <w:rFonts w:ascii="Times New Roman" w:hAnsi="Times New Roman" w:cs="Times New Roman"/>
          <w:b/>
          <w:bCs/>
          <w:sz w:val="22"/>
          <w:szCs w:val="22"/>
        </w:rPr>
        <w:t>УТВЕРЖДЕНЫ</w:t>
      </w:r>
    </w:p>
    <w:p w:rsidR="00775FDA" w:rsidRPr="00775FDA" w:rsidRDefault="00775FDA" w:rsidP="00775FDA">
      <w:pPr>
        <w:pStyle w:val="a3"/>
        <w:numPr>
          <w:ilvl w:val="0"/>
          <w:numId w:val="1"/>
        </w:numPr>
        <w:tabs>
          <w:tab w:val="left" w:pos="660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775FDA">
        <w:rPr>
          <w:rFonts w:ascii="Times New Roman" w:hAnsi="Times New Roman" w:cs="Times New Roman"/>
          <w:b/>
          <w:bCs/>
          <w:sz w:val="22"/>
          <w:szCs w:val="22"/>
        </w:rPr>
        <w:t xml:space="preserve">Протоколом Совета директоров </w:t>
      </w:r>
    </w:p>
    <w:p w:rsidR="00775FDA" w:rsidRPr="00775FDA" w:rsidRDefault="00775FDA" w:rsidP="00775FDA">
      <w:pPr>
        <w:pStyle w:val="a3"/>
        <w:numPr>
          <w:ilvl w:val="0"/>
          <w:numId w:val="1"/>
        </w:numPr>
        <w:tabs>
          <w:tab w:val="left" w:pos="660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775FDA">
        <w:rPr>
          <w:rFonts w:ascii="Times New Roman" w:hAnsi="Times New Roman" w:cs="Times New Roman"/>
          <w:b/>
          <w:bCs/>
          <w:sz w:val="22"/>
          <w:szCs w:val="22"/>
        </w:rPr>
        <w:t xml:space="preserve">№ </w:t>
      </w:r>
      <w:r w:rsidR="00F2110F" w:rsidRPr="00F2110F">
        <w:rPr>
          <w:rFonts w:ascii="Times New Roman" w:hAnsi="Times New Roman" w:cs="Times New Roman"/>
          <w:b/>
          <w:bCs/>
          <w:sz w:val="22"/>
          <w:szCs w:val="22"/>
        </w:rPr>
        <w:t>190917/СД</w:t>
      </w:r>
      <w:bookmarkStart w:id="0" w:name="_GoBack"/>
      <w:bookmarkEnd w:id="0"/>
      <w:r w:rsidRPr="00775FDA">
        <w:rPr>
          <w:rFonts w:ascii="Times New Roman" w:hAnsi="Times New Roman" w:cs="Times New Roman"/>
          <w:b/>
          <w:bCs/>
          <w:sz w:val="22"/>
          <w:szCs w:val="22"/>
        </w:rPr>
        <w:t xml:space="preserve">  от </w:t>
      </w:r>
      <w:r w:rsidR="00742649" w:rsidRPr="00F2110F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F2110F" w:rsidRPr="00F2110F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775FD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42649">
        <w:rPr>
          <w:rFonts w:ascii="Times New Roman" w:hAnsi="Times New Roman" w:cs="Times New Roman"/>
          <w:b/>
          <w:bCs/>
          <w:sz w:val="22"/>
          <w:szCs w:val="22"/>
        </w:rPr>
        <w:t>сентября</w:t>
      </w:r>
      <w:r w:rsidRPr="00775FDA">
        <w:rPr>
          <w:rFonts w:ascii="Times New Roman" w:hAnsi="Times New Roman" w:cs="Times New Roman"/>
          <w:b/>
          <w:bCs/>
          <w:sz w:val="22"/>
          <w:szCs w:val="22"/>
        </w:rPr>
        <w:t xml:space="preserve"> 201</w:t>
      </w:r>
      <w:r w:rsidR="00904666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775FDA">
        <w:rPr>
          <w:rFonts w:ascii="Times New Roman" w:hAnsi="Times New Roman" w:cs="Times New Roman"/>
          <w:b/>
          <w:bCs/>
          <w:sz w:val="22"/>
          <w:szCs w:val="22"/>
        </w:rPr>
        <w:t>г.</w:t>
      </w:r>
    </w:p>
    <w:p w:rsidR="00775FDA" w:rsidRPr="00775FDA" w:rsidRDefault="00775FDA" w:rsidP="00B20A46">
      <w:pPr>
        <w:pStyle w:val="a3"/>
        <w:numPr>
          <w:ilvl w:val="0"/>
          <w:numId w:val="1"/>
        </w:numPr>
        <w:tabs>
          <w:tab w:val="left" w:pos="66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5FDA" w:rsidRPr="00775FDA" w:rsidRDefault="00775FDA" w:rsidP="00B20A46">
      <w:pPr>
        <w:pStyle w:val="a3"/>
        <w:numPr>
          <w:ilvl w:val="0"/>
          <w:numId w:val="1"/>
        </w:numPr>
        <w:tabs>
          <w:tab w:val="left" w:pos="66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22AF2" w:rsidRPr="00822AF2" w:rsidRDefault="00822AF2" w:rsidP="00822AF2">
      <w:pPr>
        <w:pStyle w:val="a5"/>
        <w:numPr>
          <w:ilvl w:val="0"/>
          <w:numId w:val="1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</w:rPr>
      </w:pPr>
    </w:p>
    <w:p w:rsidR="00822AF2" w:rsidRPr="00822AF2" w:rsidRDefault="00822AF2" w:rsidP="00822AF2">
      <w:pPr>
        <w:pStyle w:val="a5"/>
        <w:numPr>
          <w:ilvl w:val="0"/>
          <w:numId w:val="1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3"/>
        <w:numPr>
          <w:ilvl w:val="0"/>
          <w:numId w:val="1"/>
        </w:numPr>
        <w:tabs>
          <w:tab w:val="left" w:pos="660"/>
        </w:tabs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822AF2" w:rsidRDefault="00822AF2" w:rsidP="00822AF2">
      <w:pPr>
        <w:pStyle w:val="a3"/>
        <w:numPr>
          <w:ilvl w:val="0"/>
          <w:numId w:val="1"/>
        </w:numPr>
        <w:tabs>
          <w:tab w:val="left" w:pos="660"/>
        </w:tabs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822AF2" w:rsidRDefault="00822AF2" w:rsidP="00822AF2">
      <w:pPr>
        <w:pStyle w:val="a3"/>
        <w:numPr>
          <w:ilvl w:val="0"/>
          <w:numId w:val="1"/>
        </w:numPr>
        <w:tabs>
          <w:tab w:val="left" w:pos="660"/>
        </w:tabs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822AF2" w:rsidRDefault="00822AF2" w:rsidP="00822AF2">
      <w:pPr>
        <w:pStyle w:val="a3"/>
        <w:numPr>
          <w:ilvl w:val="0"/>
          <w:numId w:val="1"/>
        </w:numPr>
        <w:tabs>
          <w:tab w:val="left" w:pos="660"/>
        </w:tabs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822AF2" w:rsidRDefault="00822AF2" w:rsidP="00822AF2">
      <w:pPr>
        <w:pStyle w:val="a3"/>
        <w:numPr>
          <w:ilvl w:val="0"/>
          <w:numId w:val="1"/>
        </w:numPr>
        <w:tabs>
          <w:tab w:val="left" w:pos="660"/>
        </w:tabs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822AF2" w:rsidRDefault="00822AF2" w:rsidP="00822AF2">
      <w:pPr>
        <w:pStyle w:val="a3"/>
        <w:tabs>
          <w:tab w:val="left" w:pos="660"/>
        </w:tabs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822AF2" w:rsidRDefault="00822AF2" w:rsidP="00822AF2">
      <w:pPr>
        <w:pStyle w:val="a3"/>
        <w:tabs>
          <w:tab w:val="left" w:pos="660"/>
        </w:tabs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822AF2" w:rsidRDefault="00822AF2" w:rsidP="00822AF2">
      <w:pPr>
        <w:pStyle w:val="a3"/>
        <w:numPr>
          <w:ilvl w:val="0"/>
          <w:numId w:val="1"/>
        </w:numPr>
        <w:tabs>
          <w:tab w:val="left" w:pos="660"/>
        </w:tabs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822AF2" w:rsidRPr="008519F2" w:rsidRDefault="00822AF2" w:rsidP="00822AF2">
      <w:pPr>
        <w:pStyle w:val="a3"/>
        <w:numPr>
          <w:ilvl w:val="0"/>
          <w:numId w:val="1"/>
        </w:numPr>
        <w:tabs>
          <w:tab w:val="left" w:pos="660"/>
        </w:tabs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8519F2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МЕТОДИКА </w:t>
      </w:r>
    </w:p>
    <w:p w:rsidR="00822AF2" w:rsidRDefault="00822AF2" w:rsidP="00822AF2">
      <w:pPr>
        <w:pStyle w:val="a3"/>
        <w:numPr>
          <w:ilvl w:val="0"/>
          <w:numId w:val="1"/>
        </w:numPr>
        <w:tabs>
          <w:tab w:val="left" w:pos="660"/>
        </w:tabs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683A5D">
        <w:rPr>
          <w:rFonts w:ascii="Times New Roman" w:hAnsi="Times New Roman" w:cs="Times New Roman"/>
          <w:b/>
          <w:sz w:val="22"/>
          <w:szCs w:val="22"/>
          <w:lang w:eastAsia="en-US"/>
        </w:rPr>
        <w:t>ОЦЕНКИ СТОИМОСТИ ОБЪЕКТОВ ДОВЕРИТЕЛЬНОГО УПРАВЛЕНИЯ</w:t>
      </w:r>
      <w:r w:rsidRPr="00105463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</w:t>
      </w:r>
    </w:p>
    <w:p w:rsidR="00822AF2" w:rsidRDefault="00822AF2" w:rsidP="00822AF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ОБЩЕСТВА С ОГРАНИЧЕННОЙ ОТВЕТСТВЕННОСТЬЮ </w:t>
      </w:r>
    </w:p>
    <w:p w:rsidR="00822AF2" w:rsidRPr="00822AF2" w:rsidRDefault="00822AF2" w:rsidP="00822AF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822AF2">
        <w:rPr>
          <w:rFonts w:ascii="Times New Roman" w:hAnsi="Times New Roman" w:cs="Times New Roman"/>
          <w:b/>
        </w:rPr>
        <w:t xml:space="preserve">«РЕГИОН </w:t>
      </w:r>
      <w:r>
        <w:rPr>
          <w:rFonts w:ascii="Times New Roman" w:hAnsi="Times New Roman" w:cs="Times New Roman"/>
          <w:b/>
        </w:rPr>
        <w:t>ПОРТФЕЛЬНЫЕ ИНВЕСТИЦИИ</w:t>
      </w:r>
      <w:r w:rsidRPr="00822AF2">
        <w:rPr>
          <w:rFonts w:ascii="Times New Roman" w:hAnsi="Times New Roman" w:cs="Times New Roman"/>
          <w:b/>
        </w:rPr>
        <w:t>»</w:t>
      </w: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822AF2" w:rsidRPr="00822AF2" w:rsidRDefault="00822AF2" w:rsidP="00822AF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822AF2">
        <w:rPr>
          <w:rFonts w:ascii="Times New Roman" w:hAnsi="Times New Roman" w:cs="Times New Roman"/>
          <w:b/>
        </w:rPr>
        <w:t>201</w:t>
      </w:r>
      <w:r w:rsidR="00221274">
        <w:rPr>
          <w:rFonts w:ascii="Times New Roman" w:hAnsi="Times New Roman" w:cs="Times New Roman"/>
          <w:b/>
          <w:lang w:val="en-US"/>
        </w:rPr>
        <w:t>7</w:t>
      </w:r>
    </w:p>
    <w:p w:rsidR="00822AF2" w:rsidRPr="00822AF2" w:rsidRDefault="00822AF2" w:rsidP="00822AF2">
      <w:pPr>
        <w:pStyle w:val="a5"/>
        <w:numPr>
          <w:ilvl w:val="0"/>
          <w:numId w:val="1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</w:rPr>
      </w:pPr>
    </w:p>
    <w:p w:rsidR="00822AF2" w:rsidRDefault="00822AF2" w:rsidP="00822AF2">
      <w:pPr>
        <w:spacing w:after="120"/>
        <w:jc w:val="center"/>
        <w:rPr>
          <w:b/>
        </w:rPr>
      </w:pPr>
    </w:p>
    <w:p w:rsidR="00822AF2" w:rsidRDefault="00822AF2" w:rsidP="00822AF2">
      <w:pPr>
        <w:spacing w:after="120"/>
        <w:jc w:val="center"/>
        <w:rPr>
          <w:b/>
        </w:rPr>
      </w:pPr>
    </w:p>
    <w:p w:rsidR="00822AF2" w:rsidRDefault="00822AF2" w:rsidP="00822AF2">
      <w:pPr>
        <w:spacing w:after="120"/>
        <w:jc w:val="center"/>
        <w:rPr>
          <w:b/>
        </w:rPr>
      </w:pPr>
    </w:p>
    <w:p w:rsidR="00822AF2" w:rsidRDefault="00822AF2" w:rsidP="00822AF2">
      <w:pPr>
        <w:spacing w:after="120"/>
        <w:jc w:val="center"/>
        <w:rPr>
          <w:b/>
        </w:rPr>
      </w:pPr>
    </w:p>
    <w:p w:rsidR="00822AF2" w:rsidRDefault="00822AF2" w:rsidP="00822AF2">
      <w:pPr>
        <w:spacing w:after="120"/>
        <w:jc w:val="center"/>
        <w:rPr>
          <w:b/>
        </w:rPr>
      </w:pPr>
    </w:p>
    <w:p w:rsidR="00822AF2" w:rsidRPr="00822AF2" w:rsidRDefault="00822AF2" w:rsidP="00822AF2">
      <w:pPr>
        <w:spacing w:after="120"/>
        <w:jc w:val="center"/>
        <w:rPr>
          <w:b/>
        </w:rPr>
      </w:pPr>
    </w:p>
    <w:p w:rsidR="00822AF2" w:rsidRPr="008519F2" w:rsidRDefault="00822AF2" w:rsidP="00822AF2">
      <w:pPr>
        <w:pStyle w:val="a5"/>
        <w:numPr>
          <w:ilvl w:val="0"/>
          <w:numId w:val="1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ОБЩИЕ ПОЛОЖЕНИЯ</w:t>
      </w:r>
    </w:p>
    <w:p w:rsidR="00822AF2" w:rsidRPr="008519F2" w:rsidRDefault="00822AF2" w:rsidP="00822AF2">
      <w:pPr>
        <w:pStyle w:val="a3"/>
        <w:numPr>
          <w:ilvl w:val="1"/>
          <w:numId w:val="1"/>
        </w:numPr>
        <w:tabs>
          <w:tab w:val="left" w:pos="567"/>
          <w:tab w:val="left" w:pos="1134"/>
        </w:tabs>
        <w:spacing w:before="120"/>
        <w:jc w:val="both"/>
        <w:rPr>
          <w:rFonts w:ascii="Times New Roman" w:hAnsi="Times New Roman" w:cs="Times New Roman"/>
        </w:rPr>
      </w:pPr>
      <w:proofErr w:type="gramStart"/>
      <w:r w:rsidRPr="008519F2">
        <w:rPr>
          <w:rFonts w:ascii="Times New Roman" w:hAnsi="Times New Roman" w:cs="Times New Roman"/>
        </w:rPr>
        <w:t xml:space="preserve">Методика оценки стоимости объектов доверительного управления (далее  – Методика) </w:t>
      </w:r>
      <w:r>
        <w:rPr>
          <w:rFonts w:ascii="Times New Roman" w:hAnsi="Times New Roman" w:cs="Times New Roman"/>
        </w:rPr>
        <w:t xml:space="preserve">Общества с ограниченной ответственностью </w:t>
      </w:r>
      <w:r w:rsidRPr="008519F2">
        <w:rPr>
          <w:rFonts w:ascii="Times New Roman" w:hAnsi="Times New Roman" w:cs="Times New Roman"/>
        </w:rPr>
        <w:t xml:space="preserve">«РЕГИОН </w:t>
      </w:r>
      <w:r>
        <w:rPr>
          <w:rFonts w:ascii="Times New Roman" w:hAnsi="Times New Roman" w:cs="Times New Roman"/>
        </w:rPr>
        <w:t>Портфельные инвестиции</w:t>
      </w:r>
      <w:r w:rsidRPr="008519F2">
        <w:rPr>
          <w:rFonts w:ascii="Times New Roman" w:hAnsi="Times New Roman" w:cs="Times New Roman"/>
        </w:rPr>
        <w:t xml:space="preserve">» (далее – Компания)  разработана в соответствии с Положением Банка России от 03.08.2015 г. № 482-П «О единых требованиях к правилам осуществления деятельности по управлению ценными бумагами, к порядку раскрытия  управляющим информации, а также требованиях, направленных на исключение конфликта интересов управляющего». </w:t>
      </w:r>
      <w:proofErr w:type="gramEnd"/>
    </w:p>
    <w:p w:rsidR="00822AF2" w:rsidRPr="008519F2" w:rsidRDefault="00822AF2" w:rsidP="00822AF2">
      <w:pPr>
        <w:pStyle w:val="a3"/>
        <w:numPr>
          <w:ilvl w:val="1"/>
          <w:numId w:val="1"/>
        </w:numPr>
        <w:tabs>
          <w:tab w:val="left" w:pos="567"/>
          <w:tab w:val="left" w:pos="1134"/>
        </w:tabs>
        <w:spacing w:before="120"/>
        <w:jc w:val="both"/>
        <w:rPr>
          <w:rFonts w:ascii="Times New Roman" w:hAnsi="Times New Roman" w:cs="Times New Roman"/>
        </w:rPr>
      </w:pPr>
      <w:r w:rsidRPr="008519F2">
        <w:rPr>
          <w:rFonts w:ascii="Times New Roman" w:hAnsi="Times New Roman" w:cs="Times New Roman"/>
        </w:rPr>
        <w:t>Настоящая Методика разработана в целях определения стоимости объектов доверительного управления (далее – Активы), переданных клиентом в доверительное управление, а также находящихся в доверительном управлении по договору доверительного управления.</w:t>
      </w:r>
    </w:p>
    <w:p w:rsidR="00822AF2" w:rsidRPr="008519F2" w:rsidRDefault="00822AF2" w:rsidP="00822AF2">
      <w:pPr>
        <w:pStyle w:val="Default"/>
        <w:numPr>
          <w:ilvl w:val="1"/>
          <w:numId w:val="1"/>
        </w:numPr>
        <w:spacing w:before="60" w:after="60"/>
        <w:jc w:val="both"/>
        <w:rPr>
          <w:color w:val="auto"/>
          <w:sz w:val="20"/>
          <w:szCs w:val="20"/>
        </w:rPr>
      </w:pPr>
      <w:r w:rsidRPr="008519F2">
        <w:rPr>
          <w:color w:val="auto"/>
          <w:sz w:val="20"/>
          <w:szCs w:val="20"/>
        </w:rPr>
        <w:t>Компания использует единую Методику для всех учредителей управления, за исключением клиентов договором доверительного управления которых предусмотрена иная методика определения стоимости Активов.</w:t>
      </w:r>
    </w:p>
    <w:p w:rsidR="00822AF2" w:rsidRDefault="00822AF2" w:rsidP="00822AF2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spacing w:before="120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8519F2">
        <w:rPr>
          <w:rFonts w:ascii="Times New Roman" w:hAnsi="Times New Roman" w:cs="Times New Roman"/>
          <w:b/>
          <w:sz w:val="22"/>
          <w:szCs w:val="22"/>
          <w:lang w:eastAsia="en-US"/>
        </w:rPr>
        <w:t>ОЦЕНКА СТОИМОСТИ АКТИВОВ</w:t>
      </w:r>
    </w:p>
    <w:p w:rsidR="00822AF2" w:rsidRDefault="00822AF2" w:rsidP="00822AF2">
      <w:pPr>
        <w:pStyle w:val="Default"/>
        <w:spacing w:before="60" w:after="60"/>
        <w:jc w:val="both"/>
        <w:rPr>
          <w:color w:val="auto"/>
          <w:sz w:val="20"/>
          <w:szCs w:val="20"/>
        </w:rPr>
      </w:pPr>
    </w:p>
    <w:p w:rsidR="00822AF2" w:rsidRDefault="00822AF2" w:rsidP="00822AF2">
      <w:pPr>
        <w:pStyle w:val="Default"/>
        <w:spacing w:before="60" w:after="6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2.1. Стоимость Активов учредителя управления определяется как сумма денежных средств, находящихся в доверительном управлении, оценочной стоимости ценных бумаг и другого имущества, находящихся в доверительном управлении, дебиторской задолженности, возникшей в результате совершения сделок с указанными Активами за минусом обязательств, подлежащих исполнению за счет указанных Активов. </w:t>
      </w:r>
    </w:p>
    <w:p w:rsidR="00221274" w:rsidRPr="00B20A46" w:rsidRDefault="00822AF2" w:rsidP="00221274">
      <w:pPr>
        <w:pStyle w:val="Default"/>
        <w:spacing w:before="60" w:after="60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2.2. </w:t>
      </w:r>
      <w:r w:rsidR="00221274" w:rsidRPr="00B20A46">
        <w:rPr>
          <w:color w:val="auto"/>
          <w:sz w:val="20"/>
          <w:szCs w:val="20"/>
        </w:rPr>
        <w:t xml:space="preserve">Оценочная стоимость ценных бумаг, допущенных к торгам российским организатором торговли на рынке ценных бумаг, </w:t>
      </w:r>
      <w:r w:rsidR="00221274" w:rsidRPr="00221274">
        <w:rPr>
          <w:color w:val="auto"/>
          <w:sz w:val="20"/>
          <w:szCs w:val="20"/>
        </w:rPr>
        <w:t xml:space="preserve">за исключением указанных в п. 2.5. </w:t>
      </w:r>
      <w:proofErr w:type="gramStart"/>
      <w:r w:rsidR="00221274" w:rsidRPr="00221274">
        <w:rPr>
          <w:color w:val="auto"/>
          <w:sz w:val="20"/>
          <w:szCs w:val="20"/>
        </w:rPr>
        <w:t>Методики облигаций</w:t>
      </w:r>
      <w:r w:rsidR="00221274" w:rsidRPr="00B20A46">
        <w:rPr>
          <w:color w:val="auto"/>
          <w:sz w:val="20"/>
          <w:szCs w:val="20"/>
        </w:rPr>
        <w:t xml:space="preserve">, признается равной их рыночной цене, определенной </w:t>
      </w:r>
      <w:r w:rsidR="00221274" w:rsidRPr="00C7184C">
        <w:rPr>
          <w:color w:val="auto"/>
          <w:sz w:val="20"/>
          <w:szCs w:val="20"/>
        </w:rPr>
        <w:t>Публичн</w:t>
      </w:r>
      <w:r w:rsidR="00221274">
        <w:rPr>
          <w:color w:val="auto"/>
          <w:sz w:val="20"/>
          <w:szCs w:val="20"/>
        </w:rPr>
        <w:t>ым</w:t>
      </w:r>
      <w:r w:rsidR="00221274" w:rsidRPr="00C7184C">
        <w:rPr>
          <w:color w:val="auto"/>
          <w:sz w:val="20"/>
          <w:szCs w:val="20"/>
        </w:rPr>
        <w:t xml:space="preserve"> акционерн</w:t>
      </w:r>
      <w:r w:rsidR="00221274">
        <w:rPr>
          <w:color w:val="auto"/>
          <w:sz w:val="20"/>
          <w:szCs w:val="20"/>
        </w:rPr>
        <w:t>ым</w:t>
      </w:r>
      <w:r w:rsidR="00221274" w:rsidRPr="00C7184C">
        <w:rPr>
          <w:color w:val="auto"/>
          <w:sz w:val="20"/>
          <w:szCs w:val="20"/>
        </w:rPr>
        <w:t xml:space="preserve"> общество</w:t>
      </w:r>
      <w:r w:rsidR="00221274">
        <w:rPr>
          <w:color w:val="auto"/>
          <w:sz w:val="20"/>
          <w:szCs w:val="20"/>
        </w:rPr>
        <w:t>м</w:t>
      </w:r>
      <w:r w:rsidR="00221274" w:rsidRPr="00C7184C">
        <w:rPr>
          <w:color w:val="auto"/>
          <w:sz w:val="20"/>
          <w:szCs w:val="20"/>
        </w:rPr>
        <w:br/>
        <w:t>"Московская Биржа ММВБ-РТС"</w:t>
      </w:r>
      <w:r w:rsidR="00221274" w:rsidRPr="00B20A46">
        <w:rPr>
          <w:color w:val="auto"/>
          <w:sz w:val="20"/>
          <w:szCs w:val="20"/>
        </w:rPr>
        <w:t xml:space="preserve"> </w:t>
      </w:r>
      <w:r w:rsidR="00221274">
        <w:rPr>
          <w:color w:val="auto"/>
          <w:sz w:val="20"/>
          <w:szCs w:val="20"/>
        </w:rPr>
        <w:t xml:space="preserve"> </w:t>
      </w:r>
      <w:r w:rsidR="00221274" w:rsidRPr="00B20A46">
        <w:rPr>
          <w:color w:val="auto"/>
          <w:sz w:val="20"/>
          <w:szCs w:val="20"/>
        </w:rPr>
        <w:t>(</w:t>
      </w:r>
      <w:r w:rsidR="00221274">
        <w:rPr>
          <w:color w:val="auto"/>
          <w:sz w:val="20"/>
          <w:szCs w:val="20"/>
        </w:rPr>
        <w:t>далее-</w:t>
      </w:r>
      <w:r w:rsidR="00221274" w:rsidRPr="00B20A46">
        <w:rPr>
          <w:color w:val="auto"/>
          <w:sz w:val="20"/>
          <w:szCs w:val="20"/>
        </w:rPr>
        <w:t>ММВБ) в соответствии с методикой, утвержденной Приказом ФСФР № 10-65/</w:t>
      </w:r>
      <w:proofErr w:type="spellStart"/>
      <w:r w:rsidR="00221274" w:rsidRPr="00B20A46">
        <w:rPr>
          <w:color w:val="auto"/>
          <w:sz w:val="20"/>
          <w:szCs w:val="20"/>
        </w:rPr>
        <w:t>пз</w:t>
      </w:r>
      <w:proofErr w:type="spellEnd"/>
      <w:r w:rsidR="00221274" w:rsidRPr="00B20A46">
        <w:rPr>
          <w:color w:val="auto"/>
          <w:sz w:val="20"/>
          <w:szCs w:val="20"/>
        </w:rPr>
        <w:t>-н от 09.11.2010 г. «Об утверждении порядка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Федерации».</w:t>
      </w:r>
      <w:proofErr w:type="gramEnd"/>
      <w:r w:rsidR="00221274" w:rsidRPr="00B20A46">
        <w:rPr>
          <w:color w:val="auto"/>
          <w:sz w:val="20"/>
          <w:szCs w:val="20"/>
        </w:rPr>
        <w:t xml:space="preserve"> Степень округления рыночной цены определяется данными, предоставленными организаторами торговли на рынке ценных бумаг.</w:t>
      </w:r>
    </w:p>
    <w:p w:rsidR="00822AF2" w:rsidRPr="00B20A46" w:rsidRDefault="00822AF2" w:rsidP="00822AF2">
      <w:pPr>
        <w:pStyle w:val="Default"/>
        <w:spacing w:before="60" w:after="60"/>
        <w:ind w:firstLine="567"/>
        <w:jc w:val="both"/>
        <w:rPr>
          <w:color w:val="auto"/>
          <w:sz w:val="20"/>
          <w:szCs w:val="20"/>
        </w:rPr>
      </w:pPr>
      <w:r w:rsidRPr="00B20A46">
        <w:rPr>
          <w:color w:val="auto"/>
          <w:sz w:val="20"/>
          <w:szCs w:val="20"/>
        </w:rPr>
        <w:t xml:space="preserve">В случае отсутствия рыночных цен по ценным бумагам, принимаемым от </w:t>
      </w:r>
      <w:r>
        <w:rPr>
          <w:color w:val="auto"/>
          <w:sz w:val="20"/>
          <w:szCs w:val="20"/>
        </w:rPr>
        <w:t>у</w:t>
      </w:r>
      <w:r w:rsidRPr="00B20A46">
        <w:rPr>
          <w:color w:val="auto"/>
          <w:sz w:val="20"/>
          <w:szCs w:val="20"/>
        </w:rPr>
        <w:t>чредителя управления в доверительное управление, оценочная цена определяется по соглашению Сторон.</w:t>
      </w:r>
    </w:p>
    <w:p w:rsidR="00822AF2" w:rsidRDefault="00822AF2" w:rsidP="00822AF2">
      <w:pPr>
        <w:pStyle w:val="Default"/>
        <w:spacing w:before="60" w:after="60"/>
        <w:ind w:firstLine="567"/>
        <w:jc w:val="both"/>
        <w:rPr>
          <w:sz w:val="22"/>
        </w:rPr>
      </w:pPr>
      <w:r w:rsidRPr="00B20A46">
        <w:rPr>
          <w:color w:val="auto"/>
          <w:sz w:val="20"/>
          <w:szCs w:val="20"/>
        </w:rPr>
        <w:t>В случае</w:t>
      </w:r>
      <w:proofErr w:type="gramStart"/>
      <w:r w:rsidRPr="00B20A46">
        <w:rPr>
          <w:color w:val="auto"/>
          <w:sz w:val="20"/>
          <w:szCs w:val="20"/>
        </w:rPr>
        <w:t>,</w:t>
      </w:r>
      <w:proofErr w:type="gramEnd"/>
      <w:r w:rsidRPr="00B20A46">
        <w:rPr>
          <w:color w:val="auto"/>
          <w:sz w:val="20"/>
          <w:szCs w:val="20"/>
        </w:rPr>
        <w:t xml:space="preserve"> если организатором торговли рыночная цена не определена, а также, если ценные бумаги, приобретенные на торгах у российского организатора торговли на рынке ценных бумаг, исключены из списка ценных бумаг, допущенных к торгам,  в качестве цены оценки ценной бумаги используется стоимость </w:t>
      </w:r>
      <w:r>
        <w:rPr>
          <w:color w:val="auto"/>
          <w:sz w:val="20"/>
          <w:szCs w:val="20"/>
        </w:rPr>
        <w:t>по данным</w:t>
      </w:r>
      <w:r w:rsidRPr="00B20A46">
        <w:rPr>
          <w:color w:val="auto"/>
          <w:sz w:val="20"/>
          <w:szCs w:val="20"/>
        </w:rPr>
        <w:t xml:space="preserve"> бухгалтерско</w:t>
      </w:r>
      <w:r>
        <w:rPr>
          <w:color w:val="auto"/>
          <w:sz w:val="20"/>
          <w:szCs w:val="20"/>
        </w:rPr>
        <w:t>го/налогового</w:t>
      </w:r>
      <w:r w:rsidRPr="00B20A46">
        <w:rPr>
          <w:color w:val="auto"/>
          <w:sz w:val="20"/>
          <w:szCs w:val="20"/>
        </w:rPr>
        <w:t xml:space="preserve"> учет</w:t>
      </w:r>
      <w:r>
        <w:rPr>
          <w:color w:val="auto"/>
          <w:sz w:val="20"/>
          <w:szCs w:val="20"/>
        </w:rPr>
        <w:t>а.</w:t>
      </w:r>
      <w:r w:rsidRPr="00B20A46">
        <w:rPr>
          <w:color w:val="auto"/>
          <w:sz w:val="20"/>
          <w:szCs w:val="20"/>
        </w:rPr>
        <w:t xml:space="preserve">  </w:t>
      </w:r>
    </w:p>
    <w:p w:rsidR="00822AF2" w:rsidRDefault="00822AF2" w:rsidP="00822AF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Оценочная стоимость облигаций, срок погашения которых наступил, признается равной:</w:t>
      </w:r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номинальной стоимости облигаций - до момента поступления денежных сре</w:t>
      </w:r>
      <w:proofErr w:type="gramStart"/>
      <w:r>
        <w:rPr>
          <w:rFonts w:ascii="Times New Roman" w:hAnsi="Times New Roman" w:cs="Times New Roman"/>
        </w:rPr>
        <w:t>дств в сч</w:t>
      </w:r>
      <w:proofErr w:type="gramEnd"/>
      <w:r>
        <w:rPr>
          <w:rFonts w:ascii="Times New Roman" w:hAnsi="Times New Roman" w:cs="Times New Roman"/>
        </w:rPr>
        <w:t>ет их погашения в состав активов;</w:t>
      </w:r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нулю - с момента поступления денежных сре</w:t>
      </w:r>
      <w:proofErr w:type="gramStart"/>
      <w:r>
        <w:rPr>
          <w:rFonts w:ascii="Times New Roman" w:hAnsi="Times New Roman" w:cs="Times New Roman"/>
        </w:rPr>
        <w:t>дств в сч</w:t>
      </w:r>
      <w:proofErr w:type="gramEnd"/>
      <w:r>
        <w:rPr>
          <w:rFonts w:ascii="Times New Roman" w:hAnsi="Times New Roman" w:cs="Times New Roman"/>
        </w:rPr>
        <w:t>ет их погашения в состав активов.</w:t>
      </w:r>
    </w:p>
    <w:p w:rsidR="00822AF2" w:rsidRDefault="00822AF2" w:rsidP="00822AF2">
      <w:pPr>
        <w:pStyle w:val="Default"/>
        <w:spacing w:before="60" w:after="60"/>
        <w:ind w:firstLine="567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2.4</w:t>
      </w:r>
      <w:r w:rsidRPr="008519F2">
        <w:rPr>
          <w:color w:val="auto"/>
          <w:sz w:val="20"/>
          <w:szCs w:val="20"/>
        </w:rPr>
        <w:t xml:space="preserve">. </w:t>
      </w:r>
      <w:proofErr w:type="gramStart"/>
      <w:r w:rsidRPr="008519F2">
        <w:rPr>
          <w:color w:val="auto"/>
          <w:sz w:val="20"/>
          <w:szCs w:val="20"/>
        </w:rPr>
        <w:t>В случае опубликования в соответствии с законодательством Российской Федерации сведений о признании эмитента облигаций банкротом оценочная стоимость облигаций такого эмитента с даты</w:t>
      </w:r>
      <w:proofErr w:type="gramEnd"/>
      <w:r w:rsidRPr="008519F2">
        <w:rPr>
          <w:color w:val="auto"/>
          <w:sz w:val="20"/>
          <w:szCs w:val="20"/>
        </w:rPr>
        <w:t xml:space="preserve"> опубликования указанных сведений признается равной нулю.</w:t>
      </w:r>
    </w:p>
    <w:p w:rsidR="00973CF0" w:rsidRPr="00973CF0" w:rsidRDefault="00742649" w:rsidP="00973CF0">
      <w:pPr>
        <w:pStyle w:val="Default"/>
        <w:spacing w:before="60" w:after="60"/>
        <w:ind w:firstLine="567"/>
        <w:jc w:val="both"/>
        <w:rPr>
          <w:sz w:val="20"/>
          <w:szCs w:val="20"/>
        </w:rPr>
      </w:pPr>
      <w:r w:rsidRPr="00973CF0">
        <w:rPr>
          <w:sz w:val="20"/>
          <w:szCs w:val="20"/>
        </w:rPr>
        <w:t xml:space="preserve">2.5. </w:t>
      </w:r>
      <w:proofErr w:type="gramStart"/>
      <w:r w:rsidR="00973CF0" w:rsidRPr="00973CF0">
        <w:rPr>
          <w:sz w:val="20"/>
          <w:szCs w:val="20"/>
        </w:rPr>
        <w:t xml:space="preserve">Для оценки </w:t>
      </w:r>
      <w:r w:rsidR="00216986" w:rsidRPr="00216986">
        <w:rPr>
          <w:sz w:val="20"/>
          <w:szCs w:val="20"/>
        </w:rPr>
        <w:t>ценных бумаг иностранных эмитентов, прошедших процедуру листинга на иностранных фондовых биржах за исключением</w:t>
      </w:r>
      <w:r w:rsidR="00216986">
        <w:rPr>
          <w:sz w:val="20"/>
          <w:szCs w:val="20"/>
        </w:rPr>
        <w:t xml:space="preserve"> </w:t>
      </w:r>
      <w:r w:rsidR="00F54F9C" w:rsidRPr="00F54F9C">
        <w:rPr>
          <w:sz w:val="20"/>
          <w:szCs w:val="20"/>
        </w:rPr>
        <w:t>облигаций внешних облигационных займов Российской Федерации, ценных бумаг иностранных государств, ценных бумаг международных финансовых организаций, а также облигаций иностранных коммерческих организаций</w:t>
      </w:r>
      <w:r w:rsidR="00216986">
        <w:rPr>
          <w:sz w:val="20"/>
          <w:szCs w:val="20"/>
        </w:rPr>
        <w:t xml:space="preserve">, </w:t>
      </w:r>
      <w:r w:rsidR="00973CF0" w:rsidRPr="00973CF0">
        <w:rPr>
          <w:sz w:val="20"/>
          <w:szCs w:val="20"/>
        </w:rPr>
        <w:t>используется цена закрытия рынка (</w:t>
      </w:r>
      <w:proofErr w:type="spellStart"/>
      <w:r w:rsidR="00973CF0" w:rsidRPr="00973CF0">
        <w:rPr>
          <w:sz w:val="20"/>
          <w:szCs w:val="20"/>
        </w:rPr>
        <w:t>Last</w:t>
      </w:r>
      <w:proofErr w:type="spellEnd"/>
      <w:r w:rsidR="00973CF0" w:rsidRPr="00973CF0">
        <w:rPr>
          <w:sz w:val="20"/>
          <w:szCs w:val="20"/>
        </w:rPr>
        <w:t xml:space="preserve"> </w:t>
      </w:r>
      <w:proofErr w:type="spellStart"/>
      <w:r w:rsidR="00973CF0" w:rsidRPr="00973CF0">
        <w:rPr>
          <w:sz w:val="20"/>
          <w:szCs w:val="20"/>
        </w:rPr>
        <w:t>Price</w:t>
      </w:r>
      <w:proofErr w:type="spellEnd"/>
      <w:r w:rsidR="00973CF0" w:rsidRPr="00973CF0">
        <w:rPr>
          <w:sz w:val="20"/>
          <w:szCs w:val="20"/>
        </w:rPr>
        <w:t xml:space="preserve">) на момент окончания последней торговой сессии, определяемая </w:t>
      </w:r>
      <w:r w:rsidR="00E54997">
        <w:rPr>
          <w:sz w:val="20"/>
          <w:szCs w:val="20"/>
        </w:rPr>
        <w:t>следующими биржами</w:t>
      </w:r>
      <w:r w:rsidR="00973CF0" w:rsidRPr="00973CF0">
        <w:rPr>
          <w:sz w:val="20"/>
          <w:szCs w:val="20"/>
        </w:rPr>
        <w:t xml:space="preserve">: </w:t>
      </w:r>
      <w:proofErr w:type="gramEnd"/>
    </w:p>
    <w:p w:rsidR="00973CF0" w:rsidRPr="00973CF0" w:rsidRDefault="00973CF0" w:rsidP="00973CF0">
      <w:pPr>
        <w:pStyle w:val="Default"/>
        <w:spacing w:before="60" w:after="60"/>
        <w:ind w:firstLine="567"/>
        <w:jc w:val="both"/>
        <w:rPr>
          <w:sz w:val="20"/>
          <w:szCs w:val="20"/>
        </w:rPr>
      </w:pPr>
      <w:r w:rsidRPr="00973CF0">
        <w:rPr>
          <w:sz w:val="20"/>
          <w:szCs w:val="20"/>
        </w:rPr>
        <w:t>- для финансовых инструментов, номинированных в долларах США, используются данные следующих бирж (указаны в порядке убывания приоритета):</w:t>
      </w:r>
    </w:p>
    <w:p w:rsidR="00973CF0" w:rsidRPr="00973CF0" w:rsidRDefault="00973CF0" w:rsidP="00973CF0">
      <w:pPr>
        <w:pStyle w:val="Default"/>
        <w:spacing w:before="60" w:after="60"/>
        <w:ind w:firstLine="567"/>
        <w:jc w:val="both"/>
        <w:rPr>
          <w:sz w:val="20"/>
          <w:szCs w:val="20"/>
        </w:rPr>
      </w:pPr>
      <w:r w:rsidRPr="00973CF0">
        <w:rPr>
          <w:sz w:val="20"/>
          <w:szCs w:val="20"/>
        </w:rPr>
        <w:t>а) Лондонская фондовая биржа(</w:t>
      </w:r>
      <w:proofErr w:type="spellStart"/>
      <w:r w:rsidRPr="00973CF0">
        <w:rPr>
          <w:sz w:val="20"/>
          <w:szCs w:val="20"/>
        </w:rPr>
        <w:t>London</w:t>
      </w:r>
      <w:proofErr w:type="spellEnd"/>
      <w:r w:rsidRPr="00973CF0">
        <w:rPr>
          <w:sz w:val="20"/>
          <w:szCs w:val="20"/>
        </w:rPr>
        <w:t xml:space="preserve"> </w:t>
      </w:r>
      <w:proofErr w:type="spellStart"/>
      <w:r w:rsidRPr="00973CF0">
        <w:rPr>
          <w:sz w:val="20"/>
          <w:szCs w:val="20"/>
        </w:rPr>
        <w:t>Stock</w:t>
      </w:r>
      <w:proofErr w:type="spellEnd"/>
      <w:r w:rsidRPr="00973CF0">
        <w:rPr>
          <w:sz w:val="20"/>
          <w:szCs w:val="20"/>
        </w:rPr>
        <w:t xml:space="preserve"> </w:t>
      </w:r>
      <w:proofErr w:type="spellStart"/>
      <w:r w:rsidRPr="00973CF0">
        <w:rPr>
          <w:sz w:val="20"/>
          <w:szCs w:val="20"/>
        </w:rPr>
        <w:t>Exchange</w:t>
      </w:r>
      <w:proofErr w:type="spellEnd"/>
      <w:r w:rsidRPr="00973CF0">
        <w:rPr>
          <w:sz w:val="20"/>
          <w:szCs w:val="20"/>
        </w:rPr>
        <w:t>);</w:t>
      </w:r>
    </w:p>
    <w:p w:rsidR="00973CF0" w:rsidRPr="00973CF0" w:rsidRDefault="00973CF0" w:rsidP="00973CF0">
      <w:pPr>
        <w:pStyle w:val="Default"/>
        <w:spacing w:before="60" w:after="60"/>
        <w:ind w:firstLine="567"/>
        <w:jc w:val="both"/>
        <w:rPr>
          <w:sz w:val="20"/>
          <w:szCs w:val="20"/>
        </w:rPr>
      </w:pPr>
      <w:r w:rsidRPr="00973CF0">
        <w:rPr>
          <w:sz w:val="20"/>
          <w:szCs w:val="20"/>
        </w:rPr>
        <w:t>б) Нью-Йоркская фондовая биржа (</w:t>
      </w:r>
      <w:proofErr w:type="spellStart"/>
      <w:r w:rsidRPr="00973CF0">
        <w:rPr>
          <w:sz w:val="20"/>
          <w:szCs w:val="20"/>
        </w:rPr>
        <w:t>New</w:t>
      </w:r>
      <w:proofErr w:type="spellEnd"/>
      <w:r w:rsidRPr="00973CF0">
        <w:rPr>
          <w:sz w:val="20"/>
          <w:szCs w:val="20"/>
        </w:rPr>
        <w:t xml:space="preserve"> </w:t>
      </w:r>
      <w:proofErr w:type="spellStart"/>
      <w:r w:rsidRPr="00973CF0">
        <w:rPr>
          <w:sz w:val="20"/>
          <w:szCs w:val="20"/>
        </w:rPr>
        <w:t>York</w:t>
      </w:r>
      <w:proofErr w:type="spellEnd"/>
      <w:r w:rsidRPr="00973CF0">
        <w:rPr>
          <w:sz w:val="20"/>
          <w:szCs w:val="20"/>
        </w:rPr>
        <w:t xml:space="preserve"> </w:t>
      </w:r>
      <w:proofErr w:type="spellStart"/>
      <w:r w:rsidRPr="00973CF0">
        <w:rPr>
          <w:sz w:val="20"/>
          <w:szCs w:val="20"/>
        </w:rPr>
        <w:t>Stock</w:t>
      </w:r>
      <w:proofErr w:type="spellEnd"/>
      <w:r w:rsidRPr="00973CF0">
        <w:rPr>
          <w:sz w:val="20"/>
          <w:szCs w:val="20"/>
        </w:rPr>
        <w:t xml:space="preserve"> </w:t>
      </w:r>
      <w:proofErr w:type="spellStart"/>
      <w:r w:rsidRPr="00973CF0">
        <w:rPr>
          <w:sz w:val="20"/>
          <w:szCs w:val="20"/>
        </w:rPr>
        <w:t>Exchange</w:t>
      </w:r>
      <w:proofErr w:type="spellEnd"/>
      <w:r w:rsidRPr="00973CF0">
        <w:rPr>
          <w:sz w:val="20"/>
          <w:szCs w:val="20"/>
        </w:rPr>
        <w:t>);</w:t>
      </w:r>
    </w:p>
    <w:p w:rsidR="00973CF0" w:rsidRPr="00973CF0" w:rsidRDefault="00973CF0" w:rsidP="00973CF0">
      <w:pPr>
        <w:pStyle w:val="Default"/>
        <w:spacing w:before="60" w:after="60"/>
        <w:ind w:firstLine="567"/>
        <w:jc w:val="both"/>
        <w:rPr>
          <w:sz w:val="20"/>
          <w:szCs w:val="20"/>
        </w:rPr>
      </w:pPr>
      <w:r w:rsidRPr="00973CF0">
        <w:rPr>
          <w:sz w:val="20"/>
          <w:szCs w:val="20"/>
        </w:rPr>
        <w:t>в) Американская фондовая биржа (</w:t>
      </w:r>
      <w:proofErr w:type="spellStart"/>
      <w:r w:rsidRPr="00973CF0">
        <w:rPr>
          <w:sz w:val="20"/>
          <w:szCs w:val="20"/>
        </w:rPr>
        <w:t>American</w:t>
      </w:r>
      <w:proofErr w:type="spellEnd"/>
      <w:r w:rsidRPr="00973CF0">
        <w:rPr>
          <w:sz w:val="20"/>
          <w:szCs w:val="20"/>
        </w:rPr>
        <w:t xml:space="preserve"> </w:t>
      </w:r>
      <w:proofErr w:type="spellStart"/>
      <w:r w:rsidRPr="00973CF0">
        <w:rPr>
          <w:sz w:val="20"/>
          <w:szCs w:val="20"/>
        </w:rPr>
        <w:t>Stock</w:t>
      </w:r>
      <w:proofErr w:type="spellEnd"/>
      <w:r w:rsidRPr="00973CF0">
        <w:rPr>
          <w:sz w:val="20"/>
          <w:szCs w:val="20"/>
        </w:rPr>
        <w:t xml:space="preserve"> </w:t>
      </w:r>
      <w:proofErr w:type="spellStart"/>
      <w:r w:rsidRPr="00973CF0">
        <w:rPr>
          <w:sz w:val="20"/>
          <w:szCs w:val="20"/>
        </w:rPr>
        <w:t>Exchange</w:t>
      </w:r>
      <w:proofErr w:type="spellEnd"/>
      <w:r w:rsidRPr="00973CF0">
        <w:rPr>
          <w:sz w:val="20"/>
          <w:szCs w:val="20"/>
        </w:rPr>
        <w:t>);</w:t>
      </w:r>
    </w:p>
    <w:p w:rsidR="00973CF0" w:rsidRPr="00973CF0" w:rsidRDefault="00973CF0" w:rsidP="00973CF0">
      <w:pPr>
        <w:pStyle w:val="Default"/>
        <w:spacing w:before="60" w:after="60"/>
        <w:ind w:firstLine="567"/>
        <w:jc w:val="both"/>
        <w:rPr>
          <w:sz w:val="20"/>
          <w:szCs w:val="20"/>
        </w:rPr>
      </w:pPr>
      <w:r w:rsidRPr="00973CF0">
        <w:rPr>
          <w:sz w:val="20"/>
          <w:szCs w:val="20"/>
        </w:rPr>
        <w:lastRenderedPageBreak/>
        <w:t>г) Гонконгская фондовая биржа (</w:t>
      </w:r>
      <w:proofErr w:type="spellStart"/>
      <w:r w:rsidRPr="00973CF0">
        <w:rPr>
          <w:sz w:val="20"/>
          <w:szCs w:val="20"/>
        </w:rPr>
        <w:t>Hong</w:t>
      </w:r>
      <w:proofErr w:type="spellEnd"/>
      <w:r w:rsidRPr="00973CF0">
        <w:rPr>
          <w:sz w:val="20"/>
          <w:szCs w:val="20"/>
        </w:rPr>
        <w:t xml:space="preserve"> </w:t>
      </w:r>
      <w:proofErr w:type="spellStart"/>
      <w:r w:rsidRPr="00973CF0">
        <w:rPr>
          <w:sz w:val="20"/>
          <w:szCs w:val="20"/>
        </w:rPr>
        <w:t>Kong</w:t>
      </w:r>
      <w:proofErr w:type="spellEnd"/>
      <w:r w:rsidRPr="00973CF0">
        <w:rPr>
          <w:sz w:val="20"/>
          <w:szCs w:val="20"/>
        </w:rPr>
        <w:t xml:space="preserve"> </w:t>
      </w:r>
      <w:proofErr w:type="spellStart"/>
      <w:r w:rsidRPr="00973CF0">
        <w:rPr>
          <w:sz w:val="20"/>
          <w:szCs w:val="20"/>
        </w:rPr>
        <w:t>Stock</w:t>
      </w:r>
      <w:proofErr w:type="spellEnd"/>
      <w:r w:rsidRPr="00973CF0">
        <w:rPr>
          <w:sz w:val="20"/>
          <w:szCs w:val="20"/>
        </w:rPr>
        <w:t xml:space="preserve"> </w:t>
      </w:r>
      <w:proofErr w:type="spellStart"/>
      <w:r w:rsidRPr="00973CF0">
        <w:rPr>
          <w:sz w:val="20"/>
          <w:szCs w:val="20"/>
        </w:rPr>
        <w:t>Exchange</w:t>
      </w:r>
      <w:proofErr w:type="spellEnd"/>
      <w:r w:rsidRPr="00973CF0">
        <w:rPr>
          <w:sz w:val="20"/>
          <w:szCs w:val="20"/>
        </w:rPr>
        <w:t>);</w:t>
      </w:r>
    </w:p>
    <w:p w:rsidR="00973CF0" w:rsidRPr="00973CF0" w:rsidRDefault="00973CF0" w:rsidP="00973CF0">
      <w:pPr>
        <w:pStyle w:val="Default"/>
        <w:spacing w:before="60" w:after="60"/>
        <w:ind w:firstLine="567"/>
        <w:jc w:val="both"/>
        <w:rPr>
          <w:sz w:val="20"/>
          <w:szCs w:val="20"/>
        </w:rPr>
      </w:pPr>
      <w:r w:rsidRPr="00973CF0">
        <w:rPr>
          <w:sz w:val="20"/>
          <w:szCs w:val="20"/>
        </w:rPr>
        <w:t xml:space="preserve"> - для финансовых  инструментов, номинированных в ЕВРО,  используются данные следующих  бирж (указаны в порядке убывания приоритета):</w:t>
      </w:r>
    </w:p>
    <w:p w:rsidR="00973CF0" w:rsidRPr="00973CF0" w:rsidRDefault="00973CF0" w:rsidP="00973CF0">
      <w:pPr>
        <w:pStyle w:val="Default"/>
        <w:spacing w:before="60" w:after="60"/>
        <w:ind w:firstLine="567"/>
        <w:jc w:val="both"/>
        <w:rPr>
          <w:sz w:val="20"/>
          <w:szCs w:val="20"/>
        </w:rPr>
      </w:pPr>
      <w:r w:rsidRPr="00973CF0">
        <w:rPr>
          <w:sz w:val="20"/>
          <w:szCs w:val="20"/>
        </w:rPr>
        <w:t>а) Лондонская фондовая биржа(</w:t>
      </w:r>
      <w:proofErr w:type="spellStart"/>
      <w:r w:rsidRPr="00973CF0">
        <w:rPr>
          <w:sz w:val="20"/>
          <w:szCs w:val="20"/>
        </w:rPr>
        <w:t>London</w:t>
      </w:r>
      <w:proofErr w:type="spellEnd"/>
      <w:r w:rsidRPr="00973CF0">
        <w:rPr>
          <w:sz w:val="20"/>
          <w:szCs w:val="20"/>
        </w:rPr>
        <w:t xml:space="preserve"> </w:t>
      </w:r>
      <w:proofErr w:type="spellStart"/>
      <w:r w:rsidRPr="00973CF0">
        <w:rPr>
          <w:sz w:val="20"/>
          <w:szCs w:val="20"/>
        </w:rPr>
        <w:t>Stock</w:t>
      </w:r>
      <w:proofErr w:type="spellEnd"/>
      <w:r w:rsidRPr="00973CF0">
        <w:rPr>
          <w:sz w:val="20"/>
          <w:szCs w:val="20"/>
        </w:rPr>
        <w:t xml:space="preserve"> </w:t>
      </w:r>
      <w:proofErr w:type="spellStart"/>
      <w:r w:rsidRPr="00973CF0">
        <w:rPr>
          <w:sz w:val="20"/>
          <w:szCs w:val="20"/>
        </w:rPr>
        <w:t>Exchange</w:t>
      </w:r>
      <w:proofErr w:type="spellEnd"/>
      <w:r w:rsidRPr="00973CF0">
        <w:rPr>
          <w:sz w:val="20"/>
          <w:szCs w:val="20"/>
        </w:rPr>
        <w:t>);</w:t>
      </w:r>
    </w:p>
    <w:p w:rsidR="00973CF0" w:rsidRPr="00973CF0" w:rsidRDefault="00973CF0" w:rsidP="00973CF0">
      <w:pPr>
        <w:pStyle w:val="Default"/>
        <w:spacing w:before="60" w:after="60"/>
        <w:ind w:firstLine="567"/>
        <w:jc w:val="both"/>
        <w:rPr>
          <w:sz w:val="20"/>
          <w:szCs w:val="20"/>
        </w:rPr>
      </w:pPr>
      <w:r w:rsidRPr="00973CF0">
        <w:rPr>
          <w:sz w:val="20"/>
          <w:szCs w:val="20"/>
        </w:rPr>
        <w:t>б) Франкфуртская биржа (</w:t>
      </w:r>
      <w:proofErr w:type="spellStart"/>
      <w:r w:rsidRPr="00973CF0">
        <w:rPr>
          <w:sz w:val="20"/>
          <w:szCs w:val="20"/>
        </w:rPr>
        <w:t>Frankfurter</w:t>
      </w:r>
      <w:proofErr w:type="spellEnd"/>
      <w:r w:rsidRPr="00973CF0">
        <w:rPr>
          <w:sz w:val="20"/>
          <w:szCs w:val="20"/>
        </w:rPr>
        <w:t xml:space="preserve"> </w:t>
      </w:r>
      <w:proofErr w:type="spellStart"/>
      <w:r w:rsidRPr="00973CF0">
        <w:rPr>
          <w:sz w:val="20"/>
          <w:szCs w:val="20"/>
        </w:rPr>
        <w:t>Wertpapierbörse</w:t>
      </w:r>
      <w:proofErr w:type="spellEnd"/>
      <w:r w:rsidRPr="00973CF0">
        <w:rPr>
          <w:sz w:val="20"/>
          <w:szCs w:val="20"/>
        </w:rPr>
        <w:t>);</w:t>
      </w:r>
    </w:p>
    <w:p w:rsidR="00742649" w:rsidRDefault="00973CF0" w:rsidP="00973CF0">
      <w:pPr>
        <w:pStyle w:val="Default"/>
        <w:spacing w:before="60" w:after="60"/>
        <w:ind w:firstLine="567"/>
        <w:jc w:val="both"/>
        <w:rPr>
          <w:sz w:val="20"/>
          <w:szCs w:val="20"/>
          <w:lang w:val="en-US"/>
        </w:rPr>
      </w:pPr>
      <w:r w:rsidRPr="00973CF0">
        <w:rPr>
          <w:sz w:val="20"/>
          <w:szCs w:val="20"/>
        </w:rPr>
        <w:t>в</w:t>
      </w:r>
      <w:r w:rsidRPr="00E54997">
        <w:rPr>
          <w:sz w:val="20"/>
          <w:szCs w:val="20"/>
          <w:lang w:val="en-US"/>
        </w:rPr>
        <w:t xml:space="preserve">) </w:t>
      </w:r>
      <w:proofErr w:type="spellStart"/>
      <w:r w:rsidRPr="00973CF0">
        <w:rPr>
          <w:sz w:val="20"/>
          <w:szCs w:val="20"/>
        </w:rPr>
        <w:t>Евронекст</w:t>
      </w:r>
      <w:proofErr w:type="spellEnd"/>
      <w:r w:rsidRPr="00E54997">
        <w:rPr>
          <w:sz w:val="20"/>
          <w:szCs w:val="20"/>
          <w:lang w:val="en-US"/>
        </w:rPr>
        <w:t xml:space="preserve"> (Euronext Amsterdam, Euronext Brussels, Euronext Lisbon, Euronext Paris).</w:t>
      </w:r>
    </w:p>
    <w:p w:rsidR="000F5865" w:rsidRDefault="00E54997" w:rsidP="00E54997">
      <w:pPr>
        <w:pStyle w:val="Default"/>
        <w:spacing w:before="60" w:after="60"/>
        <w:ind w:firstLine="567"/>
        <w:jc w:val="both"/>
        <w:rPr>
          <w:color w:val="auto"/>
          <w:sz w:val="20"/>
          <w:szCs w:val="20"/>
        </w:rPr>
      </w:pPr>
      <w:r w:rsidRPr="00E54997">
        <w:rPr>
          <w:sz w:val="20"/>
          <w:szCs w:val="20"/>
        </w:rPr>
        <w:t xml:space="preserve">Для финансовых инструментов, номинированных в других валютах или в случае отсутствия котировок на указанных выше биржах используется информация о торгах на других зарубежных биржах, на </w:t>
      </w:r>
      <w:r w:rsidRPr="000F5865">
        <w:rPr>
          <w:color w:val="auto"/>
          <w:sz w:val="20"/>
          <w:szCs w:val="20"/>
        </w:rPr>
        <w:t xml:space="preserve">которых прошел </w:t>
      </w:r>
      <w:proofErr w:type="gramStart"/>
      <w:r w:rsidRPr="000F5865">
        <w:rPr>
          <w:color w:val="auto"/>
          <w:sz w:val="20"/>
          <w:szCs w:val="20"/>
        </w:rPr>
        <w:t>листинг</w:t>
      </w:r>
      <w:proofErr w:type="gramEnd"/>
      <w:r w:rsidRPr="000F5865">
        <w:rPr>
          <w:color w:val="auto"/>
          <w:sz w:val="20"/>
          <w:szCs w:val="20"/>
        </w:rPr>
        <w:t xml:space="preserve"> данный финансовый инструмент и имеются цена закрытия рынка (</w:t>
      </w:r>
      <w:proofErr w:type="spellStart"/>
      <w:r w:rsidRPr="000F5865">
        <w:rPr>
          <w:color w:val="auto"/>
          <w:sz w:val="20"/>
          <w:szCs w:val="20"/>
        </w:rPr>
        <w:t>Last</w:t>
      </w:r>
      <w:proofErr w:type="spellEnd"/>
      <w:r w:rsidRPr="000F5865">
        <w:rPr>
          <w:color w:val="auto"/>
          <w:sz w:val="20"/>
          <w:szCs w:val="20"/>
        </w:rPr>
        <w:t xml:space="preserve"> </w:t>
      </w:r>
      <w:proofErr w:type="spellStart"/>
      <w:r w:rsidRPr="000F5865">
        <w:rPr>
          <w:color w:val="auto"/>
          <w:sz w:val="20"/>
          <w:szCs w:val="20"/>
        </w:rPr>
        <w:t>Price</w:t>
      </w:r>
      <w:proofErr w:type="spellEnd"/>
      <w:r w:rsidRPr="000F5865">
        <w:rPr>
          <w:color w:val="auto"/>
          <w:sz w:val="20"/>
          <w:szCs w:val="20"/>
        </w:rPr>
        <w:t>) на момент окончания последней торговой сессии. При этом преимущественно используются биржи с максимальным объемом торгов по данному финансовому инструменту.</w:t>
      </w:r>
    </w:p>
    <w:p w:rsidR="00E54997" w:rsidRDefault="00E54997" w:rsidP="00E54997">
      <w:pPr>
        <w:pStyle w:val="Default"/>
        <w:spacing w:before="60" w:after="60"/>
        <w:ind w:firstLine="567"/>
        <w:jc w:val="both"/>
        <w:rPr>
          <w:color w:val="auto"/>
          <w:sz w:val="20"/>
          <w:szCs w:val="20"/>
        </w:rPr>
      </w:pPr>
      <w:r w:rsidRPr="000F5865">
        <w:rPr>
          <w:color w:val="auto"/>
          <w:sz w:val="20"/>
          <w:szCs w:val="20"/>
        </w:rPr>
        <w:t>В случае если объем торгов данным финансовым инструментом на указанных выше биржах,  существенно ниже объемов торгов на альтернативных торговых площадках, допустимо использовать котировку альтернативных торговых площадок.</w:t>
      </w:r>
    </w:p>
    <w:p w:rsidR="005451E8" w:rsidRPr="005451E8" w:rsidRDefault="000F5865" w:rsidP="005451E8">
      <w:pPr>
        <w:pStyle w:val="Default"/>
        <w:spacing w:before="60" w:after="60"/>
        <w:ind w:firstLine="567"/>
        <w:jc w:val="both"/>
        <w:rPr>
          <w:color w:val="auto"/>
          <w:sz w:val="20"/>
          <w:szCs w:val="20"/>
        </w:rPr>
      </w:pPr>
      <w:r w:rsidRPr="005451E8">
        <w:rPr>
          <w:color w:val="auto"/>
          <w:sz w:val="20"/>
          <w:szCs w:val="20"/>
        </w:rPr>
        <w:t xml:space="preserve">В случае отсутствия на дату определения оценочной стоимости указанных ценных бумаг информации о цене закрытия рынка - последней цене закрытия рынка. </w:t>
      </w:r>
    </w:p>
    <w:p w:rsidR="000F5865" w:rsidRDefault="00561292" w:rsidP="000F586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05E4E">
        <w:rPr>
          <w:rFonts w:ascii="Times New Roman" w:hAnsi="Times New Roman" w:cs="Times New Roman"/>
        </w:rPr>
        <w:t xml:space="preserve">В случае если с момента приобретения ценных бумаг </w:t>
      </w:r>
      <w:r w:rsidR="000F5865" w:rsidRPr="00805E4E">
        <w:rPr>
          <w:rFonts w:ascii="Times New Roman" w:hAnsi="Times New Roman" w:cs="Times New Roman"/>
        </w:rPr>
        <w:t>цена закрытия рынка не рассчитывалась - используется стоимость по данным бухгалтерского/налогового учета.</w:t>
      </w:r>
      <w:r w:rsidR="000F5865" w:rsidRPr="0045638B">
        <w:rPr>
          <w:rFonts w:ascii="Times New Roman" w:hAnsi="Times New Roman" w:cs="Times New Roman"/>
        </w:rPr>
        <w:t xml:space="preserve"> </w:t>
      </w:r>
    </w:p>
    <w:p w:rsidR="00805E4E" w:rsidRDefault="00822AF2" w:rsidP="00805E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64078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proofErr w:type="gramStart"/>
      <w:r w:rsidR="00805E4E" w:rsidRPr="00510E4D">
        <w:rPr>
          <w:rFonts w:ascii="Times New Roman" w:hAnsi="Times New Roman" w:cs="Times New Roman"/>
        </w:rPr>
        <w:t>Оценочная стоимость облигаций внешних облигационных займов</w:t>
      </w:r>
      <w:r w:rsidR="00805E4E" w:rsidRPr="00510E4D">
        <w:rPr>
          <w:rFonts w:ascii="Times New Roman" w:hAnsi="Times New Roman" w:cs="Times New Roman"/>
          <w:color w:val="FF0000"/>
        </w:rPr>
        <w:t xml:space="preserve"> </w:t>
      </w:r>
      <w:r w:rsidR="00805E4E">
        <w:rPr>
          <w:rFonts w:ascii="Times New Roman" w:hAnsi="Times New Roman" w:cs="Times New Roman"/>
        </w:rPr>
        <w:t xml:space="preserve">Российской Федерации, ценных бумаг иностранных государств, ценных бумаг международных финансовых организаций, а также облигаций иностранных коммерческих организаций </w:t>
      </w:r>
      <w:r w:rsidR="00805E4E" w:rsidRPr="00805E4E">
        <w:rPr>
          <w:rFonts w:ascii="Times New Roman" w:hAnsi="Times New Roman" w:cs="Times New Roman"/>
        </w:rPr>
        <w:t xml:space="preserve">признается равной </w:t>
      </w:r>
      <w:r w:rsidR="00805E4E" w:rsidRPr="00805E4E">
        <w:rPr>
          <w:rFonts w:ascii="Times New Roman" w:hAnsi="Times New Roman" w:cs="Times New Roman"/>
          <w:u w:val="single"/>
        </w:rPr>
        <w:t>рыночной цене</w:t>
      </w:r>
      <w:r w:rsidR="00805E4E" w:rsidRPr="00805E4E">
        <w:rPr>
          <w:rFonts w:ascii="Times New Roman" w:hAnsi="Times New Roman" w:cs="Times New Roman"/>
        </w:rPr>
        <w:t>, определенной ММВБ в соответствии с методикой, утвержденной Приказом ФСФР № 10-65/</w:t>
      </w:r>
      <w:proofErr w:type="spellStart"/>
      <w:r w:rsidR="00805E4E" w:rsidRPr="00805E4E">
        <w:rPr>
          <w:rFonts w:ascii="Times New Roman" w:hAnsi="Times New Roman" w:cs="Times New Roman"/>
        </w:rPr>
        <w:t>пз</w:t>
      </w:r>
      <w:proofErr w:type="spellEnd"/>
      <w:r w:rsidR="00805E4E" w:rsidRPr="00805E4E">
        <w:rPr>
          <w:rFonts w:ascii="Times New Roman" w:hAnsi="Times New Roman" w:cs="Times New Roman"/>
        </w:rPr>
        <w:t>-н от 09.11.2010 г., а в случае ее  отсутствия - средней цене закрытия рынка (</w:t>
      </w:r>
      <w:proofErr w:type="spellStart"/>
      <w:r w:rsidR="00805E4E" w:rsidRPr="00805E4E">
        <w:rPr>
          <w:rFonts w:ascii="Times New Roman" w:hAnsi="Times New Roman" w:cs="Times New Roman"/>
        </w:rPr>
        <w:t>Bloomberg</w:t>
      </w:r>
      <w:proofErr w:type="spellEnd"/>
      <w:r w:rsidR="00805E4E" w:rsidRPr="00805E4E">
        <w:rPr>
          <w:rFonts w:ascii="Times New Roman" w:hAnsi="Times New Roman" w:cs="Times New Roman"/>
        </w:rPr>
        <w:t xml:space="preserve"> </w:t>
      </w:r>
      <w:proofErr w:type="spellStart"/>
      <w:r w:rsidR="00805E4E" w:rsidRPr="00805E4E">
        <w:rPr>
          <w:rFonts w:ascii="Times New Roman" w:hAnsi="Times New Roman" w:cs="Times New Roman"/>
        </w:rPr>
        <w:t>generic</w:t>
      </w:r>
      <w:proofErr w:type="spellEnd"/>
      <w:r w:rsidR="00805E4E" w:rsidRPr="00805E4E">
        <w:rPr>
          <w:rFonts w:ascii="Times New Roman" w:hAnsi="Times New Roman" w:cs="Times New Roman"/>
        </w:rPr>
        <w:t xml:space="preserve"> </w:t>
      </w:r>
      <w:proofErr w:type="spellStart"/>
      <w:r w:rsidR="00805E4E" w:rsidRPr="00805E4E">
        <w:rPr>
          <w:rFonts w:ascii="Times New Roman" w:hAnsi="Times New Roman" w:cs="Times New Roman"/>
        </w:rPr>
        <w:t>Mid</w:t>
      </w:r>
      <w:proofErr w:type="spellEnd"/>
      <w:r w:rsidR="00805E4E" w:rsidRPr="00805E4E">
        <w:rPr>
          <w:rFonts w:ascii="Times New Roman" w:hAnsi="Times New Roman" w:cs="Times New Roman"/>
        </w:rPr>
        <w:t>/</w:t>
      </w:r>
      <w:proofErr w:type="spellStart"/>
      <w:r w:rsidR="00805E4E" w:rsidRPr="00805E4E">
        <w:rPr>
          <w:rFonts w:ascii="Times New Roman" w:hAnsi="Times New Roman" w:cs="Times New Roman"/>
        </w:rPr>
        <w:t>last</w:t>
      </w:r>
      <w:proofErr w:type="spellEnd"/>
      <w:r w:rsidR="00805E4E" w:rsidRPr="00805E4E">
        <w:rPr>
          <w:rFonts w:ascii="Times New Roman" w:hAnsi="Times New Roman" w:cs="Times New Roman"/>
        </w:rPr>
        <w:t>), раскрываемой информационной системой "</w:t>
      </w:r>
      <w:proofErr w:type="spellStart"/>
      <w:r w:rsidR="00805E4E" w:rsidRPr="00805E4E">
        <w:rPr>
          <w:rFonts w:ascii="Times New Roman" w:hAnsi="Times New Roman" w:cs="Times New Roman"/>
        </w:rPr>
        <w:t>Блумберг</w:t>
      </w:r>
      <w:proofErr w:type="spellEnd"/>
      <w:r w:rsidR="00805E4E" w:rsidRPr="00805E4E">
        <w:rPr>
          <w:rFonts w:ascii="Times New Roman" w:hAnsi="Times New Roman" w:cs="Times New Roman"/>
        </w:rPr>
        <w:t>" (</w:t>
      </w:r>
      <w:proofErr w:type="spellStart"/>
      <w:r w:rsidR="00805E4E" w:rsidRPr="00805E4E">
        <w:rPr>
          <w:rFonts w:ascii="Times New Roman" w:hAnsi="Times New Roman" w:cs="Times New Roman"/>
        </w:rPr>
        <w:t>Bloomberg</w:t>
      </w:r>
      <w:proofErr w:type="spellEnd"/>
      <w:r w:rsidR="00805E4E" w:rsidRPr="00805E4E">
        <w:rPr>
          <w:rFonts w:ascii="Times New Roman" w:hAnsi="Times New Roman" w:cs="Times New Roman"/>
        </w:rPr>
        <w:t>), а</w:t>
      </w:r>
      <w:proofErr w:type="gramEnd"/>
      <w:r w:rsidR="00805E4E" w:rsidRPr="00805E4E">
        <w:rPr>
          <w:rFonts w:ascii="Times New Roman" w:hAnsi="Times New Roman" w:cs="Times New Roman"/>
        </w:rPr>
        <w:t xml:space="preserve"> в случае отсутствия на дату определения оценочной стоимости указанных ценных бумаг информации о средней цене закрытия рынка - последней средней цене закрытия рынка. В случае если с момента приобретения ценных бумаг рыночная цена ММВБ, средняя цена закрытия рынка и  последняя средняя цена закрытия рынка не рассчитывалась, либо ценная бумага не допущена к торгам - используется стоимость по данным бухгалтерского/налогового учета.</w:t>
      </w:r>
      <w:r w:rsidR="00805E4E" w:rsidRPr="0045638B">
        <w:rPr>
          <w:rFonts w:ascii="Times New Roman" w:hAnsi="Times New Roman" w:cs="Times New Roman"/>
        </w:rPr>
        <w:t xml:space="preserve"> </w:t>
      </w:r>
    </w:p>
    <w:p w:rsidR="00822AF2" w:rsidRPr="0045638B" w:rsidRDefault="00822AF2" w:rsidP="00822AF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45638B">
        <w:rPr>
          <w:rFonts w:ascii="Times New Roman" w:hAnsi="Times New Roman" w:cs="Times New Roman"/>
        </w:rPr>
        <w:t>2.</w:t>
      </w:r>
      <w:r w:rsidR="00640782">
        <w:rPr>
          <w:rFonts w:ascii="Times New Roman" w:hAnsi="Times New Roman" w:cs="Times New Roman"/>
        </w:rPr>
        <w:t>7</w:t>
      </w:r>
      <w:r w:rsidRPr="0045638B">
        <w:rPr>
          <w:rFonts w:ascii="Times New Roman" w:hAnsi="Times New Roman" w:cs="Times New Roman"/>
        </w:rPr>
        <w:t xml:space="preserve">. Оценочная стоимость ценных бумаг, приобретенных по сделке, предусматривающей обязательство по обратной продаже указанных ценных бумаг лицу, у которого они приобретены (сделки РЕПО), определяется в соответствии с абзацами 1 и 3  п. 2.2. , а также п.  2.5. настоящей Методики. </w:t>
      </w:r>
    </w:p>
    <w:p w:rsidR="00822AF2" w:rsidRDefault="00822AF2" w:rsidP="00822AF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45638B">
        <w:rPr>
          <w:rFonts w:ascii="Times New Roman" w:hAnsi="Times New Roman" w:cs="Times New Roman"/>
        </w:rPr>
        <w:t>2.</w:t>
      </w:r>
      <w:r w:rsidR="00640782">
        <w:rPr>
          <w:rFonts w:ascii="Times New Roman" w:hAnsi="Times New Roman" w:cs="Times New Roman"/>
        </w:rPr>
        <w:t>8</w:t>
      </w:r>
      <w:r w:rsidRPr="0045638B">
        <w:rPr>
          <w:rFonts w:ascii="Times New Roman" w:hAnsi="Times New Roman" w:cs="Times New Roman"/>
        </w:rPr>
        <w:t xml:space="preserve">. </w:t>
      </w:r>
      <w:proofErr w:type="gramStart"/>
      <w:r w:rsidRPr="0045638B">
        <w:rPr>
          <w:rFonts w:ascii="Times New Roman" w:hAnsi="Times New Roman" w:cs="Times New Roman"/>
        </w:rPr>
        <w:t>Оценочная стоимость инвестиционных паев паевых инвестиционных фондов, не допущенных</w:t>
      </w:r>
      <w:r>
        <w:rPr>
          <w:rFonts w:ascii="Times New Roman" w:hAnsi="Times New Roman" w:cs="Times New Roman"/>
        </w:rPr>
        <w:t xml:space="preserve"> к торгам российским организатором торговли на рынке ценных бумаг, признается равной их расчетной стоимости на дату определения оценочной стоимости, а если на эту дату расчетная стоимость инвестиционных паев не определялась, - на последнюю дату ее определения, предшествующую дате определения оценочной стоимости указанных инвестиционных паев.</w:t>
      </w:r>
      <w:proofErr w:type="gramEnd"/>
    </w:p>
    <w:p w:rsidR="00822AF2" w:rsidRDefault="00822AF2" w:rsidP="00822AF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64078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Оценочная стоимость акций дополнительного выпуска, включенных в состав Активов в результате размещения этих акций путем распределения среди акционеров или путем конвертации в них конвертируемых ценных бумаг, составлявших указанные Активы, признается равной оценочной стоимости акций выпуска, по отношению к которому такой выпуск является дополнительным.</w:t>
      </w:r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Оценочная стоимость акций дополнительного выпуска, включенных в состав Активов в результате конвертации в эти акции акций, составлявших указанные Активы, при реорганизации в форме присоединения, признается равной оценочной стоимости акций выпуска, по отношению к которому такой выпуск является дополнительным.</w:t>
      </w:r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Оценочная стоимость облигаций дополнительного выпуска, включенных в состав Активов в результате размещения путем конвертации в них конвертируемых облигаций, составлявших указанные Активы, признается равной оценочной стоимости облигаций выпуска, по отношению к которому такой выпуск является дополнительным.</w:t>
      </w:r>
    </w:p>
    <w:p w:rsidR="00822AF2" w:rsidRDefault="00822AF2" w:rsidP="00822AF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64078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 Оценочная стоимость акций с большей (меньшей) номинальной стоимостью, включенных в состав Активов в результате конвертации в них акций, составлявших указанные Активы, признается равной оценочной стоимости конвертированных в них акций.</w:t>
      </w:r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Оценочная стоимость акций той же категории (типа) с иными правами, включенных в состав Активов в результате конвертации в них акций, составлявших указанные Активы, признается равной оценочной стоимости конвертированных акций.</w:t>
      </w:r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Оценочная стоимость акций, включенных в состав Активов в результате конвертации при дроблении акций, составлявших указанные Активы, признается равной оценочной стоимости конвертированных акций, деленной на коэффициент дробления.</w:t>
      </w:r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Оценочная стоимость акций, включенных в состав Активов в результате конвертации при консолидации акций, составлявших указанные Активы, признается равной оценочной стоимости конвертированных акций, умноженной на коэффициент консолидации.</w:t>
      </w:r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Положения настоящего пункта применяются до возникновения  рыночной цены акций, в которые были конвертированы акции, составлявшие Активы.</w:t>
      </w:r>
    </w:p>
    <w:p w:rsidR="00822AF2" w:rsidRDefault="00822AF2" w:rsidP="00822AF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64078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Оценочная стоимость акций или облигаций нового выпуска, включенных в состав Активов в результате конвертации в них конвертируемых ценных бумаг, признается равной оценочной стоимости конвертированных ценных бумаг, деленной на количество акций (облигаций), в которое конвертирована одна конвертируемая ценная бумага.</w:t>
      </w:r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Положения настоящего пункта применяются до возникновения рыночной цены акций (облигаций), в которые были конвертированы конвертируемые ценные бумаги, составлявшие Активы.</w:t>
      </w:r>
    </w:p>
    <w:p w:rsidR="00822AF2" w:rsidRDefault="00822AF2" w:rsidP="00822AF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64078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Оценочная стоимость акций, включенных в состав Активов в результате конвертации в них акций, составлявших указанные Активы, при реорганизации в форме слияния признается равной оценочной стоимости конвертированных ценных бумаг, умноженной на коэффициент конвертации.</w:t>
      </w:r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Оценочная стоимость акций вновь созданного в результате реорганизации в форме разделения или выделения акционерного общества, включенных в состав Активов в результате конвертации в них акций, составлявших указанные Активы, признается равной оценочной стоимости конвертированных акций, деленной на коэффициент конвертации. В случае если в результате разделения или выделения создается два или более акционерных общества, на коэффициент конвертации делится оценочная стоимость конвертированных акций, уменьшенная пропорционально доле имущества реорганизованного акционерного общества, переданного акционерному обществу, созданному в результате разделения или выделения.</w:t>
      </w:r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Оценочная стоимость акций вновь созданного в результате реорганизации в форме выделения акционерного общества, включенных в состав Активов в результате их распределения среди акционеров реорганизованного акционерного общества, признается равной нулю.</w:t>
      </w:r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Оценочная стоимость облигаций нового выпуска, включенных в состав Активов в результате конвертации в них облигаций, составлявших указанные Активы, при реорганизации эмитента таких облигаций признается равной оценочной стоимости конвертированных облигаций.</w:t>
      </w:r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Положения абзацев первого, второго, третьего и четвертого настоящего пункта применяются до возникновения рыночной цены акций (облигаций), включенных в состав Активов.</w:t>
      </w:r>
    </w:p>
    <w:p w:rsidR="00822AF2" w:rsidRDefault="00822AF2" w:rsidP="00822AF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64078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Оценочная стоимость эмиссионных ценных бумаг, не допущенных к обращению через организаторов торговли, признается равной стоимости приобретения ценной бумаги, а в случае принятия от учредителя управления ценных бумаг в доверительное управление – по соглашению Сторон. </w:t>
      </w:r>
    </w:p>
    <w:p w:rsidR="00822AF2" w:rsidRPr="008519F2" w:rsidRDefault="00822AF2" w:rsidP="00822AF2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8519F2">
        <w:rPr>
          <w:sz w:val="20"/>
          <w:szCs w:val="20"/>
        </w:rPr>
        <w:t>2.1</w:t>
      </w:r>
      <w:r w:rsidR="00640782">
        <w:rPr>
          <w:sz w:val="20"/>
          <w:szCs w:val="20"/>
        </w:rPr>
        <w:t>4</w:t>
      </w:r>
      <w:r w:rsidRPr="008519F2">
        <w:rPr>
          <w:sz w:val="20"/>
          <w:szCs w:val="20"/>
        </w:rPr>
        <w:t>. Оценочная стоимость депозитов (депозитных сертификатов) определяется исходя из суммы денежных средств, размещенных в депозиты (депозитные сертификаты), и суммы начисленных, но не выплаченных процентов.</w:t>
      </w:r>
    </w:p>
    <w:p w:rsidR="00822AF2" w:rsidRDefault="00822AF2" w:rsidP="00822AF2">
      <w:pPr>
        <w:pStyle w:val="21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2.1</w:t>
      </w:r>
      <w:r w:rsidR="00640782">
        <w:rPr>
          <w:sz w:val="20"/>
          <w:szCs w:val="20"/>
        </w:rPr>
        <w:t>5</w:t>
      </w:r>
      <w:r>
        <w:rPr>
          <w:sz w:val="20"/>
          <w:szCs w:val="20"/>
        </w:rPr>
        <w:t>.  Оценочная стоимость фьючерсных контрактов и опционов определяется по расчетной цене организатора торговли, а при ее отсутствии на дату оценки - на предыдущий день, при отсутствии на предыдущий день - на дату приобретения.</w:t>
      </w:r>
    </w:p>
    <w:p w:rsidR="00822AF2" w:rsidRDefault="00822AF2" w:rsidP="00822AF2">
      <w:pPr>
        <w:pStyle w:val="21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2.1</w:t>
      </w:r>
      <w:r w:rsidR="00640782">
        <w:rPr>
          <w:sz w:val="20"/>
          <w:szCs w:val="20"/>
        </w:rPr>
        <w:t>6</w:t>
      </w:r>
      <w:r>
        <w:rPr>
          <w:sz w:val="20"/>
          <w:szCs w:val="20"/>
        </w:rPr>
        <w:t>. Сумма денежных средств и обязательств в иностранной валюте пересчитывается в рубли по курсу, установленному Центральным банком Российской Федерации на дату оценки Активов.</w:t>
      </w:r>
    </w:p>
    <w:p w:rsidR="00822AF2" w:rsidRDefault="00822AF2" w:rsidP="00822AF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64078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В расчет стоимости Активов, если иное не предусмотрено настоящей Методикой, принимается также  задолженности, возникшие в результате совершения сделок с указанными Активами. </w:t>
      </w:r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Дебиторская задолженность по процентному (купонному) доходу по составляющим Активы денежным средствам на счетах и во вкладах и ценным бумагам принимается в расчет стоимости Активов в сумме, исчисленной исходя из ставки процента (купонного дохода), установленной в договоре банковского счета, договоре банковского вклада или решении о выпуске (о дополнительном выпуске) эмиссионных ценных бумаг.</w:t>
      </w:r>
      <w:proofErr w:type="gramEnd"/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r w:rsidRPr="005F245E">
        <w:rPr>
          <w:rFonts w:ascii="Times New Roman" w:hAnsi="Times New Roman" w:cs="Times New Roman"/>
        </w:rPr>
        <w:t>Задолженности, возникшие в результате совершения сделок, предусматривающих обязательство по обратной продаже/покупке ценных бумаг</w:t>
      </w:r>
      <w:r>
        <w:rPr>
          <w:rFonts w:ascii="Times New Roman" w:hAnsi="Times New Roman" w:cs="Times New Roman"/>
        </w:rPr>
        <w:t xml:space="preserve"> (сделки РЕПО) </w:t>
      </w:r>
      <w:r w:rsidRPr="005F245E">
        <w:rPr>
          <w:rFonts w:ascii="Times New Roman" w:hAnsi="Times New Roman" w:cs="Times New Roman"/>
        </w:rPr>
        <w:t>оценивается</w:t>
      </w:r>
      <w:r>
        <w:rPr>
          <w:rFonts w:ascii="Times New Roman" w:hAnsi="Times New Roman" w:cs="Times New Roman"/>
        </w:rPr>
        <w:t xml:space="preserve"> следующим образом:</w:t>
      </w:r>
    </w:p>
    <w:p w:rsidR="00822AF2" w:rsidRPr="0045638B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  <w:u w:val="single"/>
        </w:rPr>
      </w:pPr>
      <w:r w:rsidRPr="0045638B">
        <w:rPr>
          <w:rFonts w:ascii="Times New Roman" w:hAnsi="Times New Roman" w:cs="Times New Roman"/>
          <w:u w:val="single"/>
        </w:rPr>
        <w:t xml:space="preserve">- Сделка покупки  </w:t>
      </w:r>
      <w:hyperlink r:id="rId6" w:tooltip="Ценная бумага" w:history="1">
        <w:r w:rsidRPr="0045638B">
          <w:rPr>
            <w:rFonts w:ascii="Times New Roman" w:hAnsi="Times New Roman" w:cs="Times New Roman"/>
            <w:u w:val="single"/>
          </w:rPr>
          <w:t>ценной бумаги</w:t>
        </w:r>
      </w:hyperlink>
      <w:r w:rsidRPr="0045638B">
        <w:rPr>
          <w:rFonts w:ascii="Times New Roman" w:hAnsi="Times New Roman" w:cs="Times New Roman"/>
          <w:u w:val="single"/>
        </w:rPr>
        <w:t xml:space="preserve"> с обязательством обратной продажи:</w:t>
      </w:r>
    </w:p>
    <w:p w:rsidR="00822AF2" w:rsidRPr="0045638B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Кредиторская задолженность по ценным бумагам, возникшая в результате </w:t>
      </w:r>
      <w:r w:rsidRPr="005F24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заключенной сделки РЕПО оценивается в </w:t>
      </w:r>
      <w:r w:rsidRPr="0045638B">
        <w:rPr>
          <w:rFonts w:ascii="Times New Roman" w:hAnsi="Times New Roman" w:cs="Times New Roman"/>
        </w:rPr>
        <w:t>соответствии с абзацами 1 и 3  п. 2.2. , а также п.  2.5., исходя из количества ценных бумаг, предусмотренных в условиях соответствующей сделки (второй ее части).</w:t>
      </w:r>
    </w:p>
    <w:p w:rsidR="00D00C77" w:rsidRPr="00FE0D78" w:rsidRDefault="00D00C77" w:rsidP="00D00C77">
      <w:pPr>
        <w:pStyle w:val="ConsPlusNormal"/>
        <w:ind w:firstLine="770"/>
        <w:jc w:val="both"/>
        <w:rPr>
          <w:rFonts w:ascii="Times New Roman" w:hAnsi="Times New Roman" w:cs="Times New Roman"/>
        </w:rPr>
      </w:pPr>
      <w:r w:rsidRPr="0045638B">
        <w:rPr>
          <w:rFonts w:ascii="Times New Roman" w:hAnsi="Times New Roman" w:cs="Times New Roman"/>
        </w:rPr>
        <w:t xml:space="preserve">Дебиторская задолженность по денежным средствам, возникшая в результате  заключенной сделки РЕПО оценивается </w:t>
      </w:r>
      <w:r>
        <w:rPr>
          <w:rFonts w:ascii="Times New Roman" w:hAnsi="Times New Roman" w:cs="Times New Roman"/>
        </w:rPr>
        <w:t>в</w:t>
      </w:r>
      <w:r w:rsidRPr="0045638B">
        <w:rPr>
          <w:rFonts w:ascii="Times New Roman" w:hAnsi="Times New Roman" w:cs="Times New Roman"/>
        </w:rPr>
        <w:t xml:space="preserve"> сумме </w:t>
      </w:r>
      <w:r w:rsidRPr="00FE0D78">
        <w:rPr>
          <w:rFonts w:ascii="Times New Roman" w:hAnsi="Times New Roman" w:cs="Times New Roman"/>
        </w:rPr>
        <w:t xml:space="preserve"> первой части сделки РЕПО с учетом процентов, накопленных на отчетную дату. Проценты рассчитываются равномерно исходя из срока действия сделки РЕПО и разницы между суммами последующей покупки (вторая часть РЕПО) и первоначальной продажи (первая часть РЕПО). </w:t>
      </w:r>
    </w:p>
    <w:p w:rsidR="00822AF2" w:rsidRPr="0045638B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  <w:u w:val="single"/>
        </w:rPr>
      </w:pPr>
      <w:r w:rsidRPr="0045638B">
        <w:rPr>
          <w:rFonts w:ascii="Times New Roman" w:hAnsi="Times New Roman" w:cs="Times New Roman"/>
          <w:u w:val="single"/>
        </w:rPr>
        <w:t xml:space="preserve">- Сделка продажи  </w:t>
      </w:r>
      <w:hyperlink r:id="rId7" w:tooltip="Ценная бумага" w:history="1">
        <w:r w:rsidRPr="0045638B">
          <w:rPr>
            <w:rFonts w:ascii="Times New Roman" w:hAnsi="Times New Roman" w:cs="Times New Roman"/>
            <w:u w:val="single"/>
          </w:rPr>
          <w:t>ценной бумаги</w:t>
        </w:r>
      </w:hyperlink>
      <w:r w:rsidRPr="0045638B">
        <w:rPr>
          <w:rFonts w:ascii="Times New Roman" w:hAnsi="Times New Roman" w:cs="Times New Roman"/>
          <w:u w:val="single"/>
        </w:rPr>
        <w:t xml:space="preserve"> с обязательством обратной покупки:</w:t>
      </w:r>
    </w:p>
    <w:p w:rsidR="00D00C77" w:rsidRPr="0045638B" w:rsidRDefault="00D00C77" w:rsidP="00D00C77">
      <w:pPr>
        <w:pStyle w:val="ConsPlusNormal"/>
        <w:ind w:firstLine="770"/>
        <w:jc w:val="both"/>
        <w:rPr>
          <w:rFonts w:ascii="Times New Roman" w:hAnsi="Times New Roman" w:cs="Times New Roman"/>
        </w:rPr>
      </w:pPr>
      <w:r w:rsidRPr="0045638B">
        <w:rPr>
          <w:rFonts w:ascii="Times New Roman" w:hAnsi="Times New Roman" w:cs="Times New Roman"/>
        </w:rPr>
        <w:t xml:space="preserve">Кредиторская задолженность по денежным средствам, возникшая в результате  заключенной сделки РЕПО оценивается </w:t>
      </w:r>
      <w:r>
        <w:rPr>
          <w:rFonts w:ascii="Times New Roman" w:hAnsi="Times New Roman" w:cs="Times New Roman"/>
        </w:rPr>
        <w:t>в</w:t>
      </w:r>
      <w:r w:rsidRPr="0045638B">
        <w:rPr>
          <w:rFonts w:ascii="Times New Roman" w:hAnsi="Times New Roman" w:cs="Times New Roman"/>
        </w:rPr>
        <w:t xml:space="preserve"> сумме </w:t>
      </w:r>
      <w:r w:rsidRPr="00FE0D78">
        <w:rPr>
          <w:rFonts w:ascii="Times New Roman" w:hAnsi="Times New Roman" w:cs="Times New Roman"/>
        </w:rPr>
        <w:t xml:space="preserve"> первой части сделки РЕПО с учетом процентов, накопленных на </w:t>
      </w:r>
      <w:r w:rsidRPr="00FE0D78">
        <w:rPr>
          <w:rFonts w:ascii="Times New Roman" w:hAnsi="Times New Roman" w:cs="Times New Roman"/>
        </w:rPr>
        <w:lastRenderedPageBreak/>
        <w:t>отчетную дату. Проценты рассчитываются равномерно исходя из срока действия сделки РЕПО и разницы между суммами последующей покупки (вторая часть РЕПО) и первоначальной продажи (первая часть РЕПО).</w:t>
      </w:r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r w:rsidRPr="0045638B">
        <w:rPr>
          <w:rFonts w:ascii="Times New Roman" w:hAnsi="Times New Roman" w:cs="Times New Roman"/>
        </w:rPr>
        <w:t>Дебиторская задолженность по ценным бумагам, возникшая в результате  заключенной сделки РЕПО оценивается в соответствии с абзацами 1 и 3  п. 2.2. , а также п.  2.5., исходя из количества ценных бумаг, предусмотренных в условиях соответствующей сделки (второй ее части).</w:t>
      </w:r>
    </w:p>
    <w:p w:rsidR="00822AF2" w:rsidRDefault="00822AF2" w:rsidP="00822AF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64078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Не принимаются в расчет стоимости активов:</w:t>
      </w:r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начисленный процентный (купонный) доход по ценным бумагам, составляющим Активы, в случае если указанный доход включен в оценочную стоимость таких ценных бумаг, а также в случае 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 или сведений о применении к эмитенту процедур банкротства;</w:t>
      </w:r>
      <w:proofErr w:type="gramEnd"/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объявленные, но не полученные дивиденды по акциям, составляющим Активы;</w:t>
      </w:r>
    </w:p>
    <w:p w:rsidR="00822AF2" w:rsidRDefault="00822AF2" w:rsidP="00822AF2">
      <w:pPr>
        <w:pStyle w:val="ConsPlusNormal"/>
        <w:ind w:firstLine="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начисленные, но не полученные доходы по инвестиционным паям закрытых паевых инвестиционных фондов, составляющим Активы.</w:t>
      </w:r>
    </w:p>
    <w:p w:rsidR="00822AF2" w:rsidRPr="008519F2" w:rsidRDefault="00822AF2" w:rsidP="00822AF2">
      <w:pPr>
        <w:pStyle w:val="a3"/>
        <w:tabs>
          <w:tab w:val="left" w:pos="567"/>
          <w:tab w:val="left" w:pos="1134"/>
        </w:tabs>
        <w:spacing w:before="120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822AF2" w:rsidRPr="008519F2" w:rsidRDefault="00822AF2" w:rsidP="00822AF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8519F2">
        <w:rPr>
          <w:rFonts w:ascii="Times New Roman" w:hAnsi="Times New Roman" w:cs="Times New Roman"/>
          <w:b/>
        </w:rPr>
        <w:t>ЗАКЛЮЧИТЕЛЬНЫЕ ПОЛОЖЕНИЯ</w:t>
      </w:r>
    </w:p>
    <w:p w:rsidR="00822AF2" w:rsidRPr="008519F2" w:rsidRDefault="00822AF2" w:rsidP="00822AF2">
      <w:pPr>
        <w:tabs>
          <w:tab w:val="left" w:pos="567"/>
        </w:tabs>
        <w:spacing w:before="120"/>
        <w:jc w:val="both"/>
        <w:rPr>
          <w:sz w:val="20"/>
          <w:szCs w:val="20"/>
        </w:rPr>
      </w:pPr>
      <w:r w:rsidRPr="008519F2">
        <w:rPr>
          <w:b/>
        </w:rPr>
        <w:tab/>
      </w:r>
      <w:r w:rsidRPr="008519F2">
        <w:rPr>
          <w:sz w:val="20"/>
          <w:szCs w:val="20"/>
        </w:rPr>
        <w:t xml:space="preserve">3.1. Настоящая Методика вступает в силу по истечении 10 календарных дней со дня ее раскрытия на официальном сайте Компании в информационно-телекоммуникационной сети «Интернет».  </w:t>
      </w:r>
    </w:p>
    <w:p w:rsidR="00822AF2" w:rsidRPr="008519F2" w:rsidRDefault="00822AF2" w:rsidP="00822AF2">
      <w:pPr>
        <w:pStyle w:val="a5"/>
        <w:tabs>
          <w:tab w:val="left" w:pos="993"/>
        </w:tabs>
        <w:spacing w:before="120"/>
        <w:ind w:left="0" w:firstLine="567"/>
        <w:contextualSpacing w:val="0"/>
        <w:jc w:val="both"/>
        <w:rPr>
          <w:rFonts w:ascii="Times New Roman" w:hAnsi="Times New Roman" w:cs="Times New Roman"/>
          <w:b/>
        </w:rPr>
      </w:pPr>
      <w:r w:rsidRPr="008519F2">
        <w:rPr>
          <w:rFonts w:ascii="Times New Roman" w:hAnsi="Times New Roman" w:cs="Times New Roman"/>
          <w:b/>
        </w:rPr>
        <w:tab/>
      </w:r>
    </w:p>
    <w:p w:rsidR="00822AF2" w:rsidRPr="00377AA2" w:rsidRDefault="00822AF2" w:rsidP="00822AF2">
      <w:pPr>
        <w:jc w:val="both"/>
        <w:rPr>
          <w:b/>
        </w:rPr>
      </w:pPr>
    </w:p>
    <w:p w:rsidR="00822AF2" w:rsidRPr="00847A1A" w:rsidRDefault="00822AF2" w:rsidP="00822AF2">
      <w:pPr>
        <w:pStyle w:val="ConsPlusNonformat"/>
        <w:widowControl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11"/>
      <w:bookmarkStart w:id="2" w:name="Par57"/>
      <w:bookmarkStart w:id="3" w:name="Par70"/>
      <w:bookmarkEnd w:id="1"/>
      <w:bookmarkEnd w:id="2"/>
      <w:bookmarkEnd w:id="3"/>
    </w:p>
    <w:p w:rsidR="00B20A46" w:rsidRDefault="00B20A46" w:rsidP="00B20A46">
      <w:pPr>
        <w:pStyle w:val="a3"/>
        <w:numPr>
          <w:ilvl w:val="0"/>
          <w:numId w:val="1"/>
        </w:numPr>
        <w:tabs>
          <w:tab w:val="left" w:pos="66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B20A46" w:rsidSect="00775FDA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74FDC2"/>
    <w:multiLevelType w:val="hybridMultilevel"/>
    <w:tmpl w:val="532EC915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6F939C1"/>
    <w:multiLevelType w:val="multilevel"/>
    <w:tmpl w:val="1D164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E034081"/>
    <w:multiLevelType w:val="multilevel"/>
    <w:tmpl w:val="B72EEC9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abstractNum w:abstractNumId="3">
    <w:nsid w:val="54DE20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A3"/>
    <w:rsid w:val="00097CF7"/>
    <w:rsid w:val="000B03CC"/>
    <w:rsid w:val="000F5865"/>
    <w:rsid w:val="0017415E"/>
    <w:rsid w:val="00191246"/>
    <w:rsid w:val="00216986"/>
    <w:rsid w:val="00221274"/>
    <w:rsid w:val="005451E8"/>
    <w:rsid w:val="00561292"/>
    <w:rsid w:val="005F245E"/>
    <w:rsid w:val="00640782"/>
    <w:rsid w:val="00681A0F"/>
    <w:rsid w:val="006A7976"/>
    <w:rsid w:val="00742649"/>
    <w:rsid w:val="00775FDA"/>
    <w:rsid w:val="007F5D14"/>
    <w:rsid w:val="00805E4E"/>
    <w:rsid w:val="00822AF2"/>
    <w:rsid w:val="0084778D"/>
    <w:rsid w:val="0087640E"/>
    <w:rsid w:val="008C57EB"/>
    <w:rsid w:val="00904666"/>
    <w:rsid w:val="00973CF0"/>
    <w:rsid w:val="009C1640"/>
    <w:rsid w:val="00A60787"/>
    <w:rsid w:val="00A85DCA"/>
    <w:rsid w:val="00A86301"/>
    <w:rsid w:val="00AC7515"/>
    <w:rsid w:val="00B20A46"/>
    <w:rsid w:val="00D00C77"/>
    <w:rsid w:val="00E54997"/>
    <w:rsid w:val="00E70756"/>
    <w:rsid w:val="00EE74A3"/>
    <w:rsid w:val="00F14183"/>
    <w:rsid w:val="00F2110F"/>
    <w:rsid w:val="00F54F9C"/>
    <w:rsid w:val="00F8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A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6986"/>
    <w:pPr>
      <w:keepNext/>
      <w:numPr>
        <w:numId w:val="4"/>
      </w:numPr>
      <w:spacing w:before="360" w:after="120"/>
      <w:ind w:right="-57"/>
      <w:outlineLvl w:val="0"/>
    </w:pPr>
    <w:rPr>
      <w:rFonts w:ascii="Times New Roman CYR" w:eastAsia="Times New Roman" w:hAnsi="Times New Roman CYR" w:cs="Times New Roman CYR"/>
      <w:kern w:val="28"/>
    </w:rPr>
  </w:style>
  <w:style w:type="paragraph" w:styleId="2">
    <w:name w:val="heading 2"/>
    <w:basedOn w:val="a"/>
    <w:next w:val="a"/>
    <w:link w:val="20"/>
    <w:qFormat/>
    <w:rsid w:val="00216986"/>
    <w:pPr>
      <w:keepNext/>
      <w:numPr>
        <w:ilvl w:val="1"/>
        <w:numId w:val="4"/>
      </w:numPr>
      <w:spacing w:before="240" w:after="60"/>
      <w:outlineLvl w:val="1"/>
    </w:pPr>
    <w:rPr>
      <w:rFonts w:ascii="Arial" w:eastAsia="Times New Roman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216986"/>
    <w:pPr>
      <w:keepNext/>
      <w:numPr>
        <w:ilvl w:val="2"/>
        <w:numId w:val="4"/>
      </w:numPr>
      <w:spacing w:before="240" w:after="60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qFormat/>
    <w:rsid w:val="00216986"/>
    <w:pPr>
      <w:keepNext/>
      <w:numPr>
        <w:ilvl w:val="3"/>
        <w:numId w:val="4"/>
      </w:numPr>
      <w:spacing w:before="240" w:after="6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qFormat/>
    <w:rsid w:val="00216986"/>
    <w:pPr>
      <w:numPr>
        <w:ilvl w:val="4"/>
        <w:numId w:val="4"/>
      </w:numPr>
      <w:spacing w:before="240" w:after="60"/>
      <w:outlineLvl w:val="4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semiHidden/>
    <w:unhideWhenUsed/>
    <w:rsid w:val="00EE74A3"/>
    <w:pPr>
      <w:ind w:left="720" w:firstLine="72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E74A3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unhideWhenUsed/>
    <w:rsid w:val="00EE74A3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E74A3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link w:val="ConsPlusNormal0"/>
    <w:rsid w:val="00EE74A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basedOn w:val="a"/>
    <w:rsid w:val="00EE74A3"/>
    <w:pPr>
      <w:autoSpaceDE w:val="0"/>
      <w:autoSpaceDN w:val="0"/>
    </w:pPr>
    <w:rPr>
      <w:color w:val="000000"/>
    </w:rPr>
  </w:style>
  <w:style w:type="paragraph" w:customStyle="1" w:styleId="ConsPlusNonformat">
    <w:name w:val="ConsPlusNonformat"/>
    <w:uiPriority w:val="99"/>
    <w:rsid w:val="00822A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22AF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22A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AF2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805E4E"/>
    <w:rPr>
      <w:rFonts w:ascii="Arial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6986"/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16986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169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1698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16986"/>
    <w:rPr>
      <w:rFonts w:ascii="Arial" w:eastAsia="Times New Roman" w:hAnsi="Arial" w:cs="Arial"/>
      <w:lang w:eastAsia="ru-RU"/>
    </w:rPr>
  </w:style>
  <w:style w:type="paragraph" w:customStyle="1" w:styleId="BodyNum">
    <w:name w:val="Body Num"/>
    <w:basedOn w:val="a"/>
    <w:rsid w:val="00216986"/>
    <w:pPr>
      <w:numPr>
        <w:ilvl w:val="5"/>
        <w:numId w:val="4"/>
      </w:numPr>
      <w:spacing w:after="120"/>
      <w:jc w:val="both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A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6986"/>
    <w:pPr>
      <w:keepNext/>
      <w:numPr>
        <w:numId w:val="4"/>
      </w:numPr>
      <w:spacing w:before="360" w:after="120"/>
      <w:ind w:right="-57"/>
      <w:outlineLvl w:val="0"/>
    </w:pPr>
    <w:rPr>
      <w:rFonts w:ascii="Times New Roman CYR" w:eastAsia="Times New Roman" w:hAnsi="Times New Roman CYR" w:cs="Times New Roman CYR"/>
      <w:kern w:val="28"/>
    </w:rPr>
  </w:style>
  <w:style w:type="paragraph" w:styleId="2">
    <w:name w:val="heading 2"/>
    <w:basedOn w:val="a"/>
    <w:next w:val="a"/>
    <w:link w:val="20"/>
    <w:qFormat/>
    <w:rsid w:val="00216986"/>
    <w:pPr>
      <w:keepNext/>
      <w:numPr>
        <w:ilvl w:val="1"/>
        <w:numId w:val="4"/>
      </w:numPr>
      <w:spacing w:before="240" w:after="60"/>
      <w:outlineLvl w:val="1"/>
    </w:pPr>
    <w:rPr>
      <w:rFonts w:ascii="Arial" w:eastAsia="Times New Roman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216986"/>
    <w:pPr>
      <w:keepNext/>
      <w:numPr>
        <w:ilvl w:val="2"/>
        <w:numId w:val="4"/>
      </w:numPr>
      <w:spacing w:before="240" w:after="60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qFormat/>
    <w:rsid w:val="00216986"/>
    <w:pPr>
      <w:keepNext/>
      <w:numPr>
        <w:ilvl w:val="3"/>
        <w:numId w:val="4"/>
      </w:numPr>
      <w:spacing w:before="240" w:after="6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qFormat/>
    <w:rsid w:val="00216986"/>
    <w:pPr>
      <w:numPr>
        <w:ilvl w:val="4"/>
        <w:numId w:val="4"/>
      </w:numPr>
      <w:spacing w:before="240" w:after="60"/>
      <w:outlineLvl w:val="4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semiHidden/>
    <w:unhideWhenUsed/>
    <w:rsid w:val="00EE74A3"/>
    <w:pPr>
      <w:ind w:left="720" w:firstLine="72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E74A3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unhideWhenUsed/>
    <w:rsid w:val="00EE74A3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E74A3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link w:val="ConsPlusNormal0"/>
    <w:rsid w:val="00EE74A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basedOn w:val="a"/>
    <w:rsid w:val="00EE74A3"/>
    <w:pPr>
      <w:autoSpaceDE w:val="0"/>
      <w:autoSpaceDN w:val="0"/>
    </w:pPr>
    <w:rPr>
      <w:color w:val="000000"/>
    </w:rPr>
  </w:style>
  <w:style w:type="paragraph" w:customStyle="1" w:styleId="ConsPlusNonformat">
    <w:name w:val="ConsPlusNonformat"/>
    <w:uiPriority w:val="99"/>
    <w:rsid w:val="00822A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22AF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22A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AF2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805E4E"/>
    <w:rPr>
      <w:rFonts w:ascii="Arial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6986"/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16986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169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1698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16986"/>
    <w:rPr>
      <w:rFonts w:ascii="Arial" w:eastAsia="Times New Roman" w:hAnsi="Arial" w:cs="Arial"/>
      <w:lang w:eastAsia="ru-RU"/>
    </w:rPr>
  </w:style>
  <w:style w:type="paragraph" w:customStyle="1" w:styleId="BodyNum">
    <w:name w:val="Body Num"/>
    <w:basedOn w:val="a"/>
    <w:rsid w:val="00216986"/>
    <w:pPr>
      <w:numPr>
        <w:ilvl w:val="5"/>
        <w:numId w:val="4"/>
      </w:numPr>
      <w:spacing w:after="120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6%D0%B5%D0%BD%D0%BD%D0%B0%D1%8F_%D0%B1%D1%83%D0%BC%D0%B0%D0%B3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6%D0%B5%D0%BD%D0%BD%D0%B0%D1%8F_%D0%B1%D1%83%D0%BC%D0%B0%D0%B3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Надежда Александровна</dc:creator>
  <cp:lastModifiedBy>Зорнин Алексей Альбертович</cp:lastModifiedBy>
  <cp:revision>16</cp:revision>
  <cp:lastPrinted>2016-02-26T12:48:00Z</cp:lastPrinted>
  <dcterms:created xsi:type="dcterms:W3CDTF">2017-03-21T06:51:00Z</dcterms:created>
  <dcterms:modified xsi:type="dcterms:W3CDTF">2017-09-19T06:55:00Z</dcterms:modified>
</cp:coreProperties>
</file>